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43B84" w:rsidP="67F0C2FB" w:rsidRDefault="0BFF3FE2" w14:paraId="235EB591" w14:textId="57410AA1">
      <w:pPr>
        <w:spacing w:line="480" w:lineRule="auto"/>
        <w:jc w:val="center"/>
        <w:rPr>
          <w:rFonts w:ascii="Times New Roman" w:hAnsi="Times New Roman" w:eastAsia="Times New Roman" w:cs="Times New Roman"/>
          <w:b/>
          <w:bCs/>
          <w:sz w:val="24"/>
          <w:szCs w:val="24"/>
        </w:rPr>
      </w:pPr>
      <w:r w:rsidRPr="67F0C2FB">
        <w:rPr>
          <w:rFonts w:ascii="Times New Roman" w:hAnsi="Times New Roman" w:eastAsia="Times New Roman" w:cs="Times New Roman"/>
          <w:b/>
          <w:bCs/>
          <w:sz w:val="24"/>
          <w:szCs w:val="24"/>
        </w:rPr>
        <w:t>Intervención y Mejora del Módulo de Gobernanza en una Plataforma GRC: Un Enfoque Metódico de Desarrollo Incremental durante la Práctica Profesional</w:t>
      </w:r>
    </w:p>
    <w:p w:rsidR="00A43B84" w:rsidP="0A7A3610" w:rsidRDefault="00A43B84" w14:paraId="1330B0F7" w14:textId="680A7A0D">
      <w:pPr>
        <w:spacing w:line="480" w:lineRule="auto"/>
        <w:jc w:val="center"/>
      </w:pPr>
    </w:p>
    <w:p w:rsidR="00A43B84" w:rsidP="67F0C2FB" w:rsidRDefault="5265A2C5" w14:paraId="2246569A" w14:textId="0AE607C2">
      <w:pPr>
        <w:spacing w:line="480" w:lineRule="auto"/>
        <w:jc w:val="center"/>
      </w:pPr>
      <w:r w:rsidRPr="67F0C2FB">
        <w:rPr>
          <w:rFonts w:ascii="Times New Roman" w:hAnsi="Times New Roman" w:eastAsia="Times New Roman" w:cs="Times New Roman"/>
          <w:b/>
          <w:bCs/>
          <w:color w:val="000000" w:themeColor="text1"/>
          <w:sz w:val="24"/>
          <w:szCs w:val="24"/>
        </w:rPr>
        <w:t>Christian David Donado Giraldo</w:t>
      </w:r>
    </w:p>
    <w:p w:rsidR="00A43B84" w:rsidP="0A7A3610" w:rsidRDefault="00A43B84" w14:paraId="1171815E" w14:textId="4CBA540D">
      <w:pPr>
        <w:spacing w:line="480" w:lineRule="auto"/>
        <w:jc w:val="center"/>
      </w:pPr>
    </w:p>
    <w:p w:rsidR="00A43B84" w:rsidP="67F0C2FB" w:rsidRDefault="5265A2C5" w14:paraId="44C68311" w14:textId="1C9F095A">
      <w:pPr>
        <w:spacing w:line="480" w:lineRule="auto"/>
        <w:jc w:val="center"/>
      </w:pPr>
      <w:r w:rsidRPr="67F0C2FB">
        <w:rPr>
          <w:rFonts w:ascii="Times New Roman" w:hAnsi="Times New Roman" w:eastAsia="Times New Roman" w:cs="Times New Roman"/>
          <w:b/>
          <w:bCs/>
          <w:color w:val="000000" w:themeColor="text1"/>
          <w:sz w:val="24"/>
          <w:szCs w:val="24"/>
        </w:rPr>
        <w:t>Institución Universitaria Politécnico Grancolombiano</w:t>
      </w:r>
    </w:p>
    <w:p w:rsidR="00A43B84" w:rsidP="0A7A3610" w:rsidRDefault="00A43B84" w14:paraId="3CE59436" w14:textId="514608CE">
      <w:pPr>
        <w:spacing w:line="480" w:lineRule="auto"/>
        <w:jc w:val="center"/>
      </w:pPr>
    </w:p>
    <w:p w:rsidR="00A43B84" w:rsidP="67F0C2FB" w:rsidRDefault="5265A2C5" w14:paraId="292A42AB" w14:textId="2DAAB010">
      <w:pPr>
        <w:spacing w:line="480" w:lineRule="auto"/>
        <w:jc w:val="center"/>
      </w:pPr>
      <w:r w:rsidRPr="67F0C2FB">
        <w:rPr>
          <w:rFonts w:ascii="Times New Roman" w:hAnsi="Times New Roman" w:eastAsia="Times New Roman" w:cs="Times New Roman"/>
          <w:b/>
          <w:bCs/>
          <w:color w:val="000000" w:themeColor="text1"/>
          <w:sz w:val="24"/>
          <w:szCs w:val="24"/>
        </w:rPr>
        <w:t>Facultad de Ingeniería, Diseño e Innovación</w:t>
      </w:r>
    </w:p>
    <w:p w:rsidR="00A43B84" w:rsidP="0A7A3610" w:rsidRDefault="00A43B84" w14:paraId="44C29CC4" w14:textId="4204D8A3">
      <w:pPr>
        <w:spacing w:line="480" w:lineRule="auto"/>
        <w:jc w:val="center"/>
        <w:rPr>
          <w:rFonts w:ascii="Times New Roman" w:hAnsi="Times New Roman" w:eastAsia="Times New Roman" w:cs="Times New Roman"/>
          <w:b/>
          <w:bCs/>
          <w:color w:val="000000" w:themeColor="text1"/>
          <w:sz w:val="24"/>
          <w:szCs w:val="24"/>
        </w:rPr>
      </w:pPr>
    </w:p>
    <w:p w:rsidRPr="002C38DA" w:rsidR="00A43B84" w:rsidP="67F0C2FB" w:rsidRDefault="3D81CC07" w14:paraId="04830DF6" w14:textId="03459732">
      <w:pPr>
        <w:spacing w:line="480" w:lineRule="auto"/>
        <w:jc w:val="center"/>
        <w:rPr>
          <w:rFonts w:ascii="Times New Roman" w:hAnsi="Times New Roman" w:eastAsia="Times New Roman" w:cs="Times New Roman"/>
          <w:b/>
          <w:bCs/>
          <w:sz w:val="24"/>
          <w:szCs w:val="24"/>
        </w:rPr>
      </w:pPr>
      <w:r w:rsidRPr="67F0C2FB">
        <w:rPr>
          <w:rFonts w:ascii="Times New Roman" w:hAnsi="Times New Roman" w:eastAsia="Times New Roman" w:cs="Times New Roman"/>
          <w:b/>
          <w:bCs/>
          <w:color w:val="000000" w:themeColor="text1"/>
          <w:sz w:val="24"/>
          <w:szCs w:val="24"/>
        </w:rPr>
        <w:t xml:space="preserve">Tutor: </w:t>
      </w:r>
      <w:r w:rsidRPr="002C38DA">
        <w:rPr>
          <w:rFonts w:ascii="Times New Roman" w:hAnsi="Times New Roman" w:eastAsia="Times New Roman" w:cs="Times New Roman"/>
          <w:b/>
          <w:bCs/>
          <w:sz w:val="24"/>
          <w:szCs w:val="24"/>
        </w:rPr>
        <w:t>José Manuel Chauta Torres</w:t>
      </w:r>
    </w:p>
    <w:p w:rsidR="00A43B84" w:rsidP="0A7A3610" w:rsidRDefault="00A43B84" w14:paraId="6FFBDDE0" w14:textId="1BA897BD">
      <w:pPr>
        <w:spacing w:line="480" w:lineRule="auto"/>
        <w:jc w:val="center"/>
      </w:pPr>
    </w:p>
    <w:p w:rsidR="00A43B84" w:rsidP="67F0C2FB" w:rsidRDefault="5265A2C5" w14:paraId="53F97E0F" w14:textId="5BB5C973">
      <w:pPr>
        <w:spacing w:line="480" w:lineRule="auto"/>
        <w:jc w:val="center"/>
      </w:pPr>
      <w:r w:rsidRPr="67F0C2FB">
        <w:rPr>
          <w:rFonts w:ascii="Times New Roman" w:hAnsi="Times New Roman" w:eastAsia="Times New Roman" w:cs="Times New Roman"/>
          <w:b/>
          <w:bCs/>
          <w:color w:val="000000" w:themeColor="text1"/>
          <w:sz w:val="24"/>
          <w:szCs w:val="24"/>
        </w:rPr>
        <w:t>Ingeniería de Sistemas</w:t>
      </w:r>
    </w:p>
    <w:p w:rsidR="00A43B84" w:rsidP="0A7A3610" w:rsidRDefault="00A43B84" w14:paraId="0FFEE624" w14:textId="785D4994">
      <w:pPr>
        <w:spacing w:line="480" w:lineRule="auto"/>
        <w:jc w:val="center"/>
        <w:rPr>
          <w:rFonts w:ascii="Times New Roman" w:hAnsi="Times New Roman" w:eastAsia="Times New Roman" w:cs="Times New Roman"/>
          <w:b/>
          <w:bCs/>
          <w:color w:val="000000" w:themeColor="text1"/>
          <w:sz w:val="24"/>
          <w:szCs w:val="24"/>
        </w:rPr>
      </w:pPr>
    </w:p>
    <w:p w:rsidR="00A43B84" w:rsidP="67F0C2FB" w:rsidRDefault="5265A2C5" w14:paraId="487449C5" w14:textId="7DCE0AD2">
      <w:pPr>
        <w:spacing w:line="480" w:lineRule="auto"/>
        <w:jc w:val="center"/>
      </w:pPr>
      <w:r w:rsidRPr="67F0C2FB">
        <w:rPr>
          <w:rFonts w:ascii="Times New Roman" w:hAnsi="Times New Roman" w:eastAsia="Times New Roman" w:cs="Times New Roman"/>
          <w:b/>
          <w:bCs/>
          <w:color w:val="000000" w:themeColor="text1"/>
          <w:sz w:val="24"/>
          <w:szCs w:val="24"/>
        </w:rPr>
        <w:t>Bogotá</w:t>
      </w:r>
    </w:p>
    <w:p w:rsidR="00A43B84" w:rsidP="0A7A3610" w:rsidRDefault="00A43B84" w14:paraId="2F524317" w14:textId="20AF6AF7">
      <w:pPr>
        <w:spacing w:line="480" w:lineRule="auto"/>
        <w:jc w:val="center"/>
      </w:pPr>
    </w:p>
    <w:p w:rsidR="00A43B84" w:rsidP="67F0C2FB" w:rsidRDefault="5265A2C5" w14:paraId="109ACFD9" w14:textId="0246F5DA">
      <w:pPr>
        <w:spacing w:line="480" w:lineRule="auto"/>
        <w:jc w:val="center"/>
      </w:pPr>
      <w:r w:rsidRPr="67F0C2FB">
        <w:rPr>
          <w:rFonts w:ascii="Times New Roman" w:hAnsi="Times New Roman" w:eastAsia="Times New Roman" w:cs="Times New Roman"/>
          <w:b/>
          <w:bCs/>
          <w:color w:val="000000" w:themeColor="text1"/>
          <w:sz w:val="24"/>
          <w:szCs w:val="24"/>
        </w:rPr>
        <w:t>2025</w:t>
      </w:r>
    </w:p>
    <w:p w:rsidR="00A43B84" w:rsidP="67F0C2FB" w:rsidRDefault="00A43B84" w14:paraId="5859D6E6" w14:textId="217E35D9">
      <w:pPr>
        <w:spacing w:line="480" w:lineRule="auto"/>
        <w:jc w:val="center"/>
        <w:rPr>
          <w:rFonts w:ascii="Times New Roman" w:hAnsi="Times New Roman" w:eastAsia="Times New Roman" w:cs="Times New Roman"/>
          <w:b/>
          <w:bCs/>
          <w:color w:val="000000" w:themeColor="text1"/>
          <w:sz w:val="24"/>
          <w:szCs w:val="24"/>
        </w:rPr>
      </w:pPr>
    </w:p>
    <w:p w:rsidR="00A43B84" w:rsidP="67F0C2FB" w:rsidRDefault="00A43B84" w14:paraId="100E2AC6" w14:textId="1B8CD2DC">
      <w:pPr>
        <w:spacing w:line="480" w:lineRule="auto"/>
        <w:jc w:val="center"/>
        <w:rPr>
          <w:rFonts w:ascii="Times New Roman" w:hAnsi="Times New Roman" w:eastAsia="Times New Roman" w:cs="Times New Roman"/>
          <w:b/>
          <w:bCs/>
          <w:color w:val="000000" w:themeColor="text1"/>
          <w:sz w:val="24"/>
          <w:szCs w:val="24"/>
        </w:rPr>
      </w:pPr>
    </w:p>
    <w:p w:rsidR="00A43B84" w:rsidP="67F0C2FB" w:rsidRDefault="00A43B84" w14:paraId="35898FB7" w14:textId="2CE43CE9">
      <w:pPr>
        <w:spacing w:line="480" w:lineRule="auto"/>
        <w:jc w:val="center"/>
        <w:rPr>
          <w:rFonts w:ascii="Times New Roman" w:hAnsi="Times New Roman" w:eastAsia="Times New Roman" w:cs="Times New Roman"/>
          <w:b/>
          <w:bCs/>
          <w:color w:val="000000" w:themeColor="text1"/>
          <w:sz w:val="24"/>
          <w:szCs w:val="24"/>
        </w:rPr>
      </w:pPr>
    </w:p>
    <w:sdt>
      <w:sdtPr>
        <w:id w:val="1267963134"/>
        <w:docPartObj>
          <w:docPartGallery w:val="Table of Contents"/>
          <w:docPartUnique/>
        </w:docPartObj>
      </w:sdtPr>
      <w:sdtContent>
        <w:p w:rsidR="00A43B84" w:rsidP="67F0C2FB" w:rsidRDefault="00A43B84" w14:paraId="462CBD72" w14:textId="3653ACAD">
          <w:pPr>
            <w:pStyle w:val="TOC1"/>
            <w:tabs>
              <w:tab w:val="left" w:pos="435"/>
              <w:tab w:val="right" w:leader="dot" w:pos="8835"/>
            </w:tabs>
            <w:spacing w:line="480" w:lineRule="auto"/>
            <w:rPr>
              <w:rStyle w:val="Hyperlink"/>
            </w:rPr>
          </w:pPr>
          <w:r>
            <w:fldChar w:fldCharType="begin"/>
          </w:r>
          <w:r>
            <w:instrText xml:space="preserve">TOC \o "1-9" \z \u \h</w:instrText>
          </w:r>
          <w:r>
            <w:fldChar w:fldCharType="separate"/>
          </w:r>
          <w:hyperlink w:anchor="_Toc49751407">
            <w:r w:rsidRPr="6602BC20" w:rsidR="6602BC20">
              <w:rPr>
                <w:rStyle w:val="Hyperlink"/>
              </w:rPr>
              <w:t>1.</w:t>
            </w:r>
            <w:r>
              <w:tab/>
            </w:r>
            <w:r w:rsidRPr="6602BC20" w:rsidR="6602BC20">
              <w:rPr>
                <w:rStyle w:val="Hyperlink"/>
              </w:rPr>
              <w:t>Resumen</w:t>
            </w:r>
            <w:r>
              <w:tab/>
            </w:r>
            <w:r>
              <w:fldChar w:fldCharType="begin"/>
            </w:r>
            <w:r>
              <w:instrText xml:space="preserve">PAGEREF _Toc49751407 \h</w:instrText>
            </w:r>
            <w:r>
              <w:fldChar w:fldCharType="separate"/>
            </w:r>
            <w:r w:rsidRPr="6602BC20" w:rsidR="6602BC20">
              <w:rPr>
                <w:rStyle w:val="Hyperlink"/>
              </w:rPr>
              <w:t>2</w:t>
            </w:r>
            <w:r>
              <w:fldChar w:fldCharType="end"/>
            </w:r>
          </w:hyperlink>
        </w:p>
        <w:p w:rsidR="00A43B84" w:rsidP="67F0C2FB" w:rsidRDefault="0A7A3610" w14:paraId="162FA237" w14:textId="66248B53">
          <w:pPr>
            <w:pStyle w:val="TOC1"/>
            <w:tabs>
              <w:tab w:val="left" w:pos="435"/>
              <w:tab w:val="right" w:leader="dot" w:pos="8835"/>
            </w:tabs>
            <w:spacing w:line="480" w:lineRule="auto"/>
            <w:rPr>
              <w:rStyle w:val="Hyperlink"/>
            </w:rPr>
          </w:pPr>
          <w:hyperlink w:anchor="_Toc777544584">
            <w:r w:rsidRPr="6602BC20" w:rsidR="6602BC20">
              <w:rPr>
                <w:rStyle w:val="Hyperlink"/>
              </w:rPr>
              <w:t>2.</w:t>
            </w:r>
            <w:r>
              <w:tab/>
            </w:r>
            <w:r w:rsidRPr="6602BC20" w:rsidR="6602BC20">
              <w:rPr>
                <w:rStyle w:val="Hyperlink"/>
              </w:rPr>
              <w:t>Abstract</w:t>
            </w:r>
            <w:r>
              <w:tab/>
            </w:r>
            <w:r>
              <w:fldChar w:fldCharType="begin"/>
            </w:r>
            <w:r>
              <w:instrText xml:space="preserve">PAGEREF _Toc777544584 \h</w:instrText>
            </w:r>
            <w:r>
              <w:fldChar w:fldCharType="separate"/>
            </w:r>
            <w:r w:rsidRPr="6602BC20" w:rsidR="6602BC20">
              <w:rPr>
                <w:rStyle w:val="Hyperlink"/>
              </w:rPr>
              <w:t>2</w:t>
            </w:r>
            <w:r>
              <w:fldChar w:fldCharType="end"/>
            </w:r>
          </w:hyperlink>
        </w:p>
        <w:p w:rsidR="00A43B84" w:rsidP="0A7A3610" w:rsidRDefault="0A7A3610" w14:paraId="38CD92A1" w14:textId="2D39B198">
          <w:pPr>
            <w:pStyle w:val="TOC1"/>
            <w:tabs>
              <w:tab w:val="left" w:pos="435"/>
              <w:tab w:val="right" w:leader="dot" w:pos="8835"/>
            </w:tabs>
            <w:spacing w:line="480" w:lineRule="auto"/>
            <w:rPr>
              <w:rStyle w:val="Hyperlink"/>
            </w:rPr>
          </w:pPr>
          <w:hyperlink w:anchor="_Toc1880954135">
            <w:r w:rsidRPr="6602BC20" w:rsidR="6602BC20">
              <w:rPr>
                <w:rStyle w:val="Hyperlink"/>
              </w:rPr>
              <w:t>3.</w:t>
            </w:r>
            <w:r>
              <w:tab/>
            </w:r>
            <w:r w:rsidRPr="6602BC20" w:rsidR="6602BC20">
              <w:rPr>
                <w:rStyle w:val="Hyperlink"/>
              </w:rPr>
              <w:t>DATOS GENERALES - PRÁCTICA EMPRESARIAL</w:t>
            </w:r>
            <w:r>
              <w:tab/>
            </w:r>
            <w:r>
              <w:fldChar w:fldCharType="begin"/>
            </w:r>
            <w:r>
              <w:instrText xml:space="preserve">PAGEREF _Toc1880954135 \h</w:instrText>
            </w:r>
            <w:r>
              <w:fldChar w:fldCharType="separate"/>
            </w:r>
            <w:r w:rsidRPr="6602BC20" w:rsidR="6602BC20">
              <w:rPr>
                <w:rStyle w:val="Hyperlink"/>
              </w:rPr>
              <w:t>3</w:t>
            </w:r>
            <w:r>
              <w:fldChar w:fldCharType="end"/>
            </w:r>
          </w:hyperlink>
        </w:p>
        <w:p w:rsidR="00A43B84" w:rsidP="6602BC20" w:rsidRDefault="0A7A3610" w14:paraId="16B9C538" w14:textId="63DC6A34">
          <w:pPr>
            <w:pStyle w:val="TOC1"/>
            <w:tabs>
              <w:tab w:val="left" w:leader="none" w:pos="435"/>
              <w:tab w:val="right" w:leader="dot" w:pos="8835"/>
            </w:tabs>
            <w:spacing w:line="480" w:lineRule="auto"/>
            <w:rPr>
              <w:rStyle w:val="Hyperlink"/>
            </w:rPr>
          </w:pPr>
          <w:hyperlink w:anchor="_Toc432819670">
            <w:r w:rsidRPr="6602BC20" w:rsidR="6602BC20">
              <w:rPr>
                <w:rStyle w:val="Hyperlink"/>
              </w:rPr>
              <w:t>4.</w:t>
            </w:r>
            <w:r>
              <w:tab/>
            </w:r>
            <w:r w:rsidRPr="6602BC20" w:rsidR="6602BC20">
              <w:rPr>
                <w:rStyle w:val="Hyperlink"/>
              </w:rPr>
              <w:t>INTRODUCCIÓN</w:t>
            </w:r>
            <w:r>
              <w:tab/>
            </w:r>
            <w:r>
              <w:fldChar w:fldCharType="begin"/>
            </w:r>
            <w:r>
              <w:instrText xml:space="preserve">PAGEREF _Toc432819670 \h</w:instrText>
            </w:r>
            <w:r>
              <w:fldChar w:fldCharType="separate"/>
            </w:r>
            <w:r w:rsidRPr="6602BC20" w:rsidR="6602BC20">
              <w:rPr>
                <w:rStyle w:val="Hyperlink"/>
              </w:rPr>
              <w:t>4</w:t>
            </w:r>
            <w:r>
              <w:fldChar w:fldCharType="end"/>
            </w:r>
          </w:hyperlink>
        </w:p>
        <w:p w:rsidR="00A43B84" w:rsidP="0A7A3610" w:rsidRDefault="0A7A3610" w14:paraId="241C5430" w14:textId="661E9BAE">
          <w:pPr>
            <w:pStyle w:val="TOC2"/>
            <w:tabs>
              <w:tab w:val="right" w:leader="dot" w:pos="8835"/>
            </w:tabs>
            <w:spacing w:line="480" w:lineRule="auto"/>
            <w:rPr>
              <w:rStyle w:val="Hyperlink"/>
            </w:rPr>
          </w:pPr>
          <w:hyperlink w:anchor="_Toc493025700">
            <w:r w:rsidRPr="6602BC20" w:rsidR="6602BC20">
              <w:rPr>
                <w:rStyle w:val="Hyperlink"/>
              </w:rPr>
              <w:t>2.1 DESCRIPCIÓN DE LA EMPRESA</w:t>
            </w:r>
            <w:r>
              <w:tab/>
            </w:r>
            <w:r>
              <w:fldChar w:fldCharType="begin"/>
            </w:r>
            <w:r>
              <w:instrText xml:space="preserve">PAGEREF _Toc493025700 \h</w:instrText>
            </w:r>
            <w:r>
              <w:fldChar w:fldCharType="separate"/>
            </w:r>
            <w:r w:rsidRPr="6602BC20" w:rsidR="6602BC20">
              <w:rPr>
                <w:rStyle w:val="Hyperlink"/>
              </w:rPr>
              <w:t>5</w:t>
            </w:r>
            <w:r>
              <w:fldChar w:fldCharType="end"/>
            </w:r>
          </w:hyperlink>
        </w:p>
        <w:p w:rsidR="00A43B84" w:rsidP="6602BC20" w:rsidRDefault="0A7A3610" w14:paraId="7A8405D5" w14:textId="66E22320">
          <w:pPr>
            <w:pStyle w:val="TOC2"/>
            <w:tabs>
              <w:tab w:val="right" w:leader="dot" w:pos="8835"/>
            </w:tabs>
            <w:spacing w:line="480" w:lineRule="auto"/>
            <w:rPr>
              <w:rStyle w:val="Hyperlink"/>
            </w:rPr>
          </w:pPr>
          <w:hyperlink w:anchor="_Toc642484136">
            <w:r w:rsidRPr="6602BC20" w:rsidR="6602BC20">
              <w:rPr>
                <w:rStyle w:val="Hyperlink"/>
              </w:rPr>
              <w:t>2.2 FORMULACIÓN DEL PROBLEMA</w:t>
            </w:r>
            <w:r>
              <w:tab/>
            </w:r>
            <w:r>
              <w:fldChar w:fldCharType="begin"/>
            </w:r>
            <w:r>
              <w:instrText xml:space="preserve">PAGEREF _Toc642484136 \h</w:instrText>
            </w:r>
            <w:r>
              <w:fldChar w:fldCharType="separate"/>
            </w:r>
            <w:r w:rsidRPr="6602BC20" w:rsidR="6602BC20">
              <w:rPr>
                <w:rStyle w:val="Hyperlink"/>
              </w:rPr>
              <w:t>7</w:t>
            </w:r>
            <w:r>
              <w:fldChar w:fldCharType="end"/>
            </w:r>
          </w:hyperlink>
        </w:p>
        <w:p w:rsidR="00A43B84" w:rsidP="0A7A3610" w:rsidRDefault="0A7A3610" w14:paraId="280FAB2B" w14:textId="017FC248">
          <w:pPr>
            <w:pStyle w:val="TOC1"/>
            <w:tabs>
              <w:tab w:val="left" w:pos="435"/>
              <w:tab w:val="right" w:leader="dot" w:pos="8835"/>
            </w:tabs>
            <w:spacing w:line="480" w:lineRule="auto"/>
            <w:rPr>
              <w:rStyle w:val="Hyperlink"/>
            </w:rPr>
          </w:pPr>
          <w:hyperlink w:anchor="_Toc624646290">
            <w:r w:rsidRPr="6602BC20" w:rsidR="6602BC20">
              <w:rPr>
                <w:rStyle w:val="Hyperlink"/>
              </w:rPr>
              <w:t>5.</w:t>
            </w:r>
            <w:r>
              <w:tab/>
            </w:r>
            <w:r w:rsidRPr="6602BC20" w:rsidR="6602BC20">
              <w:rPr>
                <w:rStyle w:val="Hyperlink"/>
              </w:rPr>
              <w:t>MARCO TEÓRICO</w:t>
            </w:r>
            <w:r>
              <w:tab/>
            </w:r>
            <w:r>
              <w:fldChar w:fldCharType="begin"/>
            </w:r>
            <w:r>
              <w:instrText xml:space="preserve">PAGEREF _Toc624646290 \h</w:instrText>
            </w:r>
            <w:r>
              <w:fldChar w:fldCharType="separate"/>
            </w:r>
            <w:r w:rsidRPr="6602BC20" w:rsidR="6602BC20">
              <w:rPr>
                <w:rStyle w:val="Hyperlink"/>
              </w:rPr>
              <w:t>9</w:t>
            </w:r>
            <w:r>
              <w:fldChar w:fldCharType="end"/>
            </w:r>
          </w:hyperlink>
        </w:p>
        <w:p w:rsidR="00A43B84" w:rsidP="6602BC20" w:rsidRDefault="0A7A3610" w14:paraId="2C8D7D46" w14:textId="48BBB303">
          <w:pPr>
            <w:pStyle w:val="TOC1"/>
            <w:tabs>
              <w:tab w:val="left" w:leader="none" w:pos="435"/>
              <w:tab w:val="right" w:leader="dot" w:pos="8835"/>
            </w:tabs>
            <w:spacing w:line="480" w:lineRule="auto"/>
            <w:rPr>
              <w:rStyle w:val="Hyperlink"/>
            </w:rPr>
          </w:pPr>
          <w:hyperlink w:anchor="_Toc294023656">
            <w:r w:rsidRPr="6602BC20" w:rsidR="6602BC20">
              <w:rPr>
                <w:rStyle w:val="Hyperlink"/>
              </w:rPr>
              <w:t>6.</w:t>
            </w:r>
            <w:r>
              <w:tab/>
            </w:r>
            <w:r w:rsidRPr="6602BC20" w:rsidR="6602BC20">
              <w:rPr>
                <w:rStyle w:val="Hyperlink"/>
              </w:rPr>
              <w:t>PROPUESTA DE PRÁCTICA</w:t>
            </w:r>
            <w:r>
              <w:tab/>
            </w:r>
            <w:r>
              <w:fldChar w:fldCharType="begin"/>
            </w:r>
            <w:r>
              <w:instrText xml:space="preserve">PAGEREF _Toc294023656 \h</w:instrText>
            </w:r>
            <w:r>
              <w:fldChar w:fldCharType="separate"/>
            </w:r>
            <w:r w:rsidRPr="6602BC20" w:rsidR="6602BC20">
              <w:rPr>
                <w:rStyle w:val="Hyperlink"/>
              </w:rPr>
              <w:t>15</w:t>
            </w:r>
            <w:r>
              <w:fldChar w:fldCharType="end"/>
            </w:r>
          </w:hyperlink>
        </w:p>
        <w:p w:rsidR="00A43B84" w:rsidP="67F0C2FB" w:rsidRDefault="0A7A3610" w14:paraId="7B6E7C25" w14:textId="4928E95D">
          <w:pPr>
            <w:pStyle w:val="TOC2"/>
            <w:tabs>
              <w:tab w:val="left" w:pos="660"/>
              <w:tab w:val="right" w:leader="dot" w:pos="8835"/>
            </w:tabs>
            <w:spacing w:line="480" w:lineRule="auto"/>
            <w:rPr>
              <w:rStyle w:val="Hyperlink"/>
            </w:rPr>
          </w:pPr>
          <w:hyperlink w:anchor="_Toc1857269271">
            <w:r w:rsidRPr="6602BC20" w:rsidR="6602BC20">
              <w:rPr>
                <w:rStyle w:val="Hyperlink"/>
              </w:rPr>
              <w:t>6.1.</w:t>
            </w:r>
            <w:r>
              <w:tab/>
            </w:r>
            <w:r w:rsidRPr="6602BC20" w:rsidR="6602BC20">
              <w:rPr>
                <w:rStyle w:val="Hyperlink"/>
              </w:rPr>
              <w:t>JUSTIFICACIÓN</w:t>
            </w:r>
            <w:r>
              <w:tab/>
            </w:r>
            <w:r>
              <w:fldChar w:fldCharType="begin"/>
            </w:r>
            <w:r>
              <w:instrText xml:space="preserve">PAGEREF _Toc1857269271 \h</w:instrText>
            </w:r>
            <w:r>
              <w:fldChar w:fldCharType="separate"/>
            </w:r>
            <w:r w:rsidRPr="6602BC20" w:rsidR="6602BC20">
              <w:rPr>
                <w:rStyle w:val="Hyperlink"/>
              </w:rPr>
              <w:t>15</w:t>
            </w:r>
            <w:r>
              <w:fldChar w:fldCharType="end"/>
            </w:r>
          </w:hyperlink>
        </w:p>
        <w:p w:rsidR="00A43B84" w:rsidP="67F0C2FB" w:rsidRDefault="0A7A3610" w14:paraId="1D195CCD" w14:textId="6197B486">
          <w:pPr>
            <w:pStyle w:val="TOC2"/>
            <w:tabs>
              <w:tab w:val="left" w:pos="660"/>
              <w:tab w:val="right" w:leader="dot" w:pos="8835"/>
            </w:tabs>
            <w:spacing w:line="480" w:lineRule="auto"/>
            <w:rPr>
              <w:rStyle w:val="Hyperlink"/>
            </w:rPr>
          </w:pPr>
          <w:hyperlink w:anchor="_Toc612902344">
            <w:r w:rsidRPr="6602BC20" w:rsidR="6602BC20">
              <w:rPr>
                <w:rStyle w:val="Hyperlink"/>
              </w:rPr>
              <w:t>6.2.</w:t>
            </w:r>
            <w:r>
              <w:tab/>
            </w:r>
            <w:r w:rsidRPr="6602BC20" w:rsidR="6602BC20">
              <w:rPr>
                <w:rStyle w:val="Hyperlink"/>
              </w:rPr>
              <w:t>ALCANCE</w:t>
            </w:r>
            <w:r>
              <w:tab/>
            </w:r>
            <w:r>
              <w:fldChar w:fldCharType="begin"/>
            </w:r>
            <w:r>
              <w:instrText xml:space="preserve">PAGEREF _Toc612902344 \h</w:instrText>
            </w:r>
            <w:r>
              <w:fldChar w:fldCharType="separate"/>
            </w:r>
            <w:r w:rsidRPr="6602BC20" w:rsidR="6602BC20">
              <w:rPr>
                <w:rStyle w:val="Hyperlink"/>
              </w:rPr>
              <w:t>17</w:t>
            </w:r>
            <w:r>
              <w:fldChar w:fldCharType="end"/>
            </w:r>
          </w:hyperlink>
        </w:p>
        <w:p w:rsidR="00A43B84" w:rsidP="0A7A3610" w:rsidRDefault="0A7A3610" w14:paraId="5FFC021F" w14:textId="5069C456">
          <w:pPr>
            <w:pStyle w:val="TOC2"/>
            <w:tabs>
              <w:tab w:val="left" w:pos="660"/>
              <w:tab w:val="right" w:leader="dot" w:pos="8835"/>
            </w:tabs>
            <w:spacing w:line="480" w:lineRule="auto"/>
            <w:rPr>
              <w:rStyle w:val="Hyperlink"/>
            </w:rPr>
          </w:pPr>
          <w:hyperlink w:anchor="_Toc452180258">
            <w:r w:rsidRPr="6602BC20" w:rsidR="6602BC20">
              <w:rPr>
                <w:rStyle w:val="Hyperlink"/>
              </w:rPr>
              <w:t>6.3.</w:t>
            </w:r>
            <w:r>
              <w:tab/>
            </w:r>
            <w:r w:rsidRPr="6602BC20" w:rsidR="6602BC20">
              <w:rPr>
                <w:rStyle w:val="Hyperlink"/>
              </w:rPr>
              <w:t>OBJETIVO GENERAL</w:t>
            </w:r>
            <w:r>
              <w:tab/>
            </w:r>
            <w:r>
              <w:fldChar w:fldCharType="begin"/>
            </w:r>
            <w:r>
              <w:instrText xml:space="preserve">PAGEREF _Toc452180258 \h</w:instrText>
            </w:r>
            <w:r>
              <w:fldChar w:fldCharType="separate"/>
            </w:r>
            <w:r w:rsidRPr="6602BC20" w:rsidR="6602BC20">
              <w:rPr>
                <w:rStyle w:val="Hyperlink"/>
              </w:rPr>
              <w:t>19</w:t>
            </w:r>
            <w:r>
              <w:fldChar w:fldCharType="end"/>
            </w:r>
          </w:hyperlink>
        </w:p>
        <w:p w:rsidR="00A43B84" w:rsidP="6602BC20" w:rsidRDefault="0A7A3610" w14:paraId="424A0C4A" w14:textId="4F04E3CA">
          <w:pPr>
            <w:pStyle w:val="TOC2"/>
            <w:tabs>
              <w:tab w:val="left" w:leader="none" w:pos="660"/>
              <w:tab w:val="right" w:leader="dot" w:pos="8835"/>
            </w:tabs>
            <w:spacing w:line="480" w:lineRule="auto"/>
            <w:rPr>
              <w:rStyle w:val="Hyperlink"/>
            </w:rPr>
          </w:pPr>
          <w:hyperlink w:anchor="_Toc1188287573">
            <w:r w:rsidRPr="6602BC20" w:rsidR="6602BC20">
              <w:rPr>
                <w:rStyle w:val="Hyperlink"/>
              </w:rPr>
              <w:t>6.4.</w:t>
            </w:r>
            <w:r>
              <w:tab/>
            </w:r>
            <w:r w:rsidRPr="6602BC20" w:rsidR="6602BC20">
              <w:rPr>
                <w:rStyle w:val="Hyperlink"/>
              </w:rPr>
              <w:t>OBJETIVOS ESPECÍFICOS</w:t>
            </w:r>
            <w:r>
              <w:tab/>
            </w:r>
            <w:r>
              <w:fldChar w:fldCharType="begin"/>
            </w:r>
            <w:r>
              <w:instrText xml:space="preserve">PAGEREF _Toc1188287573 \h</w:instrText>
            </w:r>
            <w:r>
              <w:fldChar w:fldCharType="separate"/>
            </w:r>
            <w:r w:rsidRPr="6602BC20" w:rsidR="6602BC20">
              <w:rPr>
                <w:rStyle w:val="Hyperlink"/>
              </w:rPr>
              <w:t>20</w:t>
            </w:r>
            <w:r>
              <w:fldChar w:fldCharType="end"/>
            </w:r>
          </w:hyperlink>
        </w:p>
        <w:p w:rsidR="00A43B84" w:rsidP="6602BC20" w:rsidRDefault="0A7A3610" w14:paraId="2B2311A9" w14:textId="73156302">
          <w:pPr>
            <w:pStyle w:val="TOC1"/>
            <w:tabs>
              <w:tab w:val="left" w:leader="none" w:pos="435"/>
              <w:tab w:val="right" w:leader="dot" w:pos="8835"/>
            </w:tabs>
            <w:spacing w:line="480" w:lineRule="auto"/>
            <w:rPr>
              <w:rStyle w:val="Hyperlink"/>
            </w:rPr>
          </w:pPr>
          <w:hyperlink w:anchor="_Toc235820614">
            <w:r w:rsidRPr="6602BC20" w:rsidR="6602BC20">
              <w:rPr>
                <w:rStyle w:val="Hyperlink"/>
              </w:rPr>
              <w:t>7.</w:t>
            </w:r>
            <w:r>
              <w:tab/>
            </w:r>
            <w:r w:rsidRPr="6602BC20" w:rsidR="6602BC20">
              <w:rPr>
                <w:rStyle w:val="Hyperlink"/>
              </w:rPr>
              <w:t>METODOLOGÍA</w:t>
            </w:r>
            <w:r>
              <w:tab/>
            </w:r>
            <w:r>
              <w:fldChar w:fldCharType="begin"/>
            </w:r>
            <w:r>
              <w:instrText xml:space="preserve">PAGEREF _Toc235820614 \h</w:instrText>
            </w:r>
            <w:r>
              <w:fldChar w:fldCharType="separate"/>
            </w:r>
            <w:r w:rsidRPr="6602BC20" w:rsidR="6602BC20">
              <w:rPr>
                <w:rStyle w:val="Hyperlink"/>
              </w:rPr>
              <w:t>20</w:t>
            </w:r>
            <w:r>
              <w:fldChar w:fldCharType="end"/>
            </w:r>
          </w:hyperlink>
        </w:p>
        <w:p w:rsidR="00A43B84" w:rsidP="67F0C2FB" w:rsidRDefault="0A7A3610" w14:paraId="6DAF67AA" w14:textId="3FFFFF0C">
          <w:pPr>
            <w:pStyle w:val="TOC2"/>
            <w:tabs>
              <w:tab w:val="left" w:pos="660"/>
              <w:tab w:val="right" w:leader="dot" w:pos="8835"/>
            </w:tabs>
            <w:spacing w:line="480" w:lineRule="auto"/>
            <w:rPr>
              <w:rStyle w:val="Hyperlink"/>
            </w:rPr>
          </w:pPr>
          <w:hyperlink w:anchor="_Toc253945868">
            <w:r w:rsidRPr="6602BC20" w:rsidR="6602BC20">
              <w:rPr>
                <w:rStyle w:val="Hyperlink"/>
              </w:rPr>
              <w:t>7.1.</w:t>
            </w:r>
            <w:r>
              <w:tab/>
            </w:r>
            <w:r w:rsidRPr="6602BC20" w:rsidR="6602BC20">
              <w:rPr>
                <w:rStyle w:val="Hyperlink"/>
              </w:rPr>
              <w:t>HERRAMIENTAS UTILIZADAS</w:t>
            </w:r>
            <w:r>
              <w:tab/>
            </w:r>
            <w:r>
              <w:fldChar w:fldCharType="begin"/>
            </w:r>
            <w:r>
              <w:instrText xml:space="preserve">PAGEREF _Toc253945868 \h</w:instrText>
            </w:r>
            <w:r>
              <w:fldChar w:fldCharType="separate"/>
            </w:r>
            <w:r w:rsidRPr="6602BC20" w:rsidR="6602BC20">
              <w:rPr>
                <w:rStyle w:val="Hyperlink"/>
              </w:rPr>
              <w:t>25</w:t>
            </w:r>
            <w:r>
              <w:fldChar w:fldCharType="end"/>
            </w:r>
          </w:hyperlink>
        </w:p>
        <w:p w:rsidR="00A43B84" w:rsidP="0A7A3610" w:rsidRDefault="0A7A3610" w14:paraId="3A02EC1C" w14:textId="70FFC160">
          <w:pPr>
            <w:pStyle w:val="TOC2"/>
            <w:tabs>
              <w:tab w:val="left" w:pos="660"/>
              <w:tab w:val="right" w:leader="dot" w:pos="8835"/>
            </w:tabs>
            <w:spacing w:line="480" w:lineRule="auto"/>
            <w:rPr>
              <w:rStyle w:val="Hyperlink"/>
            </w:rPr>
          </w:pPr>
          <w:hyperlink w:anchor="_Toc1685630972">
            <w:r w:rsidRPr="6602BC20" w:rsidR="6602BC20">
              <w:rPr>
                <w:rStyle w:val="Hyperlink"/>
              </w:rPr>
              <w:t>7.2.</w:t>
            </w:r>
            <w:r>
              <w:tab/>
            </w:r>
            <w:r w:rsidRPr="6602BC20" w:rsidR="6602BC20">
              <w:rPr>
                <w:rStyle w:val="Hyperlink"/>
              </w:rPr>
              <w:t>DESCRIPCIÓN DE ACTIVIDADES</w:t>
            </w:r>
            <w:r>
              <w:tab/>
            </w:r>
            <w:r>
              <w:fldChar w:fldCharType="begin"/>
            </w:r>
            <w:r>
              <w:instrText xml:space="preserve">PAGEREF _Toc1685630972 \h</w:instrText>
            </w:r>
            <w:r>
              <w:fldChar w:fldCharType="separate"/>
            </w:r>
            <w:r w:rsidRPr="6602BC20" w:rsidR="6602BC20">
              <w:rPr>
                <w:rStyle w:val="Hyperlink"/>
              </w:rPr>
              <w:t>26</w:t>
            </w:r>
            <w:r>
              <w:fldChar w:fldCharType="end"/>
            </w:r>
          </w:hyperlink>
        </w:p>
        <w:p w:rsidR="00A43B84" w:rsidP="6602BC20" w:rsidRDefault="0A7A3610" w14:paraId="329E6655" w14:textId="7F7F6B4E">
          <w:pPr>
            <w:pStyle w:val="TOC2"/>
            <w:tabs>
              <w:tab w:val="left" w:leader="none" w:pos="660"/>
              <w:tab w:val="right" w:leader="dot" w:pos="8835"/>
            </w:tabs>
            <w:spacing w:line="480" w:lineRule="auto"/>
            <w:rPr>
              <w:rStyle w:val="Hyperlink"/>
            </w:rPr>
          </w:pPr>
          <w:hyperlink w:anchor="_Toc906395022">
            <w:r w:rsidRPr="6602BC20" w:rsidR="6602BC20">
              <w:rPr>
                <w:rStyle w:val="Hyperlink"/>
              </w:rPr>
              <w:t>7.3.</w:t>
            </w:r>
            <w:r>
              <w:tab/>
            </w:r>
            <w:r w:rsidRPr="6602BC20" w:rsidR="6602BC20">
              <w:rPr>
                <w:rStyle w:val="Hyperlink"/>
              </w:rPr>
              <w:t>CRONOGRAMA DE ACTIVIDADES</w:t>
            </w:r>
            <w:r>
              <w:tab/>
            </w:r>
            <w:r>
              <w:fldChar w:fldCharType="begin"/>
            </w:r>
            <w:r>
              <w:instrText xml:space="preserve">PAGEREF _Toc906395022 \h</w:instrText>
            </w:r>
            <w:r>
              <w:fldChar w:fldCharType="separate"/>
            </w:r>
            <w:r w:rsidRPr="6602BC20" w:rsidR="6602BC20">
              <w:rPr>
                <w:rStyle w:val="Hyperlink"/>
              </w:rPr>
              <w:t>38</w:t>
            </w:r>
            <w:r>
              <w:fldChar w:fldCharType="end"/>
            </w:r>
          </w:hyperlink>
        </w:p>
        <w:p w:rsidR="00A43B84" w:rsidP="0A7A3610" w:rsidRDefault="0A7A3610" w14:paraId="2762E0FE" w14:textId="25D8120A">
          <w:pPr>
            <w:pStyle w:val="TOC1"/>
            <w:tabs>
              <w:tab w:val="left" w:pos="435"/>
              <w:tab w:val="right" w:leader="dot" w:pos="8835"/>
            </w:tabs>
            <w:spacing w:line="480" w:lineRule="auto"/>
            <w:rPr>
              <w:rStyle w:val="Hyperlink"/>
            </w:rPr>
          </w:pPr>
          <w:hyperlink w:anchor="_Toc117694235">
            <w:r w:rsidRPr="6602BC20" w:rsidR="6602BC20">
              <w:rPr>
                <w:rStyle w:val="Hyperlink"/>
              </w:rPr>
              <w:t>8.</w:t>
            </w:r>
            <w:r>
              <w:tab/>
            </w:r>
            <w:r w:rsidRPr="6602BC20" w:rsidR="6602BC20">
              <w:rPr>
                <w:rStyle w:val="Hyperlink"/>
              </w:rPr>
              <w:t>ENTREGABLES</w:t>
            </w:r>
            <w:r>
              <w:tab/>
            </w:r>
            <w:r>
              <w:fldChar w:fldCharType="begin"/>
            </w:r>
            <w:r>
              <w:instrText xml:space="preserve">PAGEREF _Toc117694235 \h</w:instrText>
            </w:r>
            <w:r>
              <w:fldChar w:fldCharType="separate"/>
            </w:r>
            <w:r w:rsidRPr="6602BC20" w:rsidR="6602BC20">
              <w:rPr>
                <w:rStyle w:val="Hyperlink"/>
              </w:rPr>
              <w:t>41</w:t>
            </w:r>
            <w:r>
              <w:fldChar w:fldCharType="end"/>
            </w:r>
          </w:hyperlink>
        </w:p>
        <w:p w:rsidR="00A43B84" w:rsidP="6602BC20" w:rsidRDefault="0A7A3610" w14:paraId="1688D9BC" w14:textId="7EACF6A7">
          <w:pPr>
            <w:pStyle w:val="TOC1"/>
            <w:tabs>
              <w:tab w:val="left" w:leader="none" w:pos="435"/>
              <w:tab w:val="right" w:leader="dot" w:pos="8835"/>
            </w:tabs>
            <w:spacing w:line="480" w:lineRule="auto"/>
            <w:rPr>
              <w:rStyle w:val="Hyperlink"/>
            </w:rPr>
          </w:pPr>
          <w:hyperlink w:anchor="_Toc254139705">
            <w:r w:rsidRPr="6602BC20" w:rsidR="6602BC20">
              <w:rPr>
                <w:rStyle w:val="Hyperlink"/>
              </w:rPr>
              <w:t>9.</w:t>
            </w:r>
            <w:r>
              <w:tab/>
            </w:r>
            <w:r w:rsidRPr="6602BC20" w:rsidR="6602BC20">
              <w:rPr>
                <w:rStyle w:val="Hyperlink"/>
              </w:rPr>
              <w:t>DISCUSIÓN Y CONCLUSIONES</w:t>
            </w:r>
            <w:r>
              <w:tab/>
            </w:r>
            <w:r>
              <w:fldChar w:fldCharType="begin"/>
            </w:r>
            <w:r>
              <w:instrText xml:space="preserve">PAGEREF _Toc254139705 \h</w:instrText>
            </w:r>
            <w:r>
              <w:fldChar w:fldCharType="separate"/>
            </w:r>
            <w:r w:rsidRPr="6602BC20" w:rsidR="6602BC20">
              <w:rPr>
                <w:rStyle w:val="Hyperlink"/>
              </w:rPr>
              <w:t>46</w:t>
            </w:r>
            <w:r>
              <w:fldChar w:fldCharType="end"/>
            </w:r>
          </w:hyperlink>
        </w:p>
        <w:p w:rsidR="00A43B84" w:rsidP="0A7A3610" w:rsidRDefault="0A7A3610" w14:paraId="2E12C641" w14:textId="63FD856A">
          <w:pPr>
            <w:pStyle w:val="TOC1"/>
            <w:tabs>
              <w:tab w:val="right" w:leader="dot" w:pos="8835"/>
            </w:tabs>
            <w:spacing w:line="480" w:lineRule="auto"/>
            <w:rPr>
              <w:rStyle w:val="Hyperlink"/>
            </w:rPr>
          </w:pPr>
          <w:hyperlink w:anchor="_Toc598702072">
            <w:r w:rsidRPr="6602BC20" w:rsidR="6602BC20">
              <w:rPr>
                <w:rStyle w:val="Hyperlink"/>
              </w:rPr>
              <w:t>Referencias</w:t>
            </w:r>
            <w:r>
              <w:tab/>
            </w:r>
            <w:r>
              <w:fldChar w:fldCharType="begin"/>
            </w:r>
            <w:r>
              <w:instrText xml:space="preserve">PAGEREF _Toc598702072 \h</w:instrText>
            </w:r>
            <w:r>
              <w:fldChar w:fldCharType="separate"/>
            </w:r>
            <w:r w:rsidRPr="6602BC20" w:rsidR="6602BC20">
              <w:rPr>
                <w:rStyle w:val="Hyperlink"/>
              </w:rPr>
              <w:t>47</w:t>
            </w:r>
            <w:r>
              <w:fldChar w:fldCharType="end"/>
            </w:r>
          </w:hyperlink>
        </w:p>
        <w:p w:rsidR="6602BC20" w:rsidP="6602BC20" w:rsidRDefault="6602BC20" w14:paraId="76EE2C51" w14:textId="1CB0704B">
          <w:pPr>
            <w:pStyle w:val="TOC1"/>
            <w:tabs>
              <w:tab w:val="right" w:leader="dot" w:pos="8835"/>
            </w:tabs>
            <w:rPr>
              <w:rStyle w:val="Hyperlink"/>
            </w:rPr>
          </w:pPr>
          <w:hyperlink w:anchor="_Toc938804683">
            <w:r w:rsidRPr="6602BC20" w:rsidR="6602BC20">
              <w:rPr>
                <w:rStyle w:val="Hyperlink"/>
              </w:rPr>
              <w:t>ANEXOS</w:t>
            </w:r>
            <w:r>
              <w:tab/>
            </w:r>
            <w:r>
              <w:fldChar w:fldCharType="begin"/>
            </w:r>
            <w:r>
              <w:instrText xml:space="preserve">PAGEREF _Toc938804683 \h</w:instrText>
            </w:r>
            <w:r>
              <w:fldChar w:fldCharType="separate"/>
            </w:r>
            <w:r w:rsidRPr="6602BC20" w:rsidR="6602BC20">
              <w:rPr>
                <w:rStyle w:val="Hyperlink"/>
              </w:rPr>
              <w:t>49</w:t>
            </w:r>
            <w:r>
              <w:fldChar w:fldCharType="end"/>
            </w:r>
          </w:hyperlink>
          <w:r>
            <w:fldChar w:fldCharType="end"/>
          </w:r>
        </w:p>
      </w:sdtContent>
    </w:sdt>
    <w:p w:rsidR="00A43B84" w:rsidP="00154303" w:rsidRDefault="23DDAA89" w14:paraId="296AF066" w14:textId="4203B305">
      <w:pPr>
        <w:pStyle w:val="Heading1"/>
        <w:numPr>
          <w:ilvl w:val="0"/>
          <w:numId w:val="16"/>
        </w:numPr>
        <w:spacing w:line="480" w:lineRule="auto"/>
        <w:jc w:val="center"/>
        <w:rPr>
          <w:rFonts w:ascii="Times New Roman" w:hAnsi="Times New Roman" w:eastAsia="Times New Roman" w:cs="Times New Roman"/>
          <w:b w:val="1"/>
          <w:bCs w:val="1"/>
          <w:sz w:val="24"/>
          <w:szCs w:val="24"/>
        </w:rPr>
      </w:pPr>
      <w:bookmarkStart w:name="_Toc49751407" w:id="1756389870"/>
      <w:r w:rsidRPr="6602BC20" w:rsidR="23DDAA89">
        <w:rPr>
          <w:rFonts w:ascii="Times New Roman" w:hAnsi="Times New Roman" w:eastAsia="Times New Roman" w:cs="Times New Roman"/>
          <w:b w:val="1"/>
          <w:bCs w:val="1"/>
          <w:sz w:val="24"/>
          <w:szCs w:val="24"/>
        </w:rPr>
        <w:t>Resumen</w:t>
      </w:r>
      <w:bookmarkEnd w:id="1756389870"/>
    </w:p>
    <w:p w:rsidR="3CDC281A" w:rsidP="33BCADAA" w:rsidRDefault="3CDC281A" w14:paraId="0B393497" w14:textId="224F09F0">
      <w:pPr>
        <w:spacing w:line="480" w:lineRule="auto"/>
        <w:ind w:firstLine="720"/>
        <w:rPr>
          <w:rFonts w:ascii="Times New Roman" w:hAnsi="Times New Roman" w:eastAsia="Times New Roman" w:cs="Times New Roman"/>
          <w:sz w:val="24"/>
          <w:szCs w:val="24"/>
        </w:rPr>
      </w:pPr>
      <w:r w:rsidRPr="33BCADAA" w:rsidR="3CDC281A">
        <w:rPr>
          <w:rFonts w:ascii="Times New Roman" w:hAnsi="Times New Roman" w:eastAsia="Times New Roman" w:cs="Times New Roman"/>
          <w:sz w:val="24"/>
          <w:szCs w:val="24"/>
        </w:rPr>
        <w:t>La cuestión central abordada es la escasez de soluciones GRC apropiadas para empresas medianas, lo que les obliga a tener que recurrir a procesos manuales, caros, poco eficientes, logrando una importante brecha en su gestión de ciberseguridad y cumplimiento normativo</w:t>
      </w:r>
      <w:r w:rsidRPr="33BCADAA" w:rsidR="75C26F2B">
        <w:rPr>
          <w:rFonts w:ascii="Times New Roman" w:hAnsi="Times New Roman" w:eastAsia="Times New Roman" w:cs="Times New Roman"/>
          <w:sz w:val="24"/>
          <w:szCs w:val="24"/>
        </w:rPr>
        <w:t>;</w:t>
      </w:r>
      <w:r w:rsidRPr="33BCADAA" w:rsidR="63CC3B2A">
        <w:rPr>
          <w:rFonts w:ascii="Times New Roman" w:hAnsi="Times New Roman" w:eastAsia="Times New Roman" w:cs="Times New Roman"/>
          <w:sz w:val="24"/>
          <w:szCs w:val="24"/>
        </w:rPr>
        <w:t xml:space="preserve"> por eso episki creo el Centro de Comando de Gobernanza el cual presenta problemas</w:t>
      </w:r>
      <w:r w:rsidRPr="33BCADAA" w:rsidR="3CDC281A">
        <w:rPr>
          <w:rFonts w:ascii="Times New Roman" w:hAnsi="Times New Roman" w:eastAsia="Times New Roman" w:cs="Times New Roman"/>
          <w:sz w:val="24"/>
          <w:szCs w:val="24"/>
        </w:rPr>
        <w:t>. La motivación de la práctica consistió en colaborar en la mejora del Centro de Comando de Gobernanza de episki, estabilizando componentes críticos, manteniendo una estructura eficiente, visualmente consistente y muy usable para el usuario.</w:t>
      </w:r>
      <w:r w:rsidRPr="33BCADAA" w:rsidR="00B650CC">
        <w:rPr>
          <w:rFonts w:ascii="Times New Roman" w:hAnsi="Times New Roman" w:eastAsia="Times New Roman" w:cs="Times New Roman"/>
          <w:sz w:val="24"/>
          <w:szCs w:val="24"/>
        </w:rPr>
        <w:t xml:space="preserve"> S</w:t>
      </w:r>
      <w:r w:rsidRPr="33BCADAA" w:rsidR="3CDC281A">
        <w:rPr>
          <w:rFonts w:ascii="Times New Roman" w:hAnsi="Times New Roman" w:eastAsia="Times New Roman" w:cs="Times New Roman"/>
          <w:sz w:val="24"/>
          <w:szCs w:val="24"/>
        </w:rPr>
        <w:t>e</w:t>
      </w:r>
      <w:r w:rsidRPr="33BCADAA" w:rsidR="3CDC281A">
        <w:rPr>
          <w:rFonts w:ascii="Times New Roman" w:hAnsi="Times New Roman" w:eastAsia="Times New Roman" w:cs="Times New Roman"/>
          <w:sz w:val="24"/>
          <w:szCs w:val="24"/>
        </w:rPr>
        <w:t xml:space="preserve"> ha utilizado una metodología ágil de desarrollo incremental</w:t>
      </w:r>
      <w:r w:rsidRPr="33BCADAA" w:rsidR="00B650CC">
        <w:rPr>
          <w:rFonts w:ascii="Times New Roman" w:hAnsi="Times New Roman" w:eastAsia="Times New Roman" w:cs="Times New Roman"/>
          <w:sz w:val="24"/>
          <w:szCs w:val="24"/>
        </w:rPr>
        <w:t xml:space="preserve"> y</w:t>
      </w:r>
      <w:r w:rsidRPr="33BCADAA" w:rsidR="3CDC281A">
        <w:rPr>
          <w:rFonts w:ascii="Times New Roman" w:hAnsi="Times New Roman" w:eastAsia="Times New Roman" w:cs="Times New Roman"/>
          <w:sz w:val="24"/>
          <w:szCs w:val="24"/>
        </w:rPr>
        <w:t xml:space="preserve"> </w:t>
      </w:r>
      <w:r w:rsidRPr="33BCADAA" w:rsidR="3CDC281A">
        <w:rPr>
          <w:rFonts w:ascii="Times New Roman" w:hAnsi="Times New Roman" w:eastAsia="Times New Roman" w:cs="Times New Roman"/>
          <w:sz w:val="24"/>
          <w:szCs w:val="24"/>
        </w:rPr>
        <w:t xml:space="preserve">herramientas </w:t>
      </w:r>
      <w:r w:rsidRPr="33BCADAA" w:rsidR="00B650CC">
        <w:rPr>
          <w:rFonts w:ascii="Times New Roman" w:hAnsi="Times New Roman" w:eastAsia="Times New Roman" w:cs="Times New Roman"/>
          <w:sz w:val="24"/>
          <w:szCs w:val="24"/>
        </w:rPr>
        <w:t xml:space="preserve">como </w:t>
      </w:r>
      <w:r w:rsidRPr="33BCADAA" w:rsidR="3CDC281A">
        <w:rPr>
          <w:rFonts w:ascii="Times New Roman" w:hAnsi="Times New Roman" w:eastAsia="Times New Roman" w:cs="Times New Roman"/>
          <w:sz w:val="24"/>
          <w:szCs w:val="24"/>
        </w:rPr>
        <w:t xml:space="preserve">Linear para la gestión de </w:t>
      </w:r>
      <w:r w:rsidRPr="33BCADAA" w:rsidR="2B0E25E3">
        <w:rPr>
          <w:rFonts w:ascii="Times New Roman" w:hAnsi="Times New Roman" w:eastAsia="Times New Roman" w:cs="Times New Roman"/>
          <w:sz w:val="24"/>
          <w:szCs w:val="24"/>
        </w:rPr>
        <w:t>tiquetes</w:t>
      </w:r>
      <w:r w:rsidRPr="33BCADAA" w:rsidR="3CDC281A">
        <w:rPr>
          <w:rFonts w:ascii="Times New Roman" w:hAnsi="Times New Roman" w:eastAsia="Times New Roman" w:cs="Times New Roman"/>
          <w:sz w:val="24"/>
          <w:szCs w:val="24"/>
        </w:rPr>
        <w:t>, GitHub para el versionado y Nuxt.js/</w:t>
      </w:r>
      <w:r w:rsidRPr="33BCADAA" w:rsidR="3CDC281A">
        <w:rPr>
          <w:rFonts w:ascii="Times New Roman" w:hAnsi="Times New Roman" w:eastAsia="Times New Roman" w:cs="Times New Roman"/>
          <w:sz w:val="24"/>
          <w:szCs w:val="24"/>
        </w:rPr>
        <w:t>TypeScript</w:t>
      </w:r>
      <w:r w:rsidRPr="33BCADAA" w:rsidR="3CDC281A">
        <w:rPr>
          <w:rFonts w:ascii="Times New Roman" w:hAnsi="Times New Roman" w:eastAsia="Times New Roman" w:cs="Times New Roman"/>
          <w:sz w:val="24"/>
          <w:szCs w:val="24"/>
        </w:rPr>
        <w:t xml:space="preserve"> para la impl</w:t>
      </w:r>
      <w:r w:rsidRPr="33BCADAA" w:rsidR="3CDC281A">
        <w:rPr>
          <w:rFonts w:ascii="Times New Roman" w:hAnsi="Times New Roman" w:eastAsia="Times New Roman" w:cs="Times New Roman"/>
          <w:sz w:val="24"/>
          <w:szCs w:val="24"/>
        </w:rPr>
        <w:t>ementación</w:t>
      </w:r>
      <w:r w:rsidRPr="33BCADAA" w:rsidR="3CDC281A">
        <w:rPr>
          <w:rFonts w:ascii="Times New Roman" w:hAnsi="Times New Roman" w:eastAsia="Times New Roman" w:cs="Times New Roman"/>
          <w:sz w:val="24"/>
          <w:szCs w:val="24"/>
        </w:rPr>
        <w:t xml:space="preserve">. Como resultado, los errores de funcionalidad y visualidad se han resuelto, se han integrado nuevas funcionalidades y se han mejorado las buenas prácticas de documentación y control de versiones. </w:t>
      </w:r>
      <w:r w:rsidRPr="33BCADAA" w:rsidR="7D9705E0">
        <w:rPr>
          <w:rFonts w:ascii="Times New Roman" w:hAnsi="Times New Roman" w:eastAsia="Times New Roman" w:cs="Times New Roman"/>
          <w:sz w:val="24"/>
          <w:szCs w:val="24"/>
        </w:rPr>
        <w:t xml:space="preserve">La práctica </w:t>
      </w:r>
      <w:r w:rsidRPr="33BCADAA" w:rsidR="00194529">
        <w:rPr>
          <w:rFonts w:ascii="Times New Roman" w:hAnsi="Times New Roman" w:eastAsia="Times New Roman" w:cs="Times New Roman"/>
          <w:sz w:val="24"/>
          <w:szCs w:val="24"/>
        </w:rPr>
        <w:t>muestra</w:t>
      </w:r>
      <w:r w:rsidRPr="33BCADAA" w:rsidR="7D9705E0">
        <w:rPr>
          <w:rFonts w:ascii="Times New Roman" w:hAnsi="Times New Roman" w:eastAsia="Times New Roman" w:cs="Times New Roman"/>
          <w:sz w:val="24"/>
          <w:szCs w:val="24"/>
        </w:rPr>
        <w:t xml:space="preserve"> la relevancia de la calidad técnica y la usabilidad en software GRC para democratizar la práctica de la seguridad con la estabilización del módulo y el cumplimiento de los objetivos propuestos.</w:t>
      </w:r>
      <w:r w:rsidRPr="33BCADAA" w:rsidR="3CDC281A">
        <w:rPr>
          <w:rFonts w:ascii="Times New Roman" w:hAnsi="Times New Roman" w:eastAsia="Times New Roman" w:cs="Times New Roman"/>
          <w:sz w:val="24"/>
          <w:szCs w:val="24"/>
        </w:rPr>
        <w:t xml:space="preserve"> Para el futuro, se propone</w:t>
      </w:r>
      <w:r w:rsidRPr="33BCADAA" w:rsidR="4FB76BD1">
        <w:rPr>
          <w:rFonts w:ascii="Times New Roman" w:hAnsi="Times New Roman" w:eastAsia="Times New Roman" w:cs="Times New Roman"/>
          <w:sz w:val="24"/>
          <w:szCs w:val="24"/>
        </w:rPr>
        <w:t xml:space="preserve"> seguir trabajando en los problemas que se vayan presentando a medida que se implementan nuevas funciones.</w:t>
      </w:r>
    </w:p>
    <w:p w:rsidR="42ADEAD5" w:rsidP="33BCADAA" w:rsidRDefault="42ADEAD5" w14:paraId="6142CB06" w14:textId="5BC868A1">
      <w:pPr>
        <w:spacing w:line="480" w:lineRule="auto"/>
        <w:rPr>
          <w:rFonts w:ascii="Times New Roman" w:hAnsi="Times New Roman" w:eastAsia="Times New Roman" w:cs="Times New Roman"/>
          <w:sz w:val="24"/>
          <w:szCs w:val="24"/>
        </w:rPr>
      </w:pPr>
      <w:r w:rsidRPr="33BCADAA" w:rsidR="42ADEAD5">
        <w:rPr>
          <w:rFonts w:ascii="Times New Roman" w:hAnsi="Times New Roman" w:eastAsia="Times New Roman" w:cs="Times New Roman"/>
          <w:sz w:val="24"/>
          <w:szCs w:val="24"/>
        </w:rPr>
        <w:t xml:space="preserve">Palabras Clave: </w:t>
      </w:r>
      <w:r w:rsidRPr="33BCADAA" w:rsidR="42ADEAD5">
        <w:rPr>
          <w:rFonts w:ascii="Times New Roman" w:hAnsi="Times New Roman" w:eastAsia="Times New Roman" w:cs="Times New Roman"/>
          <w:sz w:val="24"/>
          <w:szCs w:val="24"/>
        </w:rPr>
        <w:t>Frontend</w:t>
      </w:r>
      <w:r w:rsidRPr="33BCADAA" w:rsidR="42ADEAD5">
        <w:rPr>
          <w:rFonts w:ascii="Times New Roman" w:hAnsi="Times New Roman" w:eastAsia="Times New Roman" w:cs="Times New Roman"/>
          <w:sz w:val="24"/>
          <w:szCs w:val="24"/>
        </w:rPr>
        <w:t>, Seguridad, Ciberseguridad, GRC</w:t>
      </w:r>
    </w:p>
    <w:p w:rsidR="00A43B84" w:rsidP="00154303" w:rsidRDefault="3A913BF9" w14:paraId="499D061E" w14:textId="7BC1B62B">
      <w:pPr>
        <w:pStyle w:val="Heading1"/>
        <w:numPr>
          <w:ilvl w:val="0"/>
          <w:numId w:val="16"/>
        </w:numPr>
        <w:spacing w:line="480" w:lineRule="auto"/>
        <w:jc w:val="center"/>
        <w:rPr>
          <w:rFonts w:ascii="Times New Roman" w:hAnsi="Times New Roman" w:eastAsia="Times New Roman" w:cs="Times New Roman"/>
          <w:b w:val="1"/>
          <w:bCs w:val="1"/>
          <w:sz w:val="24"/>
          <w:szCs w:val="24"/>
        </w:rPr>
      </w:pPr>
      <w:bookmarkStart w:name="_Toc777544584" w:id="1439971622"/>
      <w:r w:rsidRPr="6602BC20" w:rsidR="3A913BF9">
        <w:rPr>
          <w:rFonts w:ascii="Times New Roman" w:hAnsi="Times New Roman" w:eastAsia="Times New Roman" w:cs="Times New Roman"/>
          <w:b w:val="1"/>
          <w:bCs w:val="1"/>
          <w:sz w:val="24"/>
          <w:szCs w:val="24"/>
        </w:rPr>
        <w:t>Abstract</w:t>
      </w:r>
      <w:bookmarkEnd w:id="1439971622"/>
    </w:p>
    <w:p w:rsidR="34237006" w:rsidP="33BCADAA" w:rsidRDefault="34237006" w14:paraId="3E98C0EF" w14:textId="2A59312D">
      <w:pPr>
        <w:pStyle w:val="Normal"/>
        <w:spacing w:line="480" w:lineRule="auto"/>
        <w:ind w:firstLine="720"/>
        <w:rPr>
          <w:rFonts w:ascii="Times New Roman" w:hAnsi="Times New Roman" w:eastAsia="Times New Roman" w:cs="Times New Roman"/>
          <w:sz w:val="24"/>
          <w:szCs w:val="24"/>
          <w:lang w:val="en-US"/>
        </w:rPr>
      </w:pPr>
      <w:r w:rsidRPr="33BCADAA" w:rsidR="34237006">
        <w:rPr>
          <w:rFonts w:ascii="Times New Roman" w:hAnsi="Times New Roman" w:eastAsia="Times New Roman" w:cs="Times New Roman"/>
          <w:sz w:val="24"/>
          <w:szCs w:val="24"/>
          <w:lang w:val="en-US"/>
        </w:rPr>
        <w:t xml:space="preserve">The central issue addressed is the scarcity of </w:t>
      </w:r>
      <w:r w:rsidRPr="33BCADAA" w:rsidR="34237006">
        <w:rPr>
          <w:rFonts w:ascii="Times New Roman" w:hAnsi="Times New Roman" w:eastAsia="Times New Roman" w:cs="Times New Roman"/>
          <w:sz w:val="24"/>
          <w:szCs w:val="24"/>
          <w:lang w:val="en-US"/>
        </w:rPr>
        <w:t>appropriate GRC</w:t>
      </w:r>
      <w:r w:rsidRPr="33BCADAA" w:rsidR="34237006">
        <w:rPr>
          <w:rFonts w:ascii="Times New Roman" w:hAnsi="Times New Roman" w:eastAsia="Times New Roman" w:cs="Times New Roman"/>
          <w:sz w:val="24"/>
          <w:szCs w:val="24"/>
          <w:lang w:val="en-US"/>
        </w:rPr>
        <w:t xml:space="preserve"> solutions for medium-sized companies, forcing them to resort to manual, expensive, and inefficient processes, resulting in a significant gap in their cybersecurity management and regulatory compliance. This is why episki created the Governance Command Center, which presented problems. The motivation for this project was to collaborate on improving </w:t>
      </w:r>
      <w:r w:rsidRPr="33BCADAA" w:rsidR="34237006">
        <w:rPr>
          <w:rFonts w:ascii="Times New Roman" w:hAnsi="Times New Roman" w:eastAsia="Times New Roman" w:cs="Times New Roman"/>
          <w:sz w:val="24"/>
          <w:szCs w:val="24"/>
          <w:lang w:val="en-US"/>
        </w:rPr>
        <w:t>episki's</w:t>
      </w:r>
      <w:r w:rsidRPr="33BCADAA" w:rsidR="34237006">
        <w:rPr>
          <w:rFonts w:ascii="Times New Roman" w:hAnsi="Times New Roman" w:eastAsia="Times New Roman" w:cs="Times New Roman"/>
          <w:sz w:val="24"/>
          <w:szCs w:val="24"/>
          <w:lang w:val="en-US"/>
        </w:rPr>
        <w:t xml:space="preserve"> Governance Command Center by stabilizing critical components and </w:t>
      </w:r>
      <w:r w:rsidRPr="33BCADAA" w:rsidR="34237006">
        <w:rPr>
          <w:rFonts w:ascii="Times New Roman" w:hAnsi="Times New Roman" w:eastAsia="Times New Roman" w:cs="Times New Roman"/>
          <w:sz w:val="24"/>
          <w:szCs w:val="24"/>
          <w:lang w:val="en-US"/>
        </w:rPr>
        <w:t>maintaining</w:t>
      </w:r>
      <w:r w:rsidRPr="33BCADAA" w:rsidR="34237006">
        <w:rPr>
          <w:rFonts w:ascii="Times New Roman" w:hAnsi="Times New Roman" w:eastAsia="Times New Roman" w:cs="Times New Roman"/>
          <w:sz w:val="24"/>
          <w:szCs w:val="24"/>
          <w:lang w:val="en-US"/>
        </w:rPr>
        <w:t xml:space="preserve"> an efficient, visually consistent, and highly usable structure. An agile incremental development </w:t>
      </w:r>
      <w:r w:rsidRPr="33BCADAA" w:rsidR="34237006">
        <w:rPr>
          <w:rFonts w:ascii="Times New Roman" w:hAnsi="Times New Roman" w:eastAsia="Times New Roman" w:cs="Times New Roman"/>
          <w:sz w:val="24"/>
          <w:szCs w:val="24"/>
          <w:lang w:val="en-US"/>
        </w:rPr>
        <w:t>methodology</w:t>
      </w:r>
      <w:r w:rsidRPr="33BCADAA" w:rsidR="34237006">
        <w:rPr>
          <w:rFonts w:ascii="Times New Roman" w:hAnsi="Times New Roman" w:eastAsia="Times New Roman" w:cs="Times New Roman"/>
          <w:sz w:val="24"/>
          <w:szCs w:val="24"/>
          <w:lang w:val="en-US"/>
        </w:rPr>
        <w:t xml:space="preserve"> was used, along with tools such as Linear for ticket management, GitHub for version control, and Nuxt.js/TypeScript for implementation. As a result, functionality and visual errors were resolved, new features were integrated, and </w:t>
      </w:r>
      <w:r w:rsidRPr="33BCADAA" w:rsidR="31F244B8">
        <w:rPr>
          <w:rFonts w:ascii="Times New Roman" w:hAnsi="Times New Roman" w:eastAsia="Times New Roman" w:cs="Times New Roman"/>
          <w:sz w:val="24"/>
          <w:szCs w:val="24"/>
          <w:lang w:val="en-US"/>
        </w:rPr>
        <w:t>good</w:t>
      </w:r>
      <w:r w:rsidRPr="33BCADAA" w:rsidR="34237006">
        <w:rPr>
          <w:rFonts w:ascii="Times New Roman" w:hAnsi="Times New Roman" w:eastAsia="Times New Roman" w:cs="Times New Roman"/>
          <w:sz w:val="24"/>
          <w:szCs w:val="24"/>
          <w:lang w:val="en-US"/>
        </w:rPr>
        <w:t xml:space="preserve"> practices for documentation and version control were improved. This project </w:t>
      </w:r>
      <w:r w:rsidRPr="33BCADAA" w:rsidR="34237006">
        <w:rPr>
          <w:rFonts w:ascii="Times New Roman" w:hAnsi="Times New Roman" w:eastAsia="Times New Roman" w:cs="Times New Roman"/>
          <w:sz w:val="24"/>
          <w:szCs w:val="24"/>
          <w:lang w:val="en-US"/>
        </w:rPr>
        <w:t>demonstrates</w:t>
      </w:r>
      <w:r w:rsidRPr="33BCADAA" w:rsidR="34237006">
        <w:rPr>
          <w:rFonts w:ascii="Times New Roman" w:hAnsi="Times New Roman" w:eastAsia="Times New Roman" w:cs="Times New Roman"/>
          <w:sz w:val="24"/>
          <w:szCs w:val="24"/>
          <w:lang w:val="en-US"/>
        </w:rPr>
        <w:t xml:space="preserve"> the importance of technical quality and usability in GRC software for democratizing security practices by stabilizing the module and achieving its </w:t>
      </w:r>
      <w:r w:rsidRPr="33BCADAA" w:rsidR="34237006">
        <w:rPr>
          <w:rFonts w:ascii="Times New Roman" w:hAnsi="Times New Roman" w:eastAsia="Times New Roman" w:cs="Times New Roman"/>
          <w:sz w:val="24"/>
          <w:szCs w:val="24"/>
          <w:lang w:val="en-US"/>
        </w:rPr>
        <w:t>objectives</w:t>
      </w:r>
      <w:r w:rsidRPr="33BCADAA" w:rsidR="34237006">
        <w:rPr>
          <w:rFonts w:ascii="Times New Roman" w:hAnsi="Times New Roman" w:eastAsia="Times New Roman" w:cs="Times New Roman"/>
          <w:sz w:val="24"/>
          <w:szCs w:val="24"/>
          <w:lang w:val="en-US"/>
        </w:rPr>
        <w:t xml:space="preserve">. </w:t>
      </w:r>
      <w:r w:rsidRPr="33BCADAA" w:rsidR="34237006">
        <w:rPr>
          <w:rFonts w:ascii="Times New Roman" w:hAnsi="Times New Roman" w:eastAsia="Times New Roman" w:cs="Times New Roman"/>
          <w:sz w:val="24"/>
          <w:szCs w:val="24"/>
          <w:lang w:val="en-US"/>
        </w:rPr>
        <w:t>Looking ahead, the plan</w:t>
      </w:r>
      <w:r w:rsidRPr="33BCADAA" w:rsidR="34237006">
        <w:rPr>
          <w:rFonts w:ascii="Times New Roman" w:hAnsi="Times New Roman" w:eastAsia="Times New Roman" w:cs="Times New Roman"/>
          <w:sz w:val="24"/>
          <w:szCs w:val="24"/>
          <w:lang w:val="en-US"/>
        </w:rPr>
        <w:t xml:space="preserve"> is to continue working on the problems that arise as new features are implemented.</w:t>
      </w:r>
    </w:p>
    <w:p w:rsidR="3692E280" w:rsidP="33BCADAA" w:rsidRDefault="3692E280" w14:paraId="2BC99014" w14:textId="0E3B1A07">
      <w:pPr>
        <w:pStyle w:val="Normal"/>
        <w:spacing w:line="480" w:lineRule="auto"/>
        <w:rPr>
          <w:rFonts w:ascii="Times New Roman" w:hAnsi="Times New Roman" w:eastAsia="Times New Roman" w:cs="Times New Roman"/>
          <w:sz w:val="24"/>
          <w:szCs w:val="24"/>
        </w:rPr>
      </w:pPr>
      <w:r w:rsidRPr="33BCADAA" w:rsidR="3692E280">
        <w:rPr>
          <w:rFonts w:ascii="Times New Roman" w:hAnsi="Times New Roman" w:eastAsia="Times New Roman" w:cs="Times New Roman"/>
          <w:sz w:val="24"/>
          <w:szCs w:val="24"/>
          <w:lang w:val="en-US"/>
        </w:rPr>
        <w:t xml:space="preserve">Keywords: </w:t>
      </w:r>
      <w:r w:rsidRPr="33BCADAA" w:rsidR="3692E280">
        <w:rPr>
          <w:rFonts w:ascii="Times New Roman" w:hAnsi="Times New Roman" w:eastAsia="Times New Roman" w:cs="Times New Roman"/>
          <w:sz w:val="24"/>
          <w:szCs w:val="24"/>
        </w:rPr>
        <w:t>Frontend</w:t>
      </w:r>
      <w:r w:rsidRPr="33BCADAA" w:rsidR="3692E280">
        <w:rPr>
          <w:rFonts w:ascii="Times New Roman" w:hAnsi="Times New Roman" w:eastAsia="Times New Roman" w:cs="Times New Roman"/>
          <w:sz w:val="24"/>
          <w:szCs w:val="24"/>
        </w:rPr>
        <w:t xml:space="preserve">, Security, </w:t>
      </w:r>
      <w:r w:rsidRPr="33BCADAA" w:rsidR="3692E280">
        <w:rPr>
          <w:rFonts w:ascii="Times New Roman" w:hAnsi="Times New Roman" w:eastAsia="Times New Roman" w:cs="Times New Roman"/>
          <w:sz w:val="24"/>
          <w:szCs w:val="24"/>
        </w:rPr>
        <w:t>C</w:t>
      </w:r>
      <w:r w:rsidRPr="33BCADAA" w:rsidR="0ABBA674">
        <w:rPr>
          <w:rFonts w:ascii="Times New Roman" w:hAnsi="Times New Roman" w:eastAsia="Times New Roman" w:cs="Times New Roman"/>
          <w:sz w:val="24"/>
          <w:szCs w:val="24"/>
        </w:rPr>
        <w:t>y</w:t>
      </w:r>
      <w:r w:rsidRPr="33BCADAA" w:rsidR="3692E280">
        <w:rPr>
          <w:rFonts w:ascii="Times New Roman" w:hAnsi="Times New Roman" w:eastAsia="Times New Roman" w:cs="Times New Roman"/>
          <w:sz w:val="24"/>
          <w:szCs w:val="24"/>
        </w:rPr>
        <w:t>bersecurity</w:t>
      </w:r>
      <w:r w:rsidRPr="33BCADAA" w:rsidR="3692E280">
        <w:rPr>
          <w:rFonts w:ascii="Times New Roman" w:hAnsi="Times New Roman" w:eastAsia="Times New Roman" w:cs="Times New Roman"/>
          <w:sz w:val="24"/>
          <w:szCs w:val="24"/>
        </w:rPr>
        <w:t>, GRC.</w:t>
      </w:r>
    </w:p>
    <w:p w:rsidR="00A43B84" w:rsidP="33BCADAA" w:rsidRDefault="00A43B84" w14:paraId="0203502D" w14:textId="7E5EA53E">
      <w:pPr>
        <w:pStyle w:val="Heading1"/>
        <w:numPr>
          <w:ilvl w:val="0"/>
          <w:numId w:val="16"/>
        </w:numPr>
        <w:spacing w:line="480" w:lineRule="auto"/>
        <w:jc w:val="center"/>
        <w:rPr>
          <w:rFonts w:ascii="Times New Roman" w:hAnsi="Times New Roman" w:eastAsia="Times New Roman" w:cs="Times New Roman"/>
          <w:b w:val="1"/>
          <w:bCs w:val="1"/>
          <w:sz w:val="24"/>
          <w:szCs w:val="24"/>
          <w:lang w:val="en-US"/>
        </w:rPr>
      </w:pPr>
      <w:bookmarkStart w:name="_Toc289438623" w:id="1"/>
      <w:bookmarkStart w:name="_Toc1880954135" w:id="46269519"/>
      <w:r w:rsidRPr="6602BC20" w:rsidR="00A43B84">
        <w:rPr>
          <w:rFonts w:ascii="Times New Roman" w:hAnsi="Times New Roman" w:eastAsia="Times New Roman" w:cs="Times New Roman"/>
          <w:b w:val="1"/>
          <w:bCs w:val="1"/>
          <w:sz w:val="24"/>
          <w:szCs w:val="24"/>
          <w:lang w:val="en-US"/>
        </w:rPr>
        <w:t>DATOS GENERALES - PRÁCTICA EMPRESARIAL</w:t>
      </w:r>
      <w:bookmarkEnd w:id="1"/>
      <w:bookmarkEnd w:id="46269519"/>
    </w:p>
    <w:p w:rsidR="00DF0D76" w:rsidRDefault="00DF0D76" w14:paraId="03A14518" w14:textId="77777777">
      <w:pPr>
        <w:spacing w:line="480" w:lineRule="auto"/>
        <w:rPr>
          <w:rFonts w:ascii="Times New Roman" w:hAnsi="Times New Roman" w:eastAsia="Times New Roman" w:cs="Times New Roman"/>
          <w:sz w:val="24"/>
          <w:szCs w:val="24"/>
        </w:rPr>
      </w:pPr>
    </w:p>
    <w:tbl>
      <w:tblPr>
        <w:tblStyle w:val="a"/>
        <w:tblW w:w="872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006"/>
        <w:gridCol w:w="5714"/>
      </w:tblGrid>
      <w:tr w:rsidR="00DF0D76" w:rsidTr="67F0C2FB" w14:paraId="03A1451B" w14:textId="77777777">
        <w:tc>
          <w:tcPr>
            <w:tcW w:w="3006" w:type="dxa"/>
            <w:shd w:val="clear" w:color="auto" w:fill="BDD7EE"/>
          </w:tcPr>
          <w:p w:rsidR="00DF0D76" w:rsidRDefault="00A43B84" w14:paraId="03A14519"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Facultad:</w:t>
            </w:r>
          </w:p>
        </w:tc>
        <w:tc>
          <w:tcPr>
            <w:tcW w:w="5714" w:type="dxa"/>
          </w:tcPr>
          <w:p w:rsidR="00DF0D76" w:rsidRDefault="00A43B84" w14:paraId="03A1451A"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Facultad de Ingeniería, Diseño e Innovación</w:t>
            </w:r>
          </w:p>
        </w:tc>
      </w:tr>
      <w:tr w:rsidR="00DF0D76" w:rsidTr="67F0C2FB" w14:paraId="03A1451E" w14:textId="77777777">
        <w:tc>
          <w:tcPr>
            <w:tcW w:w="3006" w:type="dxa"/>
            <w:shd w:val="clear" w:color="auto" w:fill="BDD7EE"/>
          </w:tcPr>
          <w:p w:rsidR="00DF0D76" w:rsidRDefault="00A43B84" w14:paraId="03A1451C"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Departamento Académico:</w:t>
            </w:r>
          </w:p>
        </w:tc>
        <w:tc>
          <w:tcPr>
            <w:tcW w:w="5714" w:type="dxa"/>
          </w:tcPr>
          <w:p w:rsidR="00DF0D76" w:rsidRDefault="4267DBDD" w14:paraId="03A1451D" w14:textId="1BADAADC">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Ingeniería de sistemas</w:t>
            </w:r>
          </w:p>
        </w:tc>
      </w:tr>
      <w:tr w:rsidR="00DF0D76" w:rsidTr="67F0C2FB" w14:paraId="03A14521" w14:textId="77777777">
        <w:tc>
          <w:tcPr>
            <w:tcW w:w="3006" w:type="dxa"/>
            <w:shd w:val="clear" w:color="auto" w:fill="BDD7EE"/>
          </w:tcPr>
          <w:p w:rsidR="00DF0D76" w:rsidRDefault="00A43B84" w14:paraId="03A1451F"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Nombre completo practicante:</w:t>
            </w:r>
          </w:p>
        </w:tc>
        <w:tc>
          <w:tcPr>
            <w:tcW w:w="5714" w:type="dxa"/>
          </w:tcPr>
          <w:p w:rsidR="00DF0D76" w:rsidRDefault="00A43B84" w14:paraId="03A14520"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Christian David Donado Giraldo</w:t>
            </w:r>
          </w:p>
        </w:tc>
      </w:tr>
      <w:tr w:rsidR="00DF0D76" w:rsidTr="67F0C2FB" w14:paraId="03A14524" w14:textId="77777777">
        <w:tc>
          <w:tcPr>
            <w:tcW w:w="3006" w:type="dxa"/>
            <w:shd w:val="clear" w:color="auto" w:fill="BDD7EE"/>
          </w:tcPr>
          <w:p w:rsidR="00DF0D76" w:rsidRDefault="00A43B84" w14:paraId="03A14522"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Código estudiante:</w:t>
            </w:r>
          </w:p>
        </w:tc>
        <w:tc>
          <w:tcPr>
            <w:tcW w:w="5714" w:type="dxa"/>
          </w:tcPr>
          <w:p w:rsidR="00DF0D76" w:rsidRDefault="00A43B84" w14:paraId="03A14523"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100294223</w:t>
            </w:r>
          </w:p>
        </w:tc>
      </w:tr>
      <w:tr w:rsidR="00DF0D76" w:rsidTr="67F0C2FB" w14:paraId="03A14527" w14:textId="77777777">
        <w:tc>
          <w:tcPr>
            <w:tcW w:w="3006" w:type="dxa"/>
            <w:shd w:val="clear" w:color="auto" w:fill="BDD7EE"/>
          </w:tcPr>
          <w:p w:rsidR="00DF0D76" w:rsidRDefault="00A43B84" w14:paraId="03A14525"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Cédula No.:</w:t>
            </w:r>
          </w:p>
        </w:tc>
        <w:tc>
          <w:tcPr>
            <w:tcW w:w="5714" w:type="dxa"/>
          </w:tcPr>
          <w:p w:rsidR="00DF0D76" w:rsidRDefault="00A43B84" w14:paraId="03A14526"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1007557871</w:t>
            </w:r>
          </w:p>
        </w:tc>
      </w:tr>
      <w:tr w:rsidR="00DF0D76" w:rsidTr="67F0C2FB" w14:paraId="03A1452A" w14:textId="77777777">
        <w:tc>
          <w:tcPr>
            <w:tcW w:w="3006" w:type="dxa"/>
            <w:shd w:val="clear" w:color="auto" w:fill="BDD7EE"/>
          </w:tcPr>
          <w:p w:rsidR="00DF0D76" w:rsidRDefault="00A43B84" w14:paraId="03A14528"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Correo electrónico:</w:t>
            </w:r>
          </w:p>
        </w:tc>
        <w:tc>
          <w:tcPr>
            <w:tcW w:w="5714" w:type="dxa"/>
          </w:tcPr>
          <w:p w:rsidR="00DF0D76" w:rsidRDefault="00A43B84" w14:paraId="03A14529"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cdonado@poligran.edu.co</w:t>
            </w:r>
          </w:p>
        </w:tc>
      </w:tr>
      <w:tr w:rsidR="00DF0D76" w:rsidTr="67F0C2FB" w14:paraId="03A1452D" w14:textId="77777777">
        <w:tc>
          <w:tcPr>
            <w:tcW w:w="3006" w:type="dxa"/>
            <w:shd w:val="clear" w:color="auto" w:fill="BDD7EE"/>
          </w:tcPr>
          <w:p w:rsidR="00DF0D76" w:rsidRDefault="00A43B84" w14:paraId="03A1452B"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Cargo asignado:</w:t>
            </w:r>
          </w:p>
        </w:tc>
        <w:tc>
          <w:tcPr>
            <w:tcW w:w="5714" w:type="dxa"/>
          </w:tcPr>
          <w:p w:rsidR="00DF0D76" w:rsidRDefault="00A43B84" w14:paraId="03A1452C"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Practicante - Frontend Developer</w:t>
            </w:r>
          </w:p>
        </w:tc>
      </w:tr>
      <w:tr w:rsidR="00DF0D76" w:rsidTr="67F0C2FB" w14:paraId="03A14530" w14:textId="77777777">
        <w:tc>
          <w:tcPr>
            <w:tcW w:w="3006" w:type="dxa"/>
            <w:shd w:val="clear" w:color="auto" w:fill="BDD7EE"/>
          </w:tcPr>
          <w:p w:rsidR="00DF0D76" w:rsidRDefault="00A43B84" w14:paraId="03A1452E"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Empresa:</w:t>
            </w:r>
          </w:p>
        </w:tc>
        <w:tc>
          <w:tcPr>
            <w:tcW w:w="5714" w:type="dxa"/>
          </w:tcPr>
          <w:p w:rsidR="00DF0D76" w:rsidRDefault="00A43B84" w14:paraId="03A1452F"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episki</w:t>
            </w:r>
          </w:p>
        </w:tc>
      </w:tr>
      <w:tr w:rsidR="00DF0D76" w:rsidTr="67F0C2FB" w14:paraId="03A14533" w14:textId="77777777">
        <w:tc>
          <w:tcPr>
            <w:tcW w:w="3006" w:type="dxa"/>
            <w:shd w:val="clear" w:color="auto" w:fill="BDD7EE"/>
          </w:tcPr>
          <w:p w:rsidR="00DF0D76" w:rsidRDefault="00A43B84" w14:paraId="03A14531"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Fecha inicio:</w:t>
            </w:r>
          </w:p>
        </w:tc>
        <w:tc>
          <w:tcPr>
            <w:tcW w:w="5714" w:type="dxa"/>
          </w:tcPr>
          <w:p w:rsidR="00DF0D76" w:rsidRDefault="00A43B84" w14:paraId="03A14532" w14:textId="77777777">
            <w:pPr>
              <w:spacing w:line="480" w:lineRule="auto"/>
              <w:rPr>
                <w:rFonts w:ascii="Times New Roman" w:hAnsi="Times New Roman" w:eastAsia="Times New Roman" w:cs="Times New Roman"/>
                <w:sz w:val="24"/>
                <w:szCs w:val="24"/>
              </w:rPr>
            </w:pPr>
            <w:bookmarkStart w:name="_aqi6dylc8drq" w:id="3"/>
            <w:bookmarkEnd w:id="3"/>
            <w:r w:rsidRPr="67F0C2FB">
              <w:rPr>
                <w:rFonts w:ascii="Times New Roman" w:hAnsi="Times New Roman" w:eastAsia="Times New Roman" w:cs="Times New Roman"/>
                <w:sz w:val="24"/>
                <w:szCs w:val="24"/>
              </w:rPr>
              <w:t>15/08/2025</w:t>
            </w:r>
          </w:p>
        </w:tc>
      </w:tr>
      <w:tr w:rsidR="00DF0D76" w:rsidTr="67F0C2FB" w14:paraId="03A14536" w14:textId="77777777">
        <w:tc>
          <w:tcPr>
            <w:tcW w:w="3006" w:type="dxa"/>
            <w:shd w:val="clear" w:color="auto" w:fill="BDD7EE"/>
          </w:tcPr>
          <w:p w:rsidR="00DF0D76" w:rsidRDefault="00A43B84" w14:paraId="03A14534"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Fecha finalización:</w:t>
            </w:r>
          </w:p>
        </w:tc>
        <w:tc>
          <w:tcPr>
            <w:tcW w:w="5714" w:type="dxa"/>
          </w:tcPr>
          <w:p w:rsidR="00DF0D76" w:rsidRDefault="00A43B84" w14:paraId="03A14535"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15/12/2025</w:t>
            </w:r>
          </w:p>
        </w:tc>
      </w:tr>
      <w:tr w:rsidR="00DF0D76" w:rsidTr="67F0C2FB" w14:paraId="03A14539" w14:textId="77777777">
        <w:tc>
          <w:tcPr>
            <w:tcW w:w="3006" w:type="dxa"/>
            <w:shd w:val="clear" w:color="auto" w:fill="BDD7EE"/>
          </w:tcPr>
          <w:p w:rsidR="00DF0D76" w:rsidRDefault="00A43B84" w14:paraId="03A14537"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Jefe inmediato:</w:t>
            </w:r>
          </w:p>
        </w:tc>
        <w:tc>
          <w:tcPr>
            <w:tcW w:w="5714" w:type="dxa"/>
          </w:tcPr>
          <w:p w:rsidR="00DF0D76" w:rsidRDefault="00A43B84" w14:paraId="03A14538"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Odynn Aguilar</w:t>
            </w:r>
          </w:p>
        </w:tc>
      </w:tr>
      <w:tr w:rsidR="00DF0D76" w:rsidTr="67F0C2FB" w14:paraId="03A1453D" w14:textId="77777777">
        <w:tc>
          <w:tcPr>
            <w:tcW w:w="3006" w:type="dxa"/>
            <w:shd w:val="clear" w:color="auto" w:fill="BDD7EE"/>
          </w:tcPr>
          <w:p w:rsidR="00DF0D76" w:rsidRDefault="00A43B84" w14:paraId="03A1453A" w14:textId="1AAF6023">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Cargo </w:t>
            </w:r>
            <w:r w:rsidRPr="67F0C2FB" w:rsidR="56E6C89B">
              <w:rPr>
                <w:rFonts w:ascii="Times New Roman" w:hAnsi="Times New Roman" w:eastAsia="Times New Roman" w:cs="Times New Roman"/>
                <w:sz w:val="24"/>
                <w:szCs w:val="24"/>
              </w:rPr>
              <w:t>jefe</w:t>
            </w:r>
            <w:r w:rsidRPr="67F0C2FB">
              <w:rPr>
                <w:rFonts w:ascii="Times New Roman" w:hAnsi="Times New Roman" w:eastAsia="Times New Roman" w:cs="Times New Roman"/>
                <w:sz w:val="24"/>
                <w:szCs w:val="24"/>
              </w:rPr>
              <w:t xml:space="preserve"> inmediato:</w:t>
            </w:r>
          </w:p>
        </w:tc>
        <w:tc>
          <w:tcPr>
            <w:tcW w:w="5714" w:type="dxa"/>
          </w:tcPr>
          <w:p w:rsidR="00DF0D76" w:rsidRDefault="00A43B84" w14:paraId="03A1453B"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Senior Developer </w:t>
            </w:r>
          </w:p>
          <w:p w:rsidR="00DF0D76" w:rsidRDefault="00DF0D76" w14:paraId="03A1453C" w14:textId="77777777">
            <w:pPr>
              <w:spacing w:line="480" w:lineRule="auto"/>
              <w:rPr>
                <w:rFonts w:ascii="Times New Roman" w:hAnsi="Times New Roman" w:eastAsia="Times New Roman" w:cs="Times New Roman"/>
                <w:sz w:val="24"/>
                <w:szCs w:val="24"/>
              </w:rPr>
            </w:pPr>
          </w:p>
        </w:tc>
      </w:tr>
      <w:tr w:rsidR="00DF0D76" w:rsidTr="67F0C2FB" w14:paraId="03A14540" w14:textId="77777777">
        <w:tc>
          <w:tcPr>
            <w:tcW w:w="3006" w:type="dxa"/>
            <w:shd w:val="clear" w:color="auto" w:fill="BDD7EE"/>
          </w:tcPr>
          <w:p w:rsidR="00DF0D76" w:rsidRDefault="00A43B84" w14:paraId="03A1453E" w14:textId="77777777">
            <w:pPr>
              <w:spacing w:line="480" w:lineRule="auto"/>
              <w:rPr>
                <w:rFonts w:ascii="Times New Roman" w:hAnsi="Times New Roman" w:eastAsia="Times New Roman" w:cs="Times New Roman"/>
                <w:sz w:val="24"/>
                <w:szCs w:val="24"/>
              </w:rPr>
            </w:pPr>
            <w:bookmarkStart w:name="_Int_nKp4uLQ0" w:id="4"/>
            <w:r w:rsidRPr="67F0C2FB">
              <w:rPr>
                <w:rFonts w:ascii="Times New Roman" w:hAnsi="Times New Roman" w:eastAsia="Times New Roman" w:cs="Times New Roman"/>
                <w:sz w:val="24"/>
                <w:szCs w:val="24"/>
              </w:rPr>
              <w:t>Asesor práctica</w:t>
            </w:r>
            <w:bookmarkEnd w:id="4"/>
            <w:r w:rsidRPr="67F0C2FB">
              <w:rPr>
                <w:rFonts w:ascii="Times New Roman" w:hAnsi="Times New Roman" w:eastAsia="Times New Roman" w:cs="Times New Roman"/>
                <w:sz w:val="24"/>
                <w:szCs w:val="24"/>
              </w:rPr>
              <w:t xml:space="preserve"> empresarial:</w:t>
            </w:r>
          </w:p>
        </w:tc>
        <w:tc>
          <w:tcPr>
            <w:tcW w:w="5714" w:type="dxa"/>
          </w:tcPr>
          <w:p w:rsidR="00DF0D76" w:rsidRDefault="0D8BAF42" w14:paraId="03A1453F" w14:textId="3CCE2456">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José</w:t>
            </w:r>
            <w:r w:rsidRPr="67F0C2FB" w:rsidR="00A43B84">
              <w:rPr>
                <w:rFonts w:ascii="Times New Roman" w:hAnsi="Times New Roman" w:eastAsia="Times New Roman" w:cs="Times New Roman"/>
                <w:sz w:val="24"/>
                <w:szCs w:val="24"/>
              </w:rPr>
              <w:t xml:space="preserve"> Manuel Chauta Torres</w:t>
            </w:r>
          </w:p>
        </w:tc>
      </w:tr>
      <w:tr w:rsidR="00DF0D76" w:rsidTr="67F0C2FB" w14:paraId="03A14544" w14:textId="77777777">
        <w:tc>
          <w:tcPr>
            <w:tcW w:w="3006" w:type="dxa"/>
            <w:shd w:val="clear" w:color="auto" w:fill="BDD7EE"/>
          </w:tcPr>
          <w:p w:rsidR="00DF0D76" w:rsidRDefault="00A43B84" w14:paraId="03A14541"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Título del </w:t>
            </w:r>
          </w:p>
          <w:p w:rsidR="00DF0D76" w:rsidRDefault="00A43B84" w14:paraId="03A14542"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anteproyecto:</w:t>
            </w:r>
          </w:p>
        </w:tc>
        <w:tc>
          <w:tcPr>
            <w:tcW w:w="5714" w:type="dxa"/>
          </w:tcPr>
          <w:p w:rsidR="00DF0D76" w:rsidRDefault="00A43B84" w14:paraId="03A14543"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Seguridad en empresas medianas</w:t>
            </w:r>
          </w:p>
        </w:tc>
      </w:tr>
      <w:tr w:rsidR="00DF0D76" w:rsidTr="67F0C2FB" w14:paraId="03A14547" w14:textId="77777777">
        <w:tc>
          <w:tcPr>
            <w:tcW w:w="3006" w:type="dxa"/>
            <w:shd w:val="clear" w:color="auto" w:fill="BDD7EE"/>
          </w:tcPr>
          <w:p w:rsidR="00DF0D76" w:rsidRDefault="00A43B84" w14:paraId="03A14545"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Área de conocimiento:</w:t>
            </w:r>
          </w:p>
        </w:tc>
        <w:tc>
          <w:tcPr>
            <w:tcW w:w="5714" w:type="dxa"/>
          </w:tcPr>
          <w:p w:rsidR="00DF0D76" w:rsidRDefault="00A43B84" w14:paraId="03A14546"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Programación.</w:t>
            </w:r>
          </w:p>
        </w:tc>
      </w:tr>
      <w:tr w:rsidR="00DF0D76" w:rsidTr="67F0C2FB" w14:paraId="03A1454A" w14:textId="77777777">
        <w:tc>
          <w:tcPr>
            <w:tcW w:w="3006" w:type="dxa"/>
            <w:shd w:val="clear" w:color="auto" w:fill="BDD7EE"/>
          </w:tcPr>
          <w:p w:rsidR="00DF0D76" w:rsidRDefault="00A43B84" w14:paraId="03A14548"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Palabras clave:</w:t>
            </w:r>
          </w:p>
        </w:tc>
        <w:tc>
          <w:tcPr>
            <w:tcW w:w="5714" w:type="dxa"/>
          </w:tcPr>
          <w:p w:rsidR="00DF0D76" w:rsidRDefault="00A43B84" w14:paraId="03A14549" w14:textId="77777777">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Frontend, Seguridad, Ciberseguridad, GRC </w:t>
            </w:r>
          </w:p>
        </w:tc>
      </w:tr>
    </w:tbl>
    <w:p w:rsidR="00DF0D76" w:rsidRDefault="00DF0D76" w14:paraId="03A1454B" w14:textId="77777777">
      <w:pPr>
        <w:spacing w:line="480" w:lineRule="auto"/>
        <w:jc w:val="center"/>
        <w:rPr>
          <w:rFonts w:ascii="Times New Roman" w:hAnsi="Times New Roman" w:eastAsia="Times New Roman" w:cs="Times New Roman"/>
          <w:b/>
          <w:bCs/>
          <w:sz w:val="24"/>
          <w:szCs w:val="24"/>
        </w:rPr>
      </w:pPr>
    </w:p>
    <w:p w:rsidR="00DF0D76" w:rsidRDefault="00A43B84" w14:paraId="03A1454C" w14:textId="77777777">
      <w:pPr>
        <w:spacing w:line="480" w:lineRule="auto"/>
        <w:rPr>
          <w:rFonts w:ascii="Times New Roman" w:hAnsi="Times New Roman" w:eastAsia="Times New Roman" w:cs="Times New Roman"/>
          <w:b/>
          <w:bCs/>
          <w:sz w:val="24"/>
          <w:szCs w:val="24"/>
        </w:rPr>
      </w:pPr>
      <w:r>
        <w:br w:type="page"/>
      </w:r>
    </w:p>
    <w:p w:rsidR="00A43B84" w:rsidP="00154303" w:rsidRDefault="00A43B84" w14:paraId="06043737" w14:textId="775F3F02">
      <w:pPr>
        <w:pStyle w:val="Heading1"/>
        <w:numPr>
          <w:ilvl w:val="0"/>
          <w:numId w:val="16"/>
        </w:numPr>
        <w:spacing w:line="480" w:lineRule="auto"/>
        <w:jc w:val="center"/>
        <w:rPr>
          <w:rFonts w:ascii="Times New Roman" w:hAnsi="Times New Roman" w:eastAsia="Times New Roman" w:cs="Times New Roman"/>
          <w:b w:val="1"/>
          <w:bCs w:val="1"/>
          <w:sz w:val="24"/>
          <w:szCs w:val="24"/>
        </w:rPr>
      </w:pPr>
      <w:bookmarkStart w:name="_Toc898958026" w:id="5"/>
      <w:bookmarkStart w:name="_Toc432819670" w:id="1427764380"/>
      <w:r w:rsidRPr="6602BC20" w:rsidR="00A43B84">
        <w:rPr>
          <w:rFonts w:ascii="Times New Roman" w:hAnsi="Times New Roman" w:eastAsia="Times New Roman" w:cs="Times New Roman"/>
          <w:b w:val="1"/>
          <w:bCs w:val="1"/>
          <w:sz w:val="24"/>
          <w:szCs w:val="24"/>
        </w:rPr>
        <w:t>INTRODUCCIÓN</w:t>
      </w:r>
      <w:bookmarkEnd w:id="5"/>
      <w:bookmarkEnd w:id="1427764380"/>
    </w:p>
    <w:p w:rsidR="2BBCBFCE" w:rsidP="67F0C2FB" w:rsidRDefault="2BBCBFCE" w14:paraId="1870B2A8" w14:textId="5AABF34A">
      <w:pPr>
        <w:widowControl w:val="0"/>
        <w:spacing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Proteger la información es clave para las organizaciones. Les permite mantener sus operaciones, cumplir normativas </w:t>
      </w:r>
      <w:r w:rsidRPr="67F0C2FB" w:rsidR="3073B90E">
        <w:rPr>
          <w:rFonts w:ascii="Times New Roman" w:hAnsi="Times New Roman" w:eastAsia="Times New Roman" w:cs="Times New Roman"/>
          <w:sz w:val="24"/>
          <w:szCs w:val="24"/>
        </w:rPr>
        <w:t xml:space="preserve">y gestionar riesgos. Las empresas medianas deben mantener controles de seguridad sin contar con los recursos de las grandes. </w:t>
      </w:r>
      <w:r w:rsidRPr="67F0C2FB" w:rsidR="3CC8C900">
        <w:rPr>
          <w:rFonts w:ascii="Times New Roman" w:hAnsi="Times New Roman" w:eastAsia="Times New Roman" w:cs="Times New Roman"/>
          <w:sz w:val="24"/>
          <w:szCs w:val="24"/>
        </w:rPr>
        <w:t>Esto las obliga a usar procesos manuales o herramientas poco adecuadas a sus necesidades</w:t>
      </w:r>
      <w:r w:rsidRPr="67F0C2FB" w:rsidR="0E035330">
        <w:rPr>
          <w:rFonts w:ascii="Times New Roman" w:hAnsi="Times New Roman" w:eastAsia="Times New Roman" w:cs="Times New Roman"/>
          <w:sz w:val="24"/>
          <w:szCs w:val="24"/>
        </w:rPr>
        <w:t>.</w:t>
      </w:r>
    </w:p>
    <w:p w:rsidR="00DF0D76" w:rsidP="67F0C2FB" w:rsidRDefault="00A43B84" w14:paraId="03A1454F" w14:textId="42E29329">
      <w:pPr>
        <w:widowControl w:val="0"/>
        <w:spacing w:line="480" w:lineRule="auto"/>
        <w:ind w:left="720" w:firstLine="720"/>
        <w:rPr>
          <w:rFonts w:ascii="Times New Roman" w:hAnsi="Times New Roman" w:eastAsia="Times New Roman" w:cs="Times New Roman"/>
          <w:sz w:val="24"/>
          <w:szCs w:val="24"/>
        </w:rPr>
      </w:pPr>
      <w:bookmarkStart w:name="_h7rcmw2p405l" w:id="7"/>
      <w:bookmarkEnd w:id="7"/>
      <w:r w:rsidRPr="67F0C2FB">
        <w:rPr>
          <w:rFonts w:ascii="Times New Roman" w:hAnsi="Times New Roman" w:eastAsia="Times New Roman" w:cs="Times New Roman"/>
          <w:sz w:val="24"/>
          <w:szCs w:val="24"/>
        </w:rPr>
        <w:t>En</w:t>
      </w:r>
      <w:r w:rsidRPr="67F0C2FB" w:rsidR="140B9675">
        <w:rPr>
          <w:rFonts w:ascii="Times New Roman" w:hAnsi="Times New Roman" w:eastAsia="Times New Roman" w:cs="Times New Roman"/>
          <w:sz w:val="24"/>
          <w:szCs w:val="24"/>
        </w:rPr>
        <w:t xml:space="preserve"> el presente documento se expone como </w:t>
      </w:r>
      <w:r w:rsidRPr="67F0C2FB">
        <w:rPr>
          <w:rFonts w:ascii="Times New Roman" w:hAnsi="Times New Roman" w:eastAsia="Times New Roman" w:cs="Times New Roman"/>
          <w:sz w:val="24"/>
          <w:szCs w:val="24"/>
        </w:rPr>
        <w:t>las actividades realizadas en episki,</w:t>
      </w:r>
      <w:r w:rsidRPr="67F0C2FB" w:rsidR="05951FCB">
        <w:rPr>
          <w:rFonts w:ascii="Times New Roman" w:hAnsi="Times New Roman" w:eastAsia="Times New Roman" w:cs="Times New Roman"/>
          <w:sz w:val="24"/>
          <w:szCs w:val="24"/>
        </w:rPr>
        <w:t xml:space="preserve"> </w:t>
      </w:r>
      <w:r w:rsidRPr="67F0C2FB" w:rsidR="0C11C3DA">
        <w:rPr>
          <w:rFonts w:ascii="Times New Roman" w:hAnsi="Times New Roman" w:eastAsia="Times New Roman" w:cs="Times New Roman"/>
          <w:sz w:val="24"/>
          <w:szCs w:val="24"/>
        </w:rPr>
        <w:t>empresa</w:t>
      </w:r>
      <w:r w:rsidRPr="67F0C2FB" w:rsidR="7475B971">
        <w:rPr>
          <w:rFonts w:ascii="Times New Roman" w:hAnsi="Times New Roman" w:eastAsia="Times New Roman" w:cs="Times New Roman"/>
          <w:sz w:val="24"/>
          <w:szCs w:val="24"/>
        </w:rPr>
        <w:t xml:space="preserve"> especializada en </w:t>
      </w:r>
      <w:r w:rsidRPr="67F0C2FB" w:rsidR="0C11C3DA">
        <w:rPr>
          <w:rFonts w:ascii="Times New Roman" w:hAnsi="Times New Roman" w:eastAsia="Times New Roman" w:cs="Times New Roman"/>
          <w:sz w:val="24"/>
          <w:szCs w:val="24"/>
        </w:rPr>
        <w:t xml:space="preserve">soluciones GRC (Gobernanza, Riesgo y Cumplimiento) </w:t>
      </w:r>
      <w:r w:rsidR="00056F55">
        <w:rPr>
          <w:rFonts w:ascii="Times New Roman" w:hAnsi="Times New Roman" w:eastAsia="Times New Roman" w:cs="Times New Roman"/>
          <w:sz w:val="24"/>
          <w:szCs w:val="24"/>
        </w:rPr>
        <w:t xml:space="preserve">para </w:t>
      </w:r>
      <w:r w:rsidRPr="67F0C2FB" w:rsidR="77DA0AB4">
        <w:rPr>
          <w:rFonts w:ascii="Times New Roman" w:hAnsi="Times New Roman" w:eastAsia="Times New Roman" w:cs="Times New Roman"/>
          <w:sz w:val="24"/>
          <w:szCs w:val="24"/>
        </w:rPr>
        <w:t xml:space="preserve">organizaciones </w:t>
      </w:r>
      <w:r w:rsidRPr="67F0C2FB" w:rsidR="001A0775">
        <w:rPr>
          <w:rFonts w:ascii="Times New Roman" w:hAnsi="Times New Roman" w:eastAsia="Times New Roman" w:cs="Times New Roman"/>
          <w:sz w:val="24"/>
          <w:szCs w:val="24"/>
        </w:rPr>
        <w:t>medianas, permitieron</w:t>
      </w:r>
      <w:r w:rsidRPr="67F0C2FB">
        <w:rPr>
          <w:rFonts w:ascii="Times New Roman" w:hAnsi="Times New Roman" w:eastAsia="Times New Roman" w:cs="Times New Roman"/>
          <w:sz w:val="24"/>
          <w:szCs w:val="24"/>
        </w:rPr>
        <w:t xml:space="preserve"> </w:t>
      </w:r>
      <w:r w:rsidRPr="67F0C2FB" w:rsidR="7FCF0104">
        <w:rPr>
          <w:rFonts w:ascii="Times New Roman" w:hAnsi="Times New Roman" w:eastAsia="Times New Roman" w:cs="Times New Roman"/>
          <w:sz w:val="24"/>
          <w:szCs w:val="24"/>
        </w:rPr>
        <w:t xml:space="preserve">aplicar </w:t>
      </w:r>
      <w:r w:rsidRPr="67F0C2FB">
        <w:rPr>
          <w:rFonts w:ascii="Times New Roman" w:hAnsi="Times New Roman" w:eastAsia="Times New Roman" w:cs="Times New Roman"/>
          <w:sz w:val="24"/>
          <w:szCs w:val="24"/>
        </w:rPr>
        <w:t>y</w:t>
      </w:r>
      <w:r w:rsidRPr="67F0C2FB" w:rsidR="14E8FECD">
        <w:rPr>
          <w:rFonts w:ascii="Times New Roman" w:hAnsi="Times New Roman" w:eastAsia="Times New Roman" w:cs="Times New Roman"/>
          <w:sz w:val="24"/>
          <w:szCs w:val="24"/>
        </w:rPr>
        <w:t xml:space="preserve"> consolidar </w:t>
      </w:r>
      <w:r w:rsidRPr="67F0C2FB">
        <w:rPr>
          <w:rFonts w:ascii="Times New Roman" w:hAnsi="Times New Roman" w:eastAsia="Times New Roman" w:cs="Times New Roman"/>
          <w:sz w:val="24"/>
          <w:szCs w:val="24"/>
        </w:rPr>
        <w:t>conocimientos técnicos en un entorno profesional.</w:t>
      </w:r>
    </w:p>
    <w:p w:rsidR="00DF0D76" w:rsidP="67F0C2FB" w:rsidRDefault="00A43B84" w14:paraId="03A14550" w14:textId="710765EA">
      <w:pPr>
        <w:widowControl w:val="0"/>
        <w:spacing w:line="480" w:lineRule="auto"/>
        <w:ind w:left="720" w:firstLine="720"/>
        <w:rPr>
          <w:rFonts w:ascii="Times New Roman" w:hAnsi="Times New Roman" w:eastAsia="Times New Roman" w:cs="Times New Roman"/>
          <w:sz w:val="24"/>
          <w:szCs w:val="24"/>
        </w:rPr>
      </w:pPr>
      <w:bookmarkStart w:name="_usjawm9xm75b" w:id="8"/>
      <w:bookmarkEnd w:id="8"/>
      <w:r w:rsidRPr="67F0C2FB">
        <w:rPr>
          <w:rFonts w:ascii="Times New Roman" w:hAnsi="Times New Roman" w:eastAsia="Times New Roman" w:cs="Times New Roman"/>
          <w:sz w:val="24"/>
          <w:szCs w:val="24"/>
        </w:rPr>
        <w:t xml:space="preserve"> A través de un análisis cuantitativo, </w:t>
      </w:r>
      <w:r w:rsidRPr="67F0C2FB" w:rsidR="39696E09">
        <w:rPr>
          <w:rFonts w:ascii="Times New Roman" w:hAnsi="Times New Roman" w:eastAsia="Times New Roman" w:cs="Times New Roman"/>
          <w:sz w:val="24"/>
          <w:szCs w:val="24"/>
        </w:rPr>
        <w:t>se examina</w:t>
      </w:r>
      <w:r w:rsidRPr="67F0C2FB" w:rsidR="08262CD1">
        <w:rPr>
          <w:rFonts w:ascii="Times New Roman" w:hAnsi="Times New Roman" w:eastAsia="Times New Roman" w:cs="Times New Roman"/>
          <w:sz w:val="24"/>
          <w:szCs w:val="24"/>
        </w:rPr>
        <w:t xml:space="preserve">n las tareas realizadas, los problemas identificados, las mejoras implementadas y los resultados </w:t>
      </w:r>
      <w:r w:rsidR="00B73AFE">
        <w:rPr>
          <w:rFonts w:ascii="Times New Roman" w:hAnsi="Times New Roman" w:eastAsia="Times New Roman" w:cs="Times New Roman"/>
          <w:sz w:val="24"/>
          <w:szCs w:val="24"/>
        </w:rPr>
        <w:t xml:space="preserve">obtenidos en </w:t>
      </w:r>
      <w:r w:rsidRPr="67F0C2FB" w:rsidR="00B73AFE">
        <w:rPr>
          <w:rFonts w:ascii="Times New Roman" w:hAnsi="Times New Roman" w:eastAsia="Times New Roman" w:cs="Times New Roman"/>
          <w:sz w:val="24"/>
          <w:szCs w:val="24"/>
        </w:rPr>
        <w:t>la</w:t>
      </w:r>
      <w:r w:rsidRPr="67F0C2FB">
        <w:rPr>
          <w:rFonts w:ascii="Times New Roman" w:hAnsi="Times New Roman" w:eastAsia="Times New Roman" w:cs="Times New Roman"/>
          <w:sz w:val="24"/>
          <w:szCs w:val="24"/>
        </w:rPr>
        <w:t xml:space="preserve"> práctica</w:t>
      </w:r>
      <w:r w:rsidRPr="67F0C2FB" w:rsidR="568A420C">
        <w:rPr>
          <w:rFonts w:ascii="Times New Roman" w:hAnsi="Times New Roman" w:eastAsia="Times New Roman" w:cs="Times New Roman"/>
          <w:sz w:val="24"/>
          <w:szCs w:val="24"/>
        </w:rPr>
        <w:t xml:space="preserve"> profesional</w:t>
      </w:r>
      <w:r w:rsidRPr="67F0C2FB">
        <w:rPr>
          <w:rFonts w:ascii="Times New Roman" w:hAnsi="Times New Roman" w:eastAsia="Times New Roman" w:cs="Times New Roman"/>
          <w:sz w:val="24"/>
          <w:szCs w:val="24"/>
        </w:rPr>
        <w:t>.</w:t>
      </w:r>
    </w:p>
    <w:p w:rsidR="00DF0D76" w:rsidP="67F0C2FB" w:rsidRDefault="2DE504E2" w14:paraId="03A14551" w14:textId="6A0056B7">
      <w:pPr>
        <w:widowControl w:val="0"/>
        <w:spacing w:line="480" w:lineRule="auto"/>
        <w:ind w:left="720" w:firstLine="720"/>
        <w:rPr>
          <w:rFonts w:ascii="Times New Roman" w:hAnsi="Times New Roman" w:eastAsia="Times New Roman" w:cs="Times New Roman"/>
          <w:color w:val="000000" w:themeColor="text1"/>
          <w:sz w:val="24"/>
          <w:szCs w:val="24"/>
        </w:rPr>
      </w:pPr>
      <w:r w:rsidRPr="67F0C2FB">
        <w:rPr>
          <w:rFonts w:ascii="Times New Roman" w:hAnsi="Times New Roman" w:eastAsia="Times New Roman" w:cs="Times New Roman"/>
          <w:sz w:val="24"/>
          <w:szCs w:val="24"/>
        </w:rPr>
        <w:t xml:space="preserve">El documento </w:t>
      </w:r>
      <w:r w:rsidRPr="67F0C2FB" w:rsidR="6B3466BD">
        <w:rPr>
          <w:rFonts w:ascii="Times New Roman" w:hAnsi="Times New Roman" w:eastAsia="Times New Roman" w:cs="Times New Roman"/>
          <w:sz w:val="24"/>
          <w:szCs w:val="24"/>
        </w:rPr>
        <w:t xml:space="preserve">describe </w:t>
      </w:r>
      <w:r w:rsidRPr="67F0C2FB" w:rsidR="00A43B84">
        <w:rPr>
          <w:rFonts w:ascii="Times New Roman" w:hAnsi="Times New Roman" w:eastAsia="Times New Roman" w:cs="Times New Roman"/>
          <w:sz w:val="24"/>
          <w:szCs w:val="24"/>
        </w:rPr>
        <w:t>la empresa,</w:t>
      </w:r>
      <w:r w:rsidRPr="67F0C2FB" w:rsidR="4D1EF924">
        <w:rPr>
          <w:rFonts w:ascii="Times New Roman" w:hAnsi="Times New Roman" w:eastAsia="Times New Roman" w:cs="Times New Roman"/>
          <w:sz w:val="24"/>
          <w:szCs w:val="24"/>
        </w:rPr>
        <w:t xml:space="preserve"> la problemática identificada, el </w:t>
      </w:r>
      <w:r w:rsidRPr="67F0C2FB" w:rsidR="2F6A5E4C">
        <w:rPr>
          <w:rFonts w:ascii="Times New Roman" w:hAnsi="Times New Roman" w:eastAsia="Times New Roman" w:cs="Times New Roman"/>
          <w:sz w:val="24"/>
          <w:szCs w:val="24"/>
        </w:rPr>
        <w:t>marco teórico</w:t>
      </w:r>
      <w:r w:rsidRPr="67F0C2FB" w:rsidR="05FE3181">
        <w:rPr>
          <w:rFonts w:ascii="Times New Roman" w:hAnsi="Times New Roman" w:eastAsia="Times New Roman" w:cs="Times New Roman"/>
          <w:sz w:val="24"/>
          <w:szCs w:val="24"/>
        </w:rPr>
        <w:t xml:space="preserve">, </w:t>
      </w:r>
      <w:r w:rsidRPr="67F0C2FB" w:rsidR="00A43B84">
        <w:rPr>
          <w:rFonts w:ascii="Times New Roman" w:hAnsi="Times New Roman" w:eastAsia="Times New Roman" w:cs="Times New Roman"/>
          <w:sz w:val="24"/>
          <w:szCs w:val="24"/>
        </w:rPr>
        <w:t>la propuesta de práctica,</w:t>
      </w:r>
      <w:r w:rsidRPr="67F0C2FB" w:rsidR="3C5A1D14">
        <w:rPr>
          <w:rFonts w:ascii="Times New Roman" w:hAnsi="Times New Roman" w:eastAsia="Times New Roman" w:cs="Times New Roman"/>
          <w:sz w:val="24"/>
          <w:szCs w:val="24"/>
        </w:rPr>
        <w:t xml:space="preserve"> la</w:t>
      </w:r>
      <w:r w:rsidRPr="67F0C2FB" w:rsidR="00A43B84">
        <w:rPr>
          <w:rFonts w:ascii="Times New Roman" w:hAnsi="Times New Roman" w:eastAsia="Times New Roman" w:cs="Times New Roman"/>
          <w:sz w:val="24"/>
          <w:szCs w:val="24"/>
        </w:rPr>
        <w:t xml:space="preserve"> metodología, </w:t>
      </w:r>
      <w:r w:rsidRPr="67F0C2FB" w:rsidR="2178C2EB">
        <w:rPr>
          <w:rFonts w:ascii="Times New Roman" w:hAnsi="Times New Roman" w:eastAsia="Times New Roman" w:cs="Times New Roman"/>
          <w:sz w:val="24"/>
          <w:szCs w:val="24"/>
        </w:rPr>
        <w:t xml:space="preserve">el </w:t>
      </w:r>
      <w:r w:rsidRPr="67F0C2FB" w:rsidR="00A43B84">
        <w:rPr>
          <w:rFonts w:ascii="Times New Roman" w:hAnsi="Times New Roman" w:eastAsia="Times New Roman" w:cs="Times New Roman"/>
          <w:sz w:val="24"/>
          <w:szCs w:val="24"/>
        </w:rPr>
        <w:t xml:space="preserve">cronograma y </w:t>
      </w:r>
      <w:r w:rsidRPr="67F0C2FB" w:rsidR="6E1440C9">
        <w:rPr>
          <w:rFonts w:ascii="Times New Roman" w:hAnsi="Times New Roman" w:eastAsia="Times New Roman" w:cs="Times New Roman"/>
          <w:sz w:val="24"/>
          <w:szCs w:val="24"/>
        </w:rPr>
        <w:t xml:space="preserve">los </w:t>
      </w:r>
      <w:r w:rsidRPr="67F0C2FB" w:rsidR="00A43B84">
        <w:rPr>
          <w:rFonts w:ascii="Times New Roman" w:hAnsi="Times New Roman" w:eastAsia="Times New Roman" w:cs="Times New Roman"/>
          <w:sz w:val="24"/>
          <w:szCs w:val="24"/>
        </w:rPr>
        <w:t>entregables</w:t>
      </w:r>
      <w:r w:rsidRPr="67F0C2FB" w:rsidR="5752E02E">
        <w:rPr>
          <w:rFonts w:ascii="Times New Roman" w:hAnsi="Times New Roman" w:eastAsia="Times New Roman" w:cs="Times New Roman"/>
          <w:sz w:val="24"/>
          <w:szCs w:val="24"/>
        </w:rPr>
        <w:t xml:space="preserve"> previstos</w:t>
      </w:r>
      <w:r w:rsidRPr="67F0C2FB" w:rsidR="00A43B84">
        <w:rPr>
          <w:rFonts w:ascii="Times New Roman" w:hAnsi="Times New Roman" w:eastAsia="Times New Roman" w:cs="Times New Roman"/>
          <w:sz w:val="24"/>
          <w:szCs w:val="24"/>
        </w:rPr>
        <w:t xml:space="preserve">. </w:t>
      </w:r>
    </w:p>
    <w:p w:rsidR="00A43B84" w:rsidP="67F0C2FB" w:rsidRDefault="00A43B84" w14:paraId="46B57AFF" w14:textId="0738920D">
      <w:pPr>
        <w:widowControl w:val="0"/>
        <w:spacing w:line="480" w:lineRule="auto"/>
        <w:ind w:left="720" w:firstLine="720"/>
        <w:rPr>
          <w:rFonts w:ascii="Times New Roman" w:hAnsi="Times New Roman" w:eastAsia="Times New Roman" w:cs="Times New Roman"/>
          <w:sz w:val="24"/>
          <w:szCs w:val="24"/>
        </w:rPr>
      </w:pPr>
      <w:bookmarkStart w:name="_8wydnnbl0gvw" w:id="9"/>
      <w:bookmarkEnd w:id="9"/>
      <w:r w:rsidRPr="67F0C2FB">
        <w:rPr>
          <w:rFonts w:ascii="Times New Roman" w:hAnsi="Times New Roman" w:eastAsia="Times New Roman" w:cs="Times New Roman"/>
          <w:sz w:val="24"/>
          <w:szCs w:val="24"/>
        </w:rPr>
        <w:t>El objetivo</w:t>
      </w:r>
      <w:r w:rsidRPr="67F0C2FB" w:rsidR="4640B232">
        <w:rPr>
          <w:rFonts w:ascii="Times New Roman" w:hAnsi="Times New Roman" w:eastAsia="Times New Roman" w:cs="Times New Roman"/>
          <w:sz w:val="24"/>
          <w:szCs w:val="24"/>
        </w:rPr>
        <w:t xml:space="preserve"> de este documento es demostrar la contribución </w:t>
      </w:r>
      <w:r w:rsidRPr="67F0C2FB" w:rsidR="696CCC0E">
        <w:rPr>
          <w:rFonts w:ascii="Times New Roman" w:hAnsi="Times New Roman" w:eastAsia="Times New Roman" w:cs="Times New Roman"/>
          <w:sz w:val="24"/>
          <w:szCs w:val="24"/>
        </w:rPr>
        <w:t xml:space="preserve">técnica </w:t>
      </w:r>
      <w:r w:rsidR="00E865C4">
        <w:rPr>
          <w:rFonts w:ascii="Times New Roman" w:hAnsi="Times New Roman" w:eastAsia="Times New Roman" w:cs="Times New Roman"/>
          <w:sz w:val="24"/>
          <w:szCs w:val="24"/>
        </w:rPr>
        <w:t xml:space="preserve">en el </w:t>
      </w:r>
      <w:r w:rsidRPr="67F0C2FB">
        <w:rPr>
          <w:rFonts w:ascii="Times New Roman" w:hAnsi="Times New Roman" w:eastAsia="Times New Roman" w:cs="Times New Roman"/>
          <w:sz w:val="24"/>
          <w:szCs w:val="24"/>
        </w:rPr>
        <w:t>desarrollo de la plataforma GRC de episki</w:t>
      </w:r>
      <w:r w:rsidRPr="67F0C2FB" w:rsidR="5AC9651D">
        <w:rPr>
          <w:rFonts w:ascii="Times New Roman" w:hAnsi="Times New Roman" w:eastAsia="Times New Roman" w:cs="Times New Roman"/>
          <w:sz w:val="24"/>
          <w:szCs w:val="24"/>
        </w:rPr>
        <w:t xml:space="preserve"> </w:t>
      </w:r>
      <w:r w:rsidRPr="67F0C2FB">
        <w:rPr>
          <w:rFonts w:ascii="Times New Roman" w:hAnsi="Times New Roman" w:eastAsia="Times New Roman" w:cs="Times New Roman"/>
          <w:sz w:val="24"/>
          <w:szCs w:val="24"/>
        </w:rPr>
        <w:t>y</w:t>
      </w:r>
      <w:r w:rsidRPr="67F0C2FB" w:rsidR="05982CFF">
        <w:rPr>
          <w:rFonts w:ascii="Times New Roman" w:hAnsi="Times New Roman" w:eastAsia="Times New Roman" w:cs="Times New Roman"/>
          <w:sz w:val="24"/>
          <w:szCs w:val="24"/>
        </w:rPr>
        <w:t xml:space="preserve"> evidenciar cómo esta facilita la adopción de prácticas de seguridad más efectivas y sos</w:t>
      </w:r>
      <w:r w:rsidRPr="67F0C2FB" w:rsidR="3783A36C">
        <w:rPr>
          <w:rFonts w:ascii="Times New Roman" w:hAnsi="Times New Roman" w:eastAsia="Times New Roman" w:cs="Times New Roman"/>
          <w:sz w:val="24"/>
          <w:szCs w:val="24"/>
        </w:rPr>
        <w:t>tenibles por parte de empresas medianas.</w:t>
      </w:r>
      <w:bookmarkStart w:name="_9bqzvhpyp89f" w:id="10"/>
      <w:bookmarkEnd w:id="10"/>
    </w:p>
    <w:p w:rsidR="00DF0D76" w:rsidP="67F0C2FB" w:rsidRDefault="67F0C2FB" w14:paraId="03A14556" w14:textId="6D89D4E6">
      <w:pPr>
        <w:pStyle w:val="Heading2"/>
        <w:keepNext w:val="0"/>
        <w:keepLines w:val="0"/>
        <w:widowControl w:val="0"/>
        <w:spacing w:line="480" w:lineRule="auto"/>
        <w:jc w:val="center"/>
        <w:rPr>
          <w:rFonts w:ascii="Times New Roman" w:hAnsi="Times New Roman" w:eastAsia="Times New Roman" w:cs="Times New Roman"/>
          <w:b w:val="1"/>
          <w:bCs w:val="1"/>
          <w:sz w:val="24"/>
          <w:szCs w:val="24"/>
        </w:rPr>
      </w:pPr>
      <w:bookmarkStart w:name="_Toc474645890" w:id="11"/>
      <w:bookmarkStart w:name="_Toc493025700" w:id="1760108865"/>
      <w:r w:rsidRPr="6602BC20" w:rsidR="67F0C2FB">
        <w:rPr>
          <w:rFonts w:ascii="Times New Roman" w:hAnsi="Times New Roman" w:eastAsia="Times New Roman" w:cs="Times New Roman"/>
          <w:b w:val="1"/>
          <w:bCs w:val="1"/>
          <w:sz w:val="24"/>
          <w:szCs w:val="24"/>
        </w:rPr>
        <w:t>2.</w:t>
      </w:r>
      <w:r w:rsidRPr="6602BC20" w:rsidR="6958802E">
        <w:rPr>
          <w:rFonts w:ascii="Times New Roman" w:hAnsi="Times New Roman" w:eastAsia="Times New Roman" w:cs="Times New Roman"/>
          <w:b w:val="1"/>
          <w:bCs w:val="1"/>
          <w:sz w:val="24"/>
          <w:szCs w:val="24"/>
        </w:rPr>
        <w:t xml:space="preserve">1 </w:t>
      </w:r>
      <w:r w:rsidRPr="6602BC20" w:rsidR="00A43B84">
        <w:rPr>
          <w:rFonts w:ascii="Times New Roman" w:hAnsi="Times New Roman" w:eastAsia="Times New Roman" w:cs="Times New Roman"/>
          <w:b w:val="1"/>
          <w:bCs w:val="1"/>
          <w:sz w:val="24"/>
          <w:szCs w:val="24"/>
        </w:rPr>
        <w:t>DESCRIPCIÓN DE LA EMPRESA</w:t>
      </w:r>
      <w:bookmarkEnd w:id="11"/>
      <w:bookmarkEnd w:id="1760108865"/>
    </w:p>
    <w:p w:rsidR="00C14DAA" w:rsidP="00324E07" w:rsidRDefault="0057584B" w14:paraId="0E91C960" w14:textId="77777777">
      <w:pPr>
        <w:widowControl w:val="0"/>
        <w:spacing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La empresa episki </w:t>
      </w:r>
      <w:r w:rsidRPr="67F0C2FB" w:rsidR="00513C3B">
        <w:rPr>
          <w:rFonts w:ascii="Times New Roman" w:hAnsi="Times New Roman" w:eastAsia="Times New Roman" w:cs="Times New Roman"/>
          <w:sz w:val="24"/>
          <w:szCs w:val="24"/>
        </w:rPr>
        <w:t>(</w:t>
      </w:r>
      <w:r w:rsidRPr="67F0C2FB">
        <w:rPr>
          <w:rFonts w:ascii="Times New Roman" w:hAnsi="Times New Roman" w:eastAsia="Times New Roman" w:cs="Times New Roman"/>
          <w:sz w:val="24"/>
          <w:szCs w:val="24"/>
        </w:rPr>
        <w:t>siempre</w:t>
      </w:r>
      <w:r w:rsidRPr="67F0C2FB" w:rsidR="247FB6E2">
        <w:rPr>
          <w:rFonts w:ascii="Times New Roman" w:hAnsi="Times New Roman" w:eastAsia="Times New Roman" w:cs="Times New Roman"/>
          <w:sz w:val="24"/>
          <w:szCs w:val="24"/>
        </w:rPr>
        <w:t xml:space="preserve"> escrita</w:t>
      </w:r>
      <w:r w:rsidRPr="67F0C2FB">
        <w:rPr>
          <w:rFonts w:ascii="Times New Roman" w:hAnsi="Times New Roman" w:eastAsia="Times New Roman" w:cs="Times New Roman"/>
          <w:sz w:val="24"/>
          <w:szCs w:val="24"/>
        </w:rPr>
        <w:t xml:space="preserve"> con minúscula</w:t>
      </w:r>
      <w:r w:rsidRPr="67F0C2FB" w:rsidR="00513C3B">
        <w:rPr>
          <w:rFonts w:ascii="Times New Roman" w:hAnsi="Times New Roman" w:eastAsia="Times New Roman" w:cs="Times New Roman"/>
          <w:sz w:val="24"/>
          <w:szCs w:val="24"/>
        </w:rPr>
        <w:t>)</w:t>
      </w:r>
      <w:r w:rsidRPr="67F0C2FB">
        <w:rPr>
          <w:rFonts w:ascii="Times New Roman" w:hAnsi="Times New Roman" w:eastAsia="Times New Roman" w:cs="Times New Roman"/>
          <w:sz w:val="24"/>
          <w:szCs w:val="24"/>
        </w:rPr>
        <w:t xml:space="preserve"> </w:t>
      </w:r>
      <w:r w:rsidRPr="67F0C2FB" w:rsidR="48E7AF7B">
        <w:rPr>
          <w:rFonts w:ascii="Times New Roman" w:hAnsi="Times New Roman" w:eastAsia="Times New Roman" w:cs="Times New Roman"/>
          <w:sz w:val="24"/>
          <w:szCs w:val="24"/>
        </w:rPr>
        <w:t>ofrece</w:t>
      </w:r>
      <w:r w:rsidRPr="67F0C2FB" w:rsidR="3BD5952C">
        <w:rPr>
          <w:rFonts w:ascii="Times New Roman" w:hAnsi="Times New Roman" w:eastAsia="Times New Roman" w:cs="Times New Roman"/>
          <w:sz w:val="24"/>
          <w:szCs w:val="24"/>
        </w:rPr>
        <w:t xml:space="preserve"> </w:t>
      </w:r>
      <w:r w:rsidRPr="67F0C2FB">
        <w:rPr>
          <w:rFonts w:ascii="Times New Roman" w:hAnsi="Times New Roman" w:eastAsia="Times New Roman" w:cs="Times New Roman"/>
          <w:sz w:val="24"/>
          <w:szCs w:val="24"/>
        </w:rPr>
        <w:t>una aplicación de software</w:t>
      </w:r>
      <w:r w:rsidRPr="67F0C2FB" w:rsidR="4B19A6AA">
        <w:rPr>
          <w:rFonts w:ascii="Times New Roman" w:hAnsi="Times New Roman" w:eastAsia="Times New Roman" w:cs="Times New Roman"/>
          <w:sz w:val="24"/>
          <w:szCs w:val="24"/>
        </w:rPr>
        <w:t xml:space="preserve"> para </w:t>
      </w:r>
      <w:r w:rsidRPr="67F0C2FB" w:rsidR="27A69F03">
        <w:rPr>
          <w:rFonts w:ascii="Times New Roman" w:hAnsi="Times New Roman" w:eastAsia="Times New Roman" w:cs="Times New Roman"/>
          <w:sz w:val="24"/>
          <w:szCs w:val="24"/>
        </w:rPr>
        <w:t xml:space="preserve">gestionar </w:t>
      </w:r>
      <w:r w:rsidRPr="67F0C2FB" w:rsidR="4B19A6AA">
        <w:rPr>
          <w:rFonts w:ascii="Times New Roman" w:hAnsi="Times New Roman" w:eastAsia="Times New Roman" w:cs="Times New Roman"/>
          <w:sz w:val="24"/>
          <w:szCs w:val="24"/>
        </w:rPr>
        <w:t>la Gobernanza, el Riesgo y el cumplimiento (GRC)</w:t>
      </w:r>
      <w:r w:rsidR="006C04AD">
        <w:rPr>
          <w:rFonts w:ascii="Times New Roman" w:hAnsi="Times New Roman" w:eastAsia="Times New Roman" w:cs="Times New Roman"/>
          <w:sz w:val="24"/>
          <w:szCs w:val="24"/>
        </w:rPr>
        <w:t>.</w:t>
      </w:r>
      <w:r w:rsidRPr="67F0C2FB" w:rsidR="4B19A6AA">
        <w:rPr>
          <w:rFonts w:ascii="Times New Roman" w:hAnsi="Times New Roman" w:eastAsia="Times New Roman" w:cs="Times New Roman"/>
          <w:sz w:val="24"/>
          <w:szCs w:val="24"/>
        </w:rPr>
        <w:t xml:space="preserve"> </w:t>
      </w:r>
      <w:r w:rsidR="006C04AD">
        <w:rPr>
          <w:rFonts w:ascii="Times New Roman" w:hAnsi="Times New Roman" w:eastAsia="Times New Roman" w:cs="Times New Roman"/>
          <w:sz w:val="24"/>
          <w:szCs w:val="24"/>
        </w:rPr>
        <w:t>O</w:t>
      </w:r>
      <w:r w:rsidRPr="67F0C2FB" w:rsidR="4B19A6AA">
        <w:rPr>
          <w:rFonts w:ascii="Times New Roman" w:hAnsi="Times New Roman" w:eastAsia="Times New Roman" w:cs="Times New Roman"/>
          <w:sz w:val="24"/>
          <w:szCs w:val="24"/>
        </w:rPr>
        <w:t>rientada a asis</w:t>
      </w:r>
      <w:r w:rsidRPr="67F0C2FB" w:rsidR="58E9FEBF">
        <w:rPr>
          <w:rFonts w:ascii="Times New Roman" w:hAnsi="Times New Roman" w:eastAsia="Times New Roman" w:cs="Times New Roman"/>
          <w:sz w:val="24"/>
          <w:szCs w:val="24"/>
        </w:rPr>
        <w:t xml:space="preserve">tir a empresas medianas en la implementación de programas de seguridad de manera sencilla y económica. Administradores y auditores disponen </w:t>
      </w:r>
      <w:r w:rsidRPr="67F0C2FB" w:rsidR="740CA356">
        <w:rPr>
          <w:rFonts w:ascii="Times New Roman" w:hAnsi="Times New Roman" w:eastAsia="Times New Roman" w:cs="Times New Roman"/>
          <w:sz w:val="24"/>
          <w:szCs w:val="24"/>
        </w:rPr>
        <w:t>así de recursos para supervisar y reportar iniciativas relacionadas con la s</w:t>
      </w:r>
      <w:r w:rsidRPr="67F0C2FB" w:rsidR="33A08FDE">
        <w:rPr>
          <w:rFonts w:ascii="Times New Roman" w:hAnsi="Times New Roman" w:eastAsia="Times New Roman" w:cs="Times New Roman"/>
          <w:sz w:val="24"/>
          <w:szCs w:val="24"/>
        </w:rPr>
        <w:t xml:space="preserve">eguridad de la información. </w:t>
      </w:r>
    </w:p>
    <w:p w:rsidR="00DF0D76" w:rsidP="00324E07" w:rsidRDefault="33A08FDE" w14:paraId="03A14557" w14:textId="31B52D26">
      <w:pPr>
        <w:widowControl w:val="0"/>
        <w:spacing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La empresa tiene sede </w:t>
      </w:r>
      <w:r w:rsidRPr="67F0C2FB" w:rsidR="1CBC7E61">
        <w:rPr>
          <w:rFonts w:ascii="Times New Roman" w:hAnsi="Times New Roman" w:eastAsia="Times New Roman" w:cs="Times New Roman"/>
          <w:sz w:val="24"/>
          <w:szCs w:val="24"/>
        </w:rPr>
        <w:t xml:space="preserve">en Mars, </w:t>
      </w:r>
      <w:r w:rsidRPr="67F0C2FB" w:rsidR="783848F6">
        <w:rPr>
          <w:rFonts w:ascii="Times New Roman" w:hAnsi="Times New Roman" w:eastAsia="Times New Roman" w:cs="Times New Roman"/>
          <w:sz w:val="24"/>
          <w:szCs w:val="24"/>
        </w:rPr>
        <w:t>Pensilvania,</w:t>
      </w:r>
      <w:r w:rsidRPr="67F0C2FB" w:rsidR="3EF647E0">
        <w:rPr>
          <w:rFonts w:ascii="Times New Roman" w:hAnsi="Times New Roman" w:eastAsia="Times New Roman" w:cs="Times New Roman"/>
          <w:sz w:val="24"/>
          <w:szCs w:val="24"/>
        </w:rPr>
        <w:t xml:space="preserve"> Estados Unidos, fue </w:t>
      </w:r>
      <w:r w:rsidRPr="67F0C2FB" w:rsidR="690DD621">
        <w:rPr>
          <w:rFonts w:ascii="Times New Roman" w:hAnsi="Times New Roman" w:eastAsia="Times New Roman" w:cs="Times New Roman"/>
          <w:sz w:val="24"/>
          <w:szCs w:val="24"/>
        </w:rPr>
        <w:t xml:space="preserve">fundada </w:t>
      </w:r>
      <w:r w:rsidRPr="67F0C2FB" w:rsidR="0E904109">
        <w:rPr>
          <w:rFonts w:ascii="Times New Roman" w:hAnsi="Times New Roman" w:eastAsia="Times New Roman" w:cs="Times New Roman"/>
          <w:sz w:val="24"/>
          <w:szCs w:val="24"/>
        </w:rPr>
        <w:t xml:space="preserve">por </w:t>
      </w:r>
      <w:r w:rsidRPr="67F0C2FB" w:rsidR="0057584B">
        <w:rPr>
          <w:rFonts w:ascii="Times New Roman" w:hAnsi="Times New Roman" w:eastAsia="Times New Roman" w:cs="Times New Roman"/>
          <w:sz w:val="24"/>
          <w:szCs w:val="24"/>
        </w:rPr>
        <w:t>Justin Leapline</w:t>
      </w:r>
      <w:r w:rsidRPr="67F0C2FB" w:rsidR="15618B91">
        <w:rPr>
          <w:rFonts w:ascii="Times New Roman" w:hAnsi="Times New Roman" w:eastAsia="Times New Roman" w:cs="Times New Roman"/>
          <w:sz w:val="24"/>
          <w:szCs w:val="24"/>
        </w:rPr>
        <w:t xml:space="preserve">, quien acumula </w:t>
      </w:r>
      <w:r w:rsidRPr="67F0C2FB" w:rsidR="0057584B">
        <w:rPr>
          <w:rFonts w:ascii="Times New Roman" w:hAnsi="Times New Roman" w:eastAsia="Times New Roman" w:cs="Times New Roman"/>
          <w:sz w:val="24"/>
          <w:szCs w:val="24"/>
        </w:rPr>
        <w:t>más de 20 años de experiencia profesional en administración de sistemas, desarrollo de software</w:t>
      </w:r>
      <w:r w:rsidRPr="67F0C2FB" w:rsidR="1DABF9E9">
        <w:rPr>
          <w:rFonts w:ascii="Times New Roman" w:hAnsi="Times New Roman" w:eastAsia="Times New Roman" w:cs="Times New Roman"/>
          <w:sz w:val="24"/>
          <w:szCs w:val="24"/>
        </w:rPr>
        <w:t xml:space="preserve"> y</w:t>
      </w:r>
      <w:r w:rsidRPr="67F0C2FB" w:rsidR="0057584B">
        <w:rPr>
          <w:rFonts w:ascii="Times New Roman" w:hAnsi="Times New Roman" w:eastAsia="Times New Roman" w:cs="Times New Roman"/>
          <w:sz w:val="24"/>
          <w:szCs w:val="24"/>
        </w:rPr>
        <w:t xml:space="preserve"> seguridad de la información,</w:t>
      </w:r>
      <w:r w:rsidRPr="67F0C2FB" w:rsidR="12AF7176">
        <w:rPr>
          <w:rFonts w:ascii="Times New Roman" w:hAnsi="Times New Roman" w:eastAsia="Times New Roman" w:cs="Times New Roman"/>
          <w:sz w:val="24"/>
          <w:szCs w:val="24"/>
        </w:rPr>
        <w:t xml:space="preserve"> además de experiencia como CISO</w:t>
      </w:r>
      <w:r w:rsidRPr="67F0C2FB" w:rsidR="0057584B">
        <w:rPr>
          <w:rFonts w:ascii="Times New Roman" w:hAnsi="Times New Roman" w:eastAsia="Times New Roman" w:cs="Times New Roman"/>
          <w:sz w:val="24"/>
          <w:szCs w:val="24"/>
        </w:rPr>
        <w:t xml:space="preserve"> (Chief Information Security Officer) y </w:t>
      </w:r>
      <w:r w:rsidRPr="67F0C2FB" w:rsidR="0FA4EF7B">
        <w:rPr>
          <w:rFonts w:ascii="Times New Roman" w:hAnsi="Times New Roman" w:eastAsia="Times New Roman" w:cs="Times New Roman"/>
          <w:sz w:val="24"/>
          <w:szCs w:val="24"/>
        </w:rPr>
        <w:t>consultoría, y</w:t>
      </w:r>
      <w:r w:rsidRPr="67F0C2FB" w:rsidR="0057584B">
        <w:rPr>
          <w:rFonts w:ascii="Times New Roman" w:hAnsi="Times New Roman" w:eastAsia="Times New Roman" w:cs="Times New Roman"/>
          <w:sz w:val="24"/>
          <w:szCs w:val="24"/>
        </w:rPr>
        <w:t xml:space="preserve"> </w:t>
      </w:r>
      <w:r w:rsidRPr="67F0C2FB" w:rsidR="38AD9E44">
        <w:rPr>
          <w:rFonts w:ascii="Times New Roman" w:hAnsi="Times New Roman" w:eastAsia="Times New Roman" w:cs="Times New Roman"/>
          <w:sz w:val="24"/>
          <w:szCs w:val="24"/>
        </w:rPr>
        <w:t xml:space="preserve">promueve la </w:t>
      </w:r>
      <w:r w:rsidRPr="67F0C2FB" w:rsidR="0057584B">
        <w:rPr>
          <w:rFonts w:ascii="Times New Roman" w:hAnsi="Times New Roman" w:eastAsia="Times New Roman" w:cs="Times New Roman"/>
          <w:sz w:val="24"/>
          <w:szCs w:val="24"/>
        </w:rPr>
        <w:t>filosofía</w:t>
      </w:r>
      <w:r w:rsidRPr="67F0C2FB" w:rsidR="3CD5F0FA">
        <w:rPr>
          <w:rFonts w:ascii="Times New Roman" w:hAnsi="Times New Roman" w:eastAsia="Times New Roman" w:cs="Times New Roman"/>
          <w:sz w:val="24"/>
          <w:szCs w:val="24"/>
        </w:rPr>
        <w:t xml:space="preserve"> corporativa de </w:t>
      </w:r>
      <w:r w:rsidRPr="67F0C2FB" w:rsidR="0057584B">
        <w:rPr>
          <w:rFonts w:ascii="Times New Roman" w:hAnsi="Times New Roman" w:eastAsia="Times New Roman" w:cs="Times New Roman"/>
          <w:sz w:val="24"/>
          <w:szCs w:val="24"/>
        </w:rPr>
        <w:t>“Construir Confianza</w:t>
      </w:r>
      <w:r w:rsidRPr="67F0C2FB" w:rsidR="73D48559">
        <w:rPr>
          <w:rFonts w:ascii="Times New Roman" w:hAnsi="Times New Roman" w:eastAsia="Times New Roman" w:cs="Times New Roman"/>
          <w:sz w:val="24"/>
          <w:szCs w:val="24"/>
        </w:rPr>
        <w:t>”.</w:t>
      </w:r>
    </w:p>
    <w:p w:rsidR="00DF0D76" w:rsidP="67F0C2FB" w:rsidRDefault="00A43B84" w14:paraId="03A14558" w14:textId="0E708A46">
      <w:pPr>
        <w:widowControl w:val="0"/>
        <w:spacing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Además de facilitar la administración de la seguridad para empresas </w:t>
      </w:r>
      <w:r w:rsidRPr="67F0C2FB" w:rsidR="69981517">
        <w:rPr>
          <w:rFonts w:ascii="Times New Roman" w:hAnsi="Times New Roman" w:eastAsia="Times New Roman" w:cs="Times New Roman"/>
          <w:sz w:val="24"/>
          <w:szCs w:val="24"/>
        </w:rPr>
        <w:t>medianas</w:t>
      </w:r>
      <w:r w:rsidRPr="67F0C2FB">
        <w:rPr>
          <w:rFonts w:ascii="Times New Roman" w:hAnsi="Times New Roman" w:eastAsia="Times New Roman" w:cs="Times New Roman"/>
          <w:sz w:val="24"/>
          <w:szCs w:val="24"/>
        </w:rPr>
        <w:t>, episki</w:t>
      </w:r>
      <w:r w:rsidRPr="67F0C2FB" w:rsidR="7C2E1DC1">
        <w:rPr>
          <w:rFonts w:ascii="Times New Roman" w:hAnsi="Times New Roman" w:eastAsia="Times New Roman" w:cs="Times New Roman"/>
          <w:sz w:val="24"/>
          <w:szCs w:val="24"/>
        </w:rPr>
        <w:t xml:space="preserve"> es una empresa emergente tecnológica. Se especializa en ofrecer soluciones GRC </w:t>
      </w:r>
      <w:r w:rsidRPr="67F0C2FB" w:rsidR="654C4F0C">
        <w:rPr>
          <w:rFonts w:ascii="Times New Roman" w:hAnsi="Times New Roman" w:eastAsia="Times New Roman" w:cs="Times New Roman"/>
          <w:sz w:val="24"/>
          <w:szCs w:val="24"/>
        </w:rPr>
        <w:t xml:space="preserve">y sigue un desarrollo basado en </w:t>
      </w:r>
      <w:r w:rsidRPr="67F0C2FB">
        <w:rPr>
          <w:rFonts w:ascii="Times New Roman" w:hAnsi="Times New Roman" w:eastAsia="Times New Roman" w:cs="Times New Roman"/>
          <w:sz w:val="24"/>
          <w:szCs w:val="24"/>
        </w:rPr>
        <w:t xml:space="preserve">ingeniería de software </w:t>
      </w:r>
      <w:r w:rsidRPr="67F0C2FB" w:rsidR="6154A3C0">
        <w:rPr>
          <w:rFonts w:ascii="Times New Roman" w:hAnsi="Times New Roman" w:eastAsia="Times New Roman" w:cs="Times New Roman"/>
          <w:sz w:val="24"/>
          <w:szCs w:val="24"/>
        </w:rPr>
        <w:t>moderna</w:t>
      </w:r>
      <w:r w:rsidRPr="67F0C2FB">
        <w:rPr>
          <w:rFonts w:ascii="Times New Roman" w:hAnsi="Times New Roman" w:eastAsia="Times New Roman" w:cs="Times New Roman"/>
          <w:sz w:val="24"/>
          <w:szCs w:val="24"/>
        </w:rPr>
        <w:t xml:space="preserve">, una arquitectura modular y </w:t>
      </w:r>
      <w:r w:rsidR="006D7D1C">
        <w:rPr>
          <w:rFonts w:ascii="Times New Roman" w:hAnsi="Times New Roman" w:eastAsia="Times New Roman" w:cs="Times New Roman"/>
          <w:sz w:val="24"/>
          <w:szCs w:val="24"/>
        </w:rPr>
        <w:t xml:space="preserve">enfocada </w:t>
      </w:r>
      <w:r w:rsidRPr="67F0C2FB" w:rsidR="2F947254">
        <w:rPr>
          <w:rFonts w:ascii="Times New Roman" w:hAnsi="Times New Roman" w:eastAsia="Times New Roman" w:cs="Times New Roman"/>
          <w:sz w:val="24"/>
          <w:szCs w:val="24"/>
        </w:rPr>
        <w:t>en</w:t>
      </w:r>
      <w:r w:rsidRPr="67F0C2FB">
        <w:rPr>
          <w:rFonts w:ascii="Times New Roman" w:hAnsi="Times New Roman" w:eastAsia="Times New Roman" w:cs="Times New Roman"/>
          <w:sz w:val="24"/>
          <w:szCs w:val="24"/>
        </w:rPr>
        <w:t xml:space="preserve"> el cumplimiento accesible. </w:t>
      </w:r>
    </w:p>
    <w:p w:rsidR="00DF0D76" w:rsidP="67F0C2FB" w:rsidRDefault="00A43B84" w14:paraId="03A1455A" w14:textId="0838A1AB">
      <w:pPr>
        <w:widowControl w:val="0"/>
        <w:spacing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Desde su fundación en 2017,</w:t>
      </w:r>
      <w:r w:rsidRPr="67F0C2FB" w:rsidR="78075A9D">
        <w:rPr>
          <w:rFonts w:ascii="Times New Roman" w:hAnsi="Times New Roman" w:eastAsia="Times New Roman" w:cs="Times New Roman"/>
          <w:sz w:val="24"/>
          <w:szCs w:val="24"/>
        </w:rPr>
        <w:t xml:space="preserve"> episki mantiene operaciones a nivel internacional con</w:t>
      </w:r>
      <w:r w:rsidRPr="67F0C2FB">
        <w:rPr>
          <w:rFonts w:ascii="Times New Roman" w:hAnsi="Times New Roman" w:eastAsia="Times New Roman" w:cs="Times New Roman"/>
          <w:sz w:val="24"/>
          <w:szCs w:val="24"/>
        </w:rPr>
        <w:t xml:space="preserve"> un equipo distr</w:t>
      </w:r>
      <w:commentRangeStart w:id="13"/>
      <w:r w:rsidRPr="67F0C2FB">
        <w:rPr>
          <w:rFonts w:ascii="Times New Roman" w:hAnsi="Times New Roman" w:eastAsia="Times New Roman" w:cs="Times New Roman"/>
          <w:sz w:val="24"/>
          <w:szCs w:val="24"/>
        </w:rPr>
        <w:t>ibuid</w:t>
      </w:r>
      <w:commentRangeEnd w:id="13"/>
      <w:r w:rsidRPr="67F0C2FB" w:rsidR="00DF0D76">
        <w:rPr>
          <w:rStyle w:val="CommentReference"/>
          <w:rFonts w:ascii="Times New Roman" w:hAnsi="Times New Roman" w:eastAsia="Times New Roman" w:cs="Times New Roman"/>
          <w:sz w:val="24"/>
          <w:szCs w:val="24"/>
        </w:rPr>
        <w:commentReference w:id="13"/>
      </w:r>
      <w:r w:rsidRPr="67F0C2FB">
        <w:rPr>
          <w:rFonts w:ascii="Times New Roman" w:hAnsi="Times New Roman" w:eastAsia="Times New Roman" w:cs="Times New Roman"/>
          <w:sz w:val="24"/>
          <w:szCs w:val="24"/>
        </w:rPr>
        <w:t xml:space="preserve">o, lo que permite impulsar la innovación y </w:t>
      </w:r>
      <w:r w:rsidRPr="67F0C2FB" w:rsidR="3ECCA5A1">
        <w:rPr>
          <w:rFonts w:ascii="Times New Roman" w:hAnsi="Times New Roman" w:eastAsia="Times New Roman" w:cs="Times New Roman"/>
          <w:sz w:val="24"/>
          <w:szCs w:val="24"/>
        </w:rPr>
        <w:t>permite</w:t>
      </w:r>
      <w:r w:rsidRPr="67F0C2FB">
        <w:rPr>
          <w:rFonts w:ascii="Times New Roman" w:hAnsi="Times New Roman" w:eastAsia="Times New Roman" w:cs="Times New Roman"/>
          <w:sz w:val="24"/>
          <w:szCs w:val="24"/>
        </w:rPr>
        <w:t xml:space="preserve"> ciclos de desarrollo continuos.</w:t>
      </w:r>
    </w:p>
    <w:p w:rsidR="00DF0D76" w:rsidP="67F0C2FB" w:rsidRDefault="06FE82E3" w14:paraId="55DC987B" w14:textId="25A718CC">
      <w:pPr>
        <w:widowControl w:val="0"/>
        <w:spacing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Adicionalmente, la compañía ofrece </w:t>
      </w:r>
      <w:r w:rsidRPr="67F0C2FB" w:rsidR="00A43B84">
        <w:rPr>
          <w:rFonts w:ascii="Times New Roman" w:hAnsi="Times New Roman" w:eastAsia="Times New Roman" w:cs="Times New Roman"/>
          <w:sz w:val="24"/>
          <w:szCs w:val="24"/>
        </w:rPr>
        <w:t>servicios profesionales</w:t>
      </w:r>
      <w:r w:rsidRPr="67F0C2FB" w:rsidR="75F1C7AD">
        <w:rPr>
          <w:rFonts w:ascii="Times New Roman" w:hAnsi="Times New Roman" w:eastAsia="Times New Roman" w:cs="Times New Roman"/>
          <w:sz w:val="24"/>
          <w:szCs w:val="24"/>
        </w:rPr>
        <w:t xml:space="preserve"> que incluyen </w:t>
      </w:r>
      <w:r w:rsidRPr="67F0C2FB" w:rsidR="00A43B84">
        <w:rPr>
          <w:rFonts w:ascii="Times New Roman" w:hAnsi="Times New Roman" w:eastAsia="Times New Roman" w:cs="Times New Roman"/>
          <w:sz w:val="24"/>
          <w:szCs w:val="24"/>
        </w:rPr>
        <w:t>consultoría en</w:t>
      </w:r>
      <w:r w:rsidRPr="67F0C2FB" w:rsidR="7A7EE6CD">
        <w:rPr>
          <w:rFonts w:ascii="Times New Roman" w:hAnsi="Times New Roman" w:eastAsia="Times New Roman" w:cs="Times New Roman"/>
          <w:sz w:val="24"/>
          <w:szCs w:val="24"/>
        </w:rPr>
        <w:t xml:space="preserve"> </w:t>
      </w:r>
      <w:r w:rsidRPr="67F0C2FB" w:rsidR="00A43B84">
        <w:rPr>
          <w:rFonts w:ascii="Times New Roman" w:hAnsi="Times New Roman" w:eastAsia="Times New Roman" w:cs="Times New Roman"/>
          <w:sz w:val="24"/>
          <w:szCs w:val="24"/>
        </w:rPr>
        <w:t>cumplimiento</w:t>
      </w:r>
      <w:r w:rsidRPr="67F0C2FB" w:rsidR="5DF0A206">
        <w:rPr>
          <w:rFonts w:ascii="Times New Roman" w:hAnsi="Times New Roman" w:eastAsia="Times New Roman" w:cs="Times New Roman"/>
          <w:sz w:val="24"/>
          <w:szCs w:val="24"/>
        </w:rPr>
        <w:t xml:space="preserve"> normativo y asesoría en gestión de riesgos</w:t>
      </w:r>
      <w:r w:rsidRPr="67F0C2FB" w:rsidR="4EC0542E">
        <w:rPr>
          <w:rFonts w:ascii="Times New Roman" w:hAnsi="Times New Roman" w:eastAsia="Times New Roman" w:cs="Times New Roman"/>
          <w:sz w:val="24"/>
          <w:szCs w:val="24"/>
        </w:rPr>
        <w:t>, elaboración de políticas y servicios de virtual CISO, permitiendo que las org</w:t>
      </w:r>
      <w:r w:rsidRPr="67F0C2FB" w:rsidR="0C03B8C0">
        <w:rPr>
          <w:rFonts w:ascii="Times New Roman" w:hAnsi="Times New Roman" w:eastAsia="Times New Roman" w:cs="Times New Roman"/>
          <w:sz w:val="24"/>
          <w:szCs w:val="24"/>
        </w:rPr>
        <w:t xml:space="preserve">anizaciones accedan a asesoría experta sin requerir </w:t>
      </w:r>
      <w:r w:rsidRPr="67F0C2FB" w:rsidR="32E6B880">
        <w:rPr>
          <w:rFonts w:ascii="Times New Roman" w:hAnsi="Times New Roman" w:eastAsia="Times New Roman" w:cs="Times New Roman"/>
          <w:sz w:val="24"/>
          <w:szCs w:val="24"/>
        </w:rPr>
        <w:t>la constitución de un equipo de seguridad propio. Esta combinación de productos y servicios permite abordar necesidades operativas y estratégicas</w:t>
      </w:r>
      <w:r w:rsidRPr="67F0C2FB" w:rsidR="507CDE6D">
        <w:rPr>
          <w:rFonts w:ascii="Times New Roman" w:hAnsi="Times New Roman" w:eastAsia="Times New Roman" w:cs="Times New Roman"/>
          <w:sz w:val="24"/>
          <w:szCs w:val="24"/>
        </w:rPr>
        <w:t>.</w:t>
      </w:r>
    </w:p>
    <w:p w:rsidR="00DF0D76" w:rsidP="67F0C2FB" w:rsidRDefault="00A43B84" w14:paraId="03A1455C" w14:textId="10BF45A8">
      <w:pPr>
        <w:widowControl w:val="0"/>
        <w:spacing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La infraestructura tecnológica </w:t>
      </w:r>
      <w:r w:rsidR="001F3EB1">
        <w:rPr>
          <w:rFonts w:ascii="Times New Roman" w:hAnsi="Times New Roman" w:eastAsia="Times New Roman" w:cs="Times New Roman"/>
          <w:sz w:val="24"/>
          <w:szCs w:val="24"/>
        </w:rPr>
        <w:t xml:space="preserve">de </w:t>
      </w:r>
      <w:r w:rsidRPr="67F0C2FB" w:rsidR="1498FEA4">
        <w:rPr>
          <w:rFonts w:ascii="Times New Roman" w:hAnsi="Times New Roman" w:eastAsia="Times New Roman" w:cs="Times New Roman"/>
          <w:sz w:val="24"/>
          <w:szCs w:val="24"/>
        </w:rPr>
        <w:t>episki usa</w:t>
      </w:r>
      <w:r w:rsidRPr="67F0C2FB" w:rsidR="45D43E14">
        <w:rPr>
          <w:rFonts w:ascii="Times New Roman" w:hAnsi="Times New Roman" w:eastAsia="Times New Roman" w:cs="Times New Roman"/>
          <w:sz w:val="24"/>
          <w:szCs w:val="24"/>
        </w:rPr>
        <w:t xml:space="preserve"> </w:t>
      </w:r>
      <w:bookmarkStart w:name="_Int_xBGxwRFk" w:id="14"/>
      <w:r w:rsidRPr="67F0C2FB">
        <w:rPr>
          <w:rFonts w:ascii="Times New Roman" w:hAnsi="Times New Roman" w:eastAsia="Times New Roman" w:cs="Times New Roman"/>
          <w:sz w:val="24"/>
          <w:szCs w:val="24"/>
        </w:rPr>
        <w:t>Nuxt</w:t>
      </w:r>
      <w:bookmarkEnd w:id="14"/>
      <w:r w:rsidRPr="67F0C2FB">
        <w:rPr>
          <w:rFonts w:ascii="Times New Roman" w:hAnsi="Times New Roman" w:eastAsia="Times New Roman" w:cs="Times New Roman"/>
          <w:sz w:val="24"/>
          <w:szCs w:val="24"/>
        </w:rPr>
        <w:t>.js, TypeScript, Tailwind CSS, Supabase y Bun</w:t>
      </w:r>
      <w:r w:rsidRPr="67F0C2FB" w:rsidR="4A284CD7">
        <w:rPr>
          <w:rFonts w:ascii="Times New Roman" w:hAnsi="Times New Roman" w:eastAsia="Times New Roman" w:cs="Times New Roman"/>
          <w:b/>
          <w:bCs/>
          <w:sz w:val="24"/>
          <w:szCs w:val="24"/>
        </w:rPr>
        <w:t xml:space="preserve">. </w:t>
      </w:r>
      <w:r w:rsidRPr="67F0C2FB" w:rsidR="4A284CD7">
        <w:rPr>
          <w:rFonts w:ascii="Times New Roman" w:hAnsi="Times New Roman" w:eastAsia="Times New Roman" w:cs="Times New Roman"/>
          <w:sz w:val="24"/>
          <w:szCs w:val="24"/>
        </w:rPr>
        <w:t xml:space="preserve">Estas herramientas </w:t>
      </w:r>
      <w:r w:rsidRPr="67F0C2FB" w:rsidR="1DC8FE02">
        <w:rPr>
          <w:rFonts w:ascii="Times New Roman" w:hAnsi="Times New Roman" w:eastAsia="Times New Roman" w:cs="Times New Roman"/>
          <w:sz w:val="24"/>
          <w:szCs w:val="24"/>
        </w:rPr>
        <w:t>permiten</w:t>
      </w:r>
      <w:r w:rsidRPr="67F0C2FB" w:rsidR="4A284CD7">
        <w:rPr>
          <w:rFonts w:ascii="Times New Roman" w:hAnsi="Times New Roman" w:eastAsia="Times New Roman" w:cs="Times New Roman"/>
          <w:sz w:val="24"/>
          <w:szCs w:val="24"/>
        </w:rPr>
        <w:t xml:space="preserve"> </w:t>
      </w:r>
      <w:r w:rsidRPr="67F0C2FB">
        <w:rPr>
          <w:rFonts w:ascii="Times New Roman" w:hAnsi="Times New Roman" w:eastAsia="Times New Roman" w:cs="Times New Roman"/>
          <w:sz w:val="24"/>
          <w:szCs w:val="24"/>
        </w:rPr>
        <w:t>interfaces rápidas, accesibles y escalables. La gestión del proyecto</w:t>
      </w:r>
      <w:r w:rsidRPr="67F0C2FB" w:rsidR="14C2AD75">
        <w:rPr>
          <w:rFonts w:ascii="Times New Roman" w:hAnsi="Times New Roman" w:eastAsia="Times New Roman" w:cs="Times New Roman"/>
          <w:sz w:val="24"/>
          <w:szCs w:val="24"/>
        </w:rPr>
        <w:t xml:space="preserve"> </w:t>
      </w:r>
      <w:r w:rsidRPr="67F0C2FB" w:rsidR="1232C067">
        <w:rPr>
          <w:rFonts w:ascii="Times New Roman" w:hAnsi="Times New Roman" w:eastAsia="Times New Roman" w:cs="Times New Roman"/>
          <w:sz w:val="24"/>
          <w:szCs w:val="24"/>
        </w:rPr>
        <w:t>se realiza con</w:t>
      </w:r>
      <w:r w:rsidRPr="67F0C2FB" w:rsidR="14C2AD75">
        <w:rPr>
          <w:rFonts w:ascii="Times New Roman" w:hAnsi="Times New Roman" w:eastAsia="Times New Roman" w:cs="Times New Roman"/>
          <w:sz w:val="24"/>
          <w:szCs w:val="24"/>
        </w:rPr>
        <w:t xml:space="preserve"> GitHub, Linear, Notion y Slack</w:t>
      </w:r>
      <w:r w:rsidRPr="67F0C2FB" w:rsidR="4345A88C">
        <w:rPr>
          <w:rFonts w:ascii="Times New Roman" w:hAnsi="Times New Roman" w:eastAsia="Times New Roman" w:cs="Times New Roman"/>
          <w:sz w:val="24"/>
          <w:szCs w:val="24"/>
        </w:rPr>
        <w:t>, lo que apoya</w:t>
      </w:r>
      <w:r w:rsidRPr="67F0C2FB" w:rsidR="14C2AD75">
        <w:rPr>
          <w:rFonts w:ascii="Times New Roman" w:hAnsi="Times New Roman" w:eastAsia="Times New Roman" w:cs="Times New Roman"/>
          <w:sz w:val="24"/>
          <w:szCs w:val="24"/>
        </w:rPr>
        <w:t xml:space="preserve"> la colaboración y </w:t>
      </w:r>
      <w:r w:rsidRPr="67F0C2FB">
        <w:rPr>
          <w:rFonts w:ascii="Times New Roman" w:hAnsi="Times New Roman" w:eastAsia="Times New Roman" w:cs="Times New Roman"/>
          <w:sz w:val="24"/>
          <w:szCs w:val="24"/>
        </w:rPr>
        <w:t>el control continuo de las versiones del código.</w:t>
      </w:r>
    </w:p>
    <w:p w:rsidR="00DF0D76" w:rsidP="67F0C2FB" w:rsidRDefault="7BF68F4E" w14:paraId="03A1455D" w14:textId="227D3F33">
      <w:pPr>
        <w:widowControl w:val="0"/>
        <w:spacing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La empresa busca </w:t>
      </w:r>
      <w:r w:rsidRPr="67F0C2FB" w:rsidR="00A43B84">
        <w:rPr>
          <w:rFonts w:ascii="Times New Roman" w:hAnsi="Times New Roman" w:eastAsia="Times New Roman" w:cs="Times New Roman"/>
          <w:sz w:val="24"/>
          <w:szCs w:val="24"/>
        </w:rPr>
        <w:t>democratizar la cultura de</w:t>
      </w:r>
      <w:r w:rsidRPr="67F0C2FB" w:rsidR="17FC1CAC">
        <w:rPr>
          <w:rFonts w:ascii="Times New Roman" w:hAnsi="Times New Roman" w:eastAsia="Times New Roman" w:cs="Times New Roman"/>
          <w:sz w:val="24"/>
          <w:szCs w:val="24"/>
        </w:rPr>
        <w:t xml:space="preserve"> </w:t>
      </w:r>
      <w:r w:rsidRPr="67F0C2FB" w:rsidR="00A43B84">
        <w:rPr>
          <w:rFonts w:ascii="Times New Roman" w:hAnsi="Times New Roman" w:eastAsia="Times New Roman" w:cs="Times New Roman"/>
          <w:sz w:val="24"/>
          <w:szCs w:val="24"/>
        </w:rPr>
        <w:t>seguridad y privacidad</w:t>
      </w:r>
      <w:r w:rsidRPr="67F0C2FB" w:rsidR="2F9FCB97">
        <w:rPr>
          <w:rFonts w:ascii="Times New Roman" w:hAnsi="Times New Roman" w:eastAsia="Times New Roman" w:cs="Times New Roman"/>
          <w:sz w:val="24"/>
          <w:szCs w:val="24"/>
        </w:rPr>
        <w:t xml:space="preserve">. Lo hace </w:t>
      </w:r>
      <w:r w:rsidRPr="67F0C2FB" w:rsidR="00A43B84">
        <w:rPr>
          <w:rFonts w:ascii="Times New Roman" w:hAnsi="Times New Roman" w:eastAsia="Times New Roman" w:cs="Times New Roman"/>
          <w:sz w:val="24"/>
          <w:szCs w:val="24"/>
        </w:rPr>
        <w:t xml:space="preserve">sin importar </w:t>
      </w:r>
      <w:r w:rsidRPr="67F0C2FB" w:rsidR="4D41750A">
        <w:rPr>
          <w:rFonts w:ascii="Times New Roman" w:hAnsi="Times New Roman" w:eastAsia="Times New Roman" w:cs="Times New Roman"/>
          <w:sz w:val="24"/>
          <w:szCs w:val="24"/>
        </w:rPr>
        <w:t xml:space="preserve">el </w:t>
      </w:r>
      <w:r w:rsidRPr="67F0C2FB" w:rsidR="00A43B84">
        <w:rPr>
          <w:rFonts w:ascii="Times New Roman" w:hAnsi="Times New Roman" w:eastAsia="Times New Roman" w:cs="Times New Roman"/>
          <w:sz w:val="24"/>
          <w:szCs w:val="24"/>
        </w:rPr>
        <w:t>tamaño o</w:t>
      </w:r>
      <w:r w:rsidRPr="67F0C2FB" w:rsidR="29A03261">
        <w:rPr>
          <w:rFonts w:ascii="Times New Roman" w:hAnsi="Times New Roman" w:eastAsia="Times New Roman" w:cs="Times New Roman"/>
          <w:sz w:val="24"/>
          <w:szCs w:val="24"/>
        </w:rPr>
        <w:t xml:space="preserve"> desarrollo de la organización, usando </w:t>
      </w:r>
      <w:r w:rsidRPr="67F0C2FB" w:rsidR="00A43B84">
        <w:rPr>
          <w:rFonts w:ascii="Times New Roman" w:hAnsi="Times New Roman" w:eastAsia="Times New Roman" w:cs="Times New Roman"/>
          <w:sz w:val="24"/>
          <w:szCs w:val="24"/>
        </w:rPr>
        <w:t xml:space="preserve">herramientas prácticas, fáciles de entender y sostenibles. </w:t>
      </w:r>
      <w:r w:rsidRPr="67F0C2FB" w:rsidR="0D22FAA6">
        <w:rPr>
          <w:rFonts w:ascii="Times New Roman" w:hAnsi="Times New Roman" w:eastAsia="Times New Roman" w:cs="Times New Roman"/>
          <w:sz w:val="24"/>
          <w:szCs w:val="24"/>
        </w:rPr>
        <w:t xml:space="preserve">Su propósito </w:t>
      </w:r>
      <w:r w:rsidRPr="67F0C2FB" w:rsidR="00A43B84">
        <w:rPr>
          <w:rFonts w:ascii="Times New Roman" w:hAnsi="Times New Roman" w:eastAsia="Times New Roman" w:cs="Times New Roman"/>
          <w:sz w:val="24"/>
          <w:szCs w:val="24"/>
        </w:rPr>
        <w:t xml:space="preserve">es simplificar la seguridad, </w:t>
      </w:r>
      <w:r w:rsidRPr="67F0C2FB" w:rsidR="1973AF91">
        <w:rPr>
          <w:rFonts w:ascii="Times New Roman" w:hAnsi="Times New Roman" w:eastAsia="Times New Roman" w:cs="Times New Roman"/>
          <w:sz w:val="24"/>
          <w:szCs w:val="24"/>
        </w:rPr>
        <w:t xml:space="preserve">reducir la </w:t>
      </w:r>
      <w:r w:rsidRPr="67F0C2FB" w:rsidR="36576315">
        <w:rPr>
          <w:rFonts w:ascii="Times New Roman" w:hAnsi="Times New Roman" w:eastAsia="Times New Roman" w:cs="Times New Roman"/>
          <w:sz w:val="24"/>
          <w:szCs w:val="24"/>
        </w:rPr>
        <w:t>complejidad y</w:t>
      </w:r>
      <w:r w:rsidRPr="67F0C2FB" w:rsidR="00A43B84">
        <w:rPr>
          <w:rFonts w:ascii="Times New Roman" w:hAnsi="Times New Roman" w:eastAsia="Times New Roman" w:cs="Times New Roman"/>
          <w:sz w:val="24"/>
          <w:szCs w:val="24"/>
        </w:rPr>
        <w:t xml:space="preserve"> </w:t>
      </w:r>
      <w:r w:rsidRPr="67F0C2FB" w:rsidR="2E4FA045">
        <w:rPr>
          <w:rFonts w:ascii="Times New Roman" w:hAnsi="Times New Roman" w:eastAsia="Times New Roman" w:cs="Times New Roman"/>
          <w:sz w:val="24"/>
          <w:szCs w:val="24"/>
        </w:rPr>
        <w:t>ofrecer</w:t>
      </w:r>
      <w:r w:rsidRPr="67F0C2FB" w:rsidR="05A5C64C">
        <w:rPr>
          <w:rFonts w:ascii="Times New Roman" w:hAnsi="Times New Roman" w:eastAsia="Times New Roman" w:cs="Times New Roman"/>
          <w:sz w:val="24"/>
          <w:szCs w:val="24"/>
        </w:rPr>
        <w:t xml:space="preserve"> </w:t>
      </w:r>
      <w:r w:rsidRPr="67F0C2FB" w:rsidR="00A43B84">
        <w:rPr>
          <w:rFonts w:ascii="Times New Roman" w:hAnsi="Times New Roman" w:eastAsia="Times New Roman" w:cs="Times New Roman"/>
          <w:sz w:val="24"/>
          <w:szCs w:val="24"/>
        </w:rPr>
        <w:t>recursos</w:t>
      </w:r>
      <w:r w:rsidRPr="67F0C2FB" w:rsidR="278873D9">
        <w:rPr>
          <w:rFonts w:ascii="Times New Roman" w:hAnsi="Times New Roman" w:eastAsia="Times New Roman" w:cs="Times New Roman"/>
          <w:sz w:val="24"/>
          <w:szCs w:val="24"/>
        </w:rPr>
        <w:t xml:space="preserve"> para </w:t>
      </w:r>
      <w:r w:rsidRPr="67F0C2FB" w:rsidR="00A43B84">
        <w:rPr>
          <w:rFonts w:ascii="Times New Roman" w:hAnsi="Times New Roman" w:eastAsia="Times New Roman" w:cs="Times New Roman"/>
          <w:sz w:val="24"/>
          <w:szCs w:val="24"/>
        </w:rPr>
        <w:t xml:space="preserve">mejorar </w:t>
      </w:r>
      <w:r w:rsidRPr="67F0C2FB" w:rsidR="13FFAB8C">
        <w:rPr>
          <w:rFonts w:ascii="Times New Roman" w:hAnsi="Times New Roman" w:eastAsia="Times New Roman" w:cs="Times New Roman"/>
          <w:sz w:val="24"/>
          <w:szCs w:val="24"/>
        </w:rPr>
        <w:t xml:space="preserve">el </w:t>
      </w:r>
      <w:r w:rsidRPr="67F0C2FB" w:rsidR="00A43B84">
        <w:rPr>
          <w:rFonts w:ascii="Times New Roman" w:hAnsi="Times New Roman" w:eastAsia="Times New Roman" w:cs="Times New Roman"/>
          <w:sz w:val="24"/>
          <w:szCs w:val="24"/>
        </w:rPr>
        <w:t xml:space="preserve">perfil de riesgo </w:t>
      </w:r>
      <w:r w:rsidRPr="67F0C2FB" w:rsidR="69B85046">
        <w:rPr>
          <w:rFonts w:ascii="Times New Roman" w:hAnsi="Times New Roman" w:eastAsia="Times New Roman" w:cs="Times New Roman"/>
          <w:sz w:val="24"/>
          <w:szCs w:val="24"/>
        </w:rPr>
        <w:t xml:space="preserve">gradualmente según buenas </w:t>
      </w:r>
      <w:r w:rsidRPr="67F0C2FB" w:rsidR="00A43B84">
        <w:rPr>
          <w:rFonts w:ascii="Times New Roman" w:hAnsi="Times New Roman" w:eastAsia="Times New Roman" w:cs="Times New Roman"/>
          <w:sz w:val="24"/>
          <w:szCs w:val="24"/>
        </w:rPr>
        <w:t>prácticas.</w:t>
      </w:r>
    </w:p>
    <w:p w:rsidR="00DF0D76" w:rsidP="67F0C2FB" w:rsidRDefault="2BE36EC9" w14:paraId="03A1455E" w14:textId="219F6A63">
      <w:pPr>
        <w:widowControl w:val="0"/>
        <w:spacing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Mediante</w:t>
      </w:r>
      <w:r w:rsidRPr="67F0C2FB" w:rsidR="00A43B84">
        <w:rPr>
          <w:rFonts w:ascii="Times New Roman" w:hAnsi="Times New Roman" w:eastAsia="Times New Roman" w:cs="Times New Roman"/>
          <w:sz w:val="24"/>
          <w:szCs w:val="24"/>
        </w:rPr>
        <w:t xml:space="preserve"> este enfoque global, episki</w:t>
      </w:r>
      <w:r w:rsidRPr="67F0C2FB" w:rsidR="274553E9">
        <w:rPr>
          <w:rFonts w:ascii="Times New Roman" w:hAnsi="Times New Roman" w:eastAsia="Times New Roman" w:cs="Times New Roman"/>
          <w:sz w:val="24"/>
          <w:szCs w:val="24"/>
        </w:rPr>
        <w:t xml:space="preserve"> es </w:t>
      </w:r>
      <w:r w:rsidRPr="67F0C2FB" w:rsidR="00A43B84">
        <w:rPr>
          <w:rFonts w:ascii="Times New Roman" w:hAnsi="Times New Roman" w:eastAsia="Times New Roman" w:cs="Times New Roman"/>
          <w:sz w:val="24"/>
          <w:szCs w:val="24"/>
        </w:rPr>
        <w:t xml:space="preserve">una opción contemporánea y accesible </w:t>
      </w:r>
      <w:r w:rsidRPr="67F0C2FB" w:rsidR="4267D620">
        <w:rPr>
          <w:rFonts w:ascii="Times New Roman" w:hAnsi="Times New Roman" w:eastAsia="Times New Roman" w:cs="Times New Roman"/>
          <w:sz w:val="24"/>
          <w:szCs w:val="24"/>
        </w:rPr>
        <w:t xml:space="preserve">ante </w:t>
      </w:r>
      <w:r w:rsidRPr="67F0C2FB" w:rsidR="00A43B84">
        <w:rPr>
          <w:rFonts w:ascii="Times New Roman" w:hAnsi="Times New Roman" w:eastAsia="Times New Roman" w:cs="Times New Roman"/>
          <w:sz w:val="24"/>
          <w:szCs w:val="24"/>
        </w:rPr>
        <w:t>las soluciones GRC convencionales</w:t>
      </w:r>
      <w:r w:rsidRPr="67F0C2FB" w:rsidR="06942B1D">
        <w:rPr>
          <w:rFonts w:ascii="Times New Roman" w:hAnsi="Times New Roman" w:eastAsia="Times New Roman" w:cs="Times New Roman"/>
          <w:sz w:val="24"/>
          <w:szCs w:val="24"/>
        </w:rPr>
        <w:t>.</w:t>
      </w:r>
      <w:r w:rsidRPr="67F0C2FB" w:rsidR="00A43B84">
        <w:rPr>
          <w:rFonts w:ascii="Times New Roman" w:hAnsi="Times New Roman" w:eastAsia="Times New Roman" w:cs="Times New Roman"/>
          <w:sz w:val="24"/>
          <w:szCs w:val="24"/>
        </w:rPr>
        <w:t xml:space="preserve"> </w:t>
      </w:r>
      <w:r w:rsidRPr="67F0C2FB" w:rsidR="7155C302">
        <w:rPr>
          <w:rFonts w:ascii="Times New Roman" w:hAnsi="Times New Roman" w:eastAsia="Times New Roman" w:cs="Times New Roman"/>
          <w:sz w:val="24"/>
          <w:szCs w:val="24"/>
        </w:rPr>
        <w:t xml:space="preserve">Ofrece a empresas medianas una plataforma fácil de usar, ajustada a </w:t>
      </w:r>
      <w:r w:rsidRPr="67F0C2FB" w:rsidR="00A43B84">
        <w:rPr>
          <w:rFonts w:ascii="Times New Roman" w:hAnsi="Times New Roman" w:eastAsia="Times New Roman" w:cs="Times New Roman"/>
          <w:sz w:val="24"/>
          <w:szCs w:val="24"/>
        </w:rPr>
        <w:t>estándares globales y</w:t>
      </w:r>
      <w:r w:rsidRPr="67F0C2FB" w:rsidR="061014B8">
        <w:rPr>
          <w:rFonts w:ascii="Times New Roman" w:hAnsi="Times New Roman" w:eastAsia="Times New Roman" w:cs="Times New Roman"/>
          <w:sz w:val="24"/>
          <w:szCs w:val="24"/>
        </w:rPr>
        <w:t xml:space="preserve"> con</w:t>
      </w:r>
      <w:r w:rsidRPr="67F0C2FB" w:rsidR="00A43B84">
        <w:rPr>
          <w:rFonts w:ascii="Times New Roman" w:hAnsi="Times New Roman" w:eastAsia="Times New Roman" w:cs="Times New Roman"/>
          <w:sz w:val="24"/>
          <w:szCs w:val="24"/>
        </w:rPr>
        <w:t xml:space="preserve"> asesoría profesional.</w:t>
      </w:r>
    </w:p>
    <w:p w:rsidR="23E15CAE" w:rsidP="67F0C2FB" w:rsidRDefault="23E15CAE" w14:paraId="1010A757" w14:textId="6835E977">
      <w:pPr>
        <w:pStyle w:val="Heading2"/>
        <w:keepNext w:val="0"/>
        <w:keepLines w:val="0"/>
        <w:widowControl w:val="0"/>
        <w:spacing w:line="480" w:lineRule="auto"/>
        <w:ind w:left="1944" w:firstLine="720"/>
        <w:rPr>
          <w:rFonts w:ascii="Times New Roman" w:hAnsi="Times New Roman" w:eastAsia="Times New Roman" w:cs="Times New Roman"/>
          <w:b w:val="1"/>
          <w:bCs w:val="1"/>
          <w:sz w:val="24"/>
          <w:szCs w:val="24"/>
        </w:rPr>
      </w:pPr>
      <w:bookmarkStart w:name="_Toc1682026085" w:id="15"/>
      <w:bookmarkStart w:name="_Toc642484136" w:id="1248408330"/>
      <w:r w:rsidRPr="6602BC20" w:rsidR="23E15CAE">
        <w:rPr>
          <w:rFonts w:ascii="Times New Roman" w:hAnsi="Times New Roman" w:eastAsia="Times New Roman" w:cs="Times New Roman"/>
          <w:b w:val="1"/>
          <w:bCs w:val="1"/>
          <w:sz w:val="24"/>
          <w:szCs w:val="24"/>
        </w:rPr>
        <w:t xml:space="preserve">2.2 </w:t>
      </w:r>
      <w:r w:rsidRPr="6602BC20" w:rsidR="00A43B84">
        <w:rPr>
          <w:rFonts w:ascii="Times New Roman" w:hAnsi="Times New Roman" w:eastAsia="Times New Roman" w:cs="Times New Roman"/>
          <w:b w:val="1"/>
          <w:bCs w:val="1"/>
          <w:sz w:val="24"/>
          <w:szCs w:val="24"/>
        </w:rPr>
        <w:t>FORMULACIÓN DEL PROBLEMA</w:t>
      </w:r>
      <w:bookmarkEnd w:id="15"/>
      <w:bookmarkEnd w:id="1248408330"/>
    </w:p>
    <w:p w:rsidR="00DF0D76" w:rsidP="67F0C2FB" w:rsidRDefault="00A43B84" w14:paraId="03A14560" w14:textId="2A6FDCD1">
      <w:pPr>
        <w:widowControl w:val="0"/>
        <w:pBdr>
          <w:top w:val="nil"/>
          <w:left w:val="nil"/>
          <w:bottom w:val="nil"/>
          <w:right w:val="nil"/>
          <w:between w:val="nil"/>
        </w:pBdr>
        <w:spacing w:after="0"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En la franja intermedia del mercado, se observa una serie de problemas relacionados con la seguridad, el riesgo y el cumplimiento en general. Muchas de las organizaciones de ese tamaño se benefician de procedimientos manuales para el seguimiento de su seguridad y gobernanza, por ejemplo, mediante hojas de cálculo o sistemas de </w:t>
      </w:r>
      <w:r w:rsidRPr="67F0C2FB" w:rsidR="620BC52A">
        <w:rPr>
          <w:rFonts w:ascii="Times New Roman" w:hAnsi="Times New Roman" w:eastAsia="Times New Roman" w:cs="Times New Roman"/>
          <w:sz w:val="24"/>
          <w:szCs w:val="24"/>
        </w:rPr>
        <w:t>tiquetes</w:t>
      </w:r>
      <w:r w:rsidRPr="67F0C2FB">
        <w:rPr>
          <w:rFonts w:ascii="Times New Roman" w:hAnsi="Times New Roman" w:eastAsia="Times New Roman" w:cs="Times New Roman"/>
          <w:sz w:val="24"/>
          <w:szCs w:val="24"/>
        </w:rPr>
        <w:t>. Esto plantea una serie de problemas operativos, dado que tienen un enfoque inherentemente ineficaz, propenso a errores, que no puede competir con la complejidad y la escala de los programas de seguridad contemporáneos. Es en este contexto que la propuesta de un software GRC asequible y eficaz para empresas medianas cobra una importancia significativa.</w:t>
      </w:r>
    </w:p>
    <w:p w:rsidR="00DF0D76" w:rsidP="67F0C2FB" w:rsidRDefault="01DD335A" w14:paraId="03A14561" w14:textId="04219185">
      <w:pPr>
        <w:widowControl w:val="0"/>
        <w:pBdr>
          <w:top w:val="nil"/>
          <w:left w:val="nil"/>
          <w:bottom w:val="nil"/>
          <w:right w:val="nil"/>
          <w:between w:val="nil"/>
        </w:pBdr>
        <w:spacing w:after="0" w:line="480" w:lineRule="auto"/>
        <w:ind w:left="72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rPr>
        <w:t xml:space="preserve">El presente proyecto se orienta bajo una metodología cuantitativa, fundamentando el planteamiento del problema </w:t>
      </w:r>
      <w:r w:rsidRPr="67F0C2FB" w:rsidR="00A43B84">
        <w:rPr>
          <w:rFonts w:ascii="Times New Roman" w:hAnsi="Times New Roman" w:eastAsia="Times New Roman" w:cs="Times New Roman"/>
          <w:sz w:val="24"/>
          <w:szCs w:val="24"/>
          <w:highlight w:val="white"/>
        </w:rPr>
        <w:t>en la evaluación objetiva de indicadores como el tiempo</w:t>
      </w:r>
      <w:r w:rsidRPr="67F0C2FB" w:rsidR="58F4FD0D">
        <w:rPr>
          <w:rFonts w:ascii="Times New Roman" w:hAnsi="Times New Roman" w:eastAsia="Times New Roman" w:cs="Times New Roman"/>
          <w:sz w:val="24"/>
          <w:szCs w:val="24"/>
          <w:highlight w:val="white"/>
        </w:rPr>
        <w:t xml:space="preserve"> invertid</w:t>
      </w:r>
      <w:r w:rsidRPr="67F0C2FB" w:rsidR="192F07F0">
        <w:rPr>
          <w:rFonts w:ascii="Times New Roman" w:hAnsi="Times New Roman" w:eastAsia="Times New Roman" w:cs="Times New Roman"/>
          <w:sz w:val="24"/>
          <w:szCs w:val="24"/>
          <w:highlight w:val="white"/>
        </w:rPr>
        <w:t>o en</w:t>
      </w:r>
      <w:r w:rsidRPr="67F0C2FB" w:rsidR="00A43B84">
        <w:rPr>
          <w:rFonts w:ascii="Times New Roman" w:hAnsi="Times New Roman" w:eastAsia="Times New Roman" w:cs="Times New Roman"/>
          <w:sz w:val="24"/>
          <w:szCs w:val="24"/>
          <w:highlight w:val="white"/>
        </w:rPr>
        <w:t xml:space="preserve"> </w:t>
      </w:r>
      <w:r w:rsidRPr="67F0C2FB" w:rsidR="6D837F3E">
        <w:rPr>
          <w:rFonts w:ascii="Times New Roman" w:hAnsi="Times New Roman" w:eastAsia="Times New Roman" w:cs="Times New Roman"/>
          <w:sz w:val="24"/>
          <w:szCs w:val="24"/>
          <w:highlight w:val="white"/>
        </w:rPr>
        <w:t>tareas, la</w:t>
      </w:r>
      <w:r w:rsidRPr="67F0C2FB" w:rsidR="00A43B84">
        <w:rPr>
          <w:rFonts w:ascii="Times New Roman" w:hAnsi="Times New Roman" w:eastAsia="Times New Roman" w:cs="Times New Roman"/>
          <w:sz w:val="24"/>
          <w:szCs w:val="24"/>
          <w:highlight w:val="white"/>
        </w:rPr>
        <w:t xml:space="preserve"> frecuencia de errores operativos y la eficacia de los procesos actuales. Este</w:t>
      </w:r>
      <w:r w:rsidRPr="67F0C2FB" w:rsidR="3F96992A">
        <w:rPr>
          <w:rFonts w:ascii="Times New Roman" w:hAnsi="Times New Roman" w:eastAsia="Times New Roman" w:cs="Times New Roman"/>
          <w:sz w:val="24"/>
          <w:szCs w:val="24"/>
          <w:highlight w:val="white"/>
        </w:rPr>
        <w:t xml:space="preserve"> enfoque permite presentar evidencia empírica y datos comprobables acerca de la relevancia y severidad del impacto causado por la falta d</w:t>
      </w:r>
      <w:r w:rsidRPr="67F0C2FB" w:rsidR="457A2015">
        <w:rPr>
          <w:rFonts w:ascii="Times New Roman" w:hAnsi="Times New Roman" w:eastAsia="Times New Roman" w:cs="Times New Roman"/>
          <w:sz w:val="24"/>
          <w:szCs w:val="24"/>
          <w:highlight w:val="white"/>
        </w:rPr>
        <w:t xml:space="preserve">e </w:t>
      </w:r>
      <w:r w:rsidRPr="67F0C2FB" w:rsidR="00A43B84">
        <w:rPr>
          <w:rFonts w:ascii="Times New Roman" w:hAnsi="Times New Roman" w:eastAsia="Times New Roman" w:cs="Times New Roman"/>
          <w:sz w:val="24"/>
          <w:szCs w:val="24"/>
          <w:highlight w:val="white"/>
        </w:rPr>
        <w:t>herramientas GRC accesibles en</w:t>
      </w:r>
      <w:r w:rsidRPr="67F0C2FB" w:rsidR="7069A47F">
        <w:rPr>
          <w:rFonts w:ascii="Times New Roman" w:hAnsi="Times New Roman" w:eastAsia="Times New Roman" w:cs="Times New Roman"/>
          <w:sz w:val="24"/>
          <w:szCs w:val="24"/>
          <w:highlight w:val="white"/>
        </w:rPr>
        <w:t xml:space="preserve"> organizaciones medianas.</w:t>
      </w:r>
    </w:p>
    <w:p w:rsidR="00DF0D76" w:rsidP="67F0C2FB" w:rsidRDefault="2FFCC77B" w14:paraId="03A14562" w14:textId="2D95B707">
      <w:pPr>
        <w:widowControl w:val="0"/>
        <w:spacing w:after="0"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w:t>
      </w:r>
      <w:r w:rsidRPr="67F0C2FB" w:rsidR="00A43B84">
        <w:rPr>
          <w:rFonts w:ascii="Times New Roman" w:hAnsi="Times New Roman" w:eastAsia="Times New Roman" w:cs="Times New Roman"/>
          <w:sz w:val="24"/>
          <w:szCs w:val="24"/>
        </w:rPr>
        <w:t>l cost</w:t>
      </w:r>
      <w:r w:rsidRPr="67F0C2FB" w:rsidR="3B5ED1D9">
        <w:rPr>
          <w:rFonts w:ascii="Times New Roman" w:hAnsi="Times New Roman" w:eastAsia="Times New Roman" w:cs="Times New Roman"/>
          <w:sz w:val="24"/>
          <w:szCs w:val="24"/>
        </w:rPr>
        <w:t xml:space="preserve">o representa una barrera significativa. </w:t>
      </w:r>
      <w:r w:rsidRPr="67F0C2FB" w:rsidR="00A43B84">
        <w:rPr>
          <w:rFonts w:ascii="Times New Roman" w:hAnsi="Times New Roman" w:eastAsia="Times New Roman" w:cs="Times New Roman"/>
          <w:sz w:val="24"/>
          <w:szCs w:val="24"/>
        </w:rPr>
        <w:t>Las soluciones de software GRC (Gobernanza, Riesgo y Cumplimiento),</w:t>
      </w:r>
      <w:r w:rsidRPr="67F0C2FB" w:rsidR="5AC1C7F0">
        <w:rPr>
          <w:rFonts w:ascii="Times New Roman" w:hAnsi="Times New Roman" w:eastAsia="Times New Roman" w:cs="Times New Roman"/>
          <w:sz w:val="24"/>
          <w:szCs w:val="24"/>
        </w:rPr>
        <w:t xml:space="preserve"> diseñadas</w:t>
      </w:r>
      <w:r w:rsidR="00EB0C7F">
        <w:rPr>
          <w:rFonts w:ascii="Times New Roman" w:hAnsi="Times New Roman" w:eastAsia="Times New Roman" w:cs="Times New Roman"/>
          <w:sz w:val="24"/>
          <w:szCs w:val="24"/>
        </w:rPr>
        <w:t xml:space="preserve"> para</w:t>
      </w:r>
      <w:r w:rsidRPr="67F0C2FB" w:rsidR="5AC1C7F0">
        <w:rPr>
          <w:rFonts w:ascii="Times New Roman" w:hAnsi="Times New Roman" w:eastAsia="Times New Roman" w:cs="Times New Roman"/>
          <w:sz w:val="24"/>
          <w:szCs w:val="24"/>
        </w:rPr>
        <w:t xml:space="preserve"> </w:t>
      </w:r>
      <w:r w:rsidRPr="67F0C2FB" w:rsidR="00A43B84">
        <w:rPr>
          <w:rFonts w:ascii="Times New Roman" w:hAnsi="Times New Roman" w:eastAsia="Times New Roman" w:cs="Times New Roman"/>
          <w:sz w:val="24"/>
          <w:szCs w:val="24"/>
        </w:rPr>
        <w:t xml:space="preserve">grandes empresas </w:t>
      </w:r>
      <w:r w:rsidRPr="67F0C2FB" w:rsidR="37C673EA">
        <w:rPr>
          <w:rFonts w:ascii="Times New Roman" w:hAnsi="Times New Roman" w:eastAsia="Times New Roman" w:cs="Times New Roman"/>
          <w:sz w:val="24"/>
          <w:szCs w:val="24"/>
        </w:rPr>
        <w:t xml:space="preserve">prestan </w:t>
      </w:r>
      <w:r w:rsidRPr="67F0C2FB" w:rsidR="00A43B84">
        <w:rPr>
          <w:rFonts w:ascii="Times New Roman" w:hAnsi="Times New Roman" w:eastAsia="Times New Roman" w:cs="Times New Roman"/>
          <w:sz w:val="24"/>
          <w:szCs w:val="24"/>
        </w:rPr>
        <w:t xml:space="preserve">precios prohibitivos para la mayoría de las organizaciones medianas, </w:t>
      </w:r>
      <w:r w:rsidRPr="67F0C2FB" w:rsidR="35081436">
        <w:rPr>
          <w:rFonts w:ascii="Times New Roman" w:hAnsi="Times New Roman" w:eastAsia="Times New Roman" w:cs="Times New Roman"/>
          <w:sz w:val="24"/>
          <w:szCs w:val="24"/>
        </w:rPr>
        <w:t xml:space="preserve">que oscilan entre </w:t>
      </w:r>
      <w:r w:rsidRPr="67F0C2FB" w:rsidR="00A43B84">
        <w:rPr>
          <w:rFonts w:ascii="Times New Roman" w:hAnsi="Times New Roman" w:eastAsia="Times New Roman" w:cs="Times New Roman"/>
          <w:sz w:val="24"/>
          <w:szCs w:val="24"/>
        </w:rPr>
        <w:t xml:space="preserve">150.000 y 500.000 dólares </w:t>
      </w:r>
      <w:r w:rsidRPr="67F0C2FB" w:rsidR="67535541">
        <w:rPr>
          <w:rFonts w:ascii="Times New Roman" w:hAnsi="Times New Roman" w:eastAsia="Times New Roman" w:cs="Times New Roman"/>
          <w:sz w:val="24"/>
          <w:szCs w:val="24"/>
        </w:rPr>
        <w:t xml:space="preserve">para </w:t>
      </w:r>
      <w:r w:rsidRPr="67F0C2FB" w:rsidR="00A43B84">
        <w:rPr>
          <w:rFonts w:ascii="Times New Roman" w:hAnsi="Times New Roman" w:eastAsia="Times New Roman" w:cs="Times New Roman"/>
          <w:sz w:val="24"/>
          <w:szCs w:val="24"/>
        </w:rPr>
        <w:t xml:space="preserve">implementaciones </w:t>
      </w:r>
      <w:r w:rsidRPr="67F0C2FB" w:rsidR="03B01BA6">
        <w:rPr>
          <w:rFonts w:ascii="Times New Roman" w:hAnsi="Times New Roman" w:eastAsia="Times New Roman" w:cs="Times New Roman"/>
          <w:sz w:val="24"/>
          <w:szCs w:val="24"/>
        </w:rPr>
        <w:t>extensas</w:t>
      </w:r>
      <w:r w:rsidRPr="67F0C2FB" w:rsidR="00A43B84">
        <w:rPr>
          <w:rFonts w:ascii="Times New Roman" w:hAnsi="Times New Roman" w:eastAsia="Times New Roman" w:cs="Times New Roman"/>
          <w:sz w:val="24"/>
          <w:szCs w:val="24"/>
        </w:rPr>
        <w:t xml:space="preserve">. </w:t>
      </w:r>
      <w:r w:rsidRPr="67F0C2FB" w:rsidR="1C08D9FD">
        <w:rPr>
          <w:rFonts w:ascii="Times New Roman" w:hAnsi="Times New Roman" w:eastAsia="Times New Roman" w:cs="Times New Roman"/>
          <w:sz w:val="24"/>
          <w:szCs w:val="24"/>
        </w:rPr>
        <w:t>I</w:t>
      </w:r>
      <w:r w:rsidRPr="67F0C2FB" w:rsidR="00A43B84">
        <w:rPr>
          <w:rFonts w:ascii="Times New Roman" w:hAnsi="Times New Roman" w:eastAsia="Times New Roman" w:cs="Times New Roman"/>
          <w:sz w:val="24"/>
          <w:szCs w:val="24"/>
        </w:rPr>
        <w:t>ncluso las licencias individuales de</w:t>
      </w:r>
      <w:r w:rsidRPr="67F0C2FB" w:rsidR="365770D1">
        <w:rPr>
          <w:rFonts w:ascii="Times New Roman" w:hAnsi="Times New Roman" w:eastAsia="Times New Roman" w:cs="Times New Roman"/>
          <w:sz w:val="24"/>
          <w:szCs w:val="24"/>
        </w:rPr>
        <w:t xml:space="preserve"> proveedores establecidos alcanzan frecuentemente </w:t>
      </w:r>
      <w:r w:rsidRPr="67F0C2FB" w:rsidR="14C85610">
        <w:rPr>
          <w:rFonts w:ascii="Times New Roman" w:hAnsi="Times New Roman" w:eastAsia="Times New Roman" w:cs="Times New Roman"/>
          <w:sz w:val="24"/>
          <w:szCs w:val="24"/>
        </w:rPr>
        <w:t xml:space="preserve">15.000 dólares, excluyendo </w:t>
      </w:r>
      <w:r w:rsidRPr="67F0C2FB" w:rsidR="19B335EB">
        <w:rPr>
          <w:rFonts w:ascii="Times New Roman" w:hAnsi="Times New Roman" w:eastAsia="Times New Roman" w:cs="Times New Roman"/>
          <w:sz w:val="24"/>
          <w:szCs w:val="24"/>
        </w:rPr>
        <w:t xml:space="preserve">así </w:t>
      </w:r>
      <w:r w:rsidRPr="67F0C2FB" w:rsidR="00A43B84">
        <w:rPr>
          <w:rFonts w:ascii="Times New Roman" w:hAnsi="Times New Roman" w:eastAsia="Times New Roman" w:cs="Times New Roman"/>
          <w:sz w:val="24"/>
          <w:szCs w:val="24"/>
        </w:rPr>
        <w:t>a un segmento del mercado</w:t>
      </w:r>
      <w:r w:rsidRPr="67F0C2FB" w:rsidR="220E29C9">
        <w:rPr>
          <w:rFonts w:ascii="Times New Roman" w:hAnsi="Times New Roman" w:eastAsia="Times New Roman" w:cs="Times New Roman"/>
          <w:sz w:val="24"/>
          <w:szCs w:val="24"/>
        </w:rPr>
        <w:t xml:space="preserve"> cuyas necesidades son </w:t>
      </w:r>
      <w:r w:rsidRPr="67F0C2FB" w:rsidR="00A43B84">
        <w:rPr>
          <w:rFonts w:ascii="Times New Roman" w:hAnsi="Times New Roman" w:eastAsia="Times New Roman" w:cs="Times New Roman"/>
          <w:sz w:val="24"/>
          <w:szCs w:val="24"/>
        </w:rPr>
        <w:t>tan legítimas como las de grandes corporaciones.</w:t>
      </w:r>
    </w:p>
    <w:p w:rsidR="57C2D065" w:rsidP="67F0C2FB" w:rsidRDefault="57C2D065" w14:paraId="52E0E3AA" w14:textId="283BDBF1">
      <w:pPr>
        <w:widowControl w:val="0"/>
        <w:spacing w:after="0"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La fal</w:t>
      </w:r>
      <w:r w:rsidRPr="67F0C2FB" w:rsidR="489C8284">
        <w:rPr>
          <w:rFonts w:ascii="Times New Roman" w:hAnsi="Times New Roman" w:eastAsia="Times New Roman" w:cs="Times New Roman"/>
          <w:sz w:val="24"/>
          <w:szCs w:val="24"/>
        </w:rPr>
        <w:t>ta de una herramienta asequible y centralizada para la gestión de seguridad</w:t>
      </w:r>
      <w:r w:rsidRPr="67F0C2FB" w:rsidR="016184AA">
        <w:rPr>
          <w:rFonts w:ascii="Times New Roman" w:hAnsi="Times New Roman" w:eastAsia="Times New Roman" w:cs="Times New Roman"/>
          <w:sz w:val="24"/>
          <w:szCs w:val="24"/>
        </w:rPr>
        <w:t xml:space="preserve"> genera desconexiones, falta de visibilidad, dificultad para colaborar y demostrar conformidad en auditorías. La </w:t>
      </w:r>
      <w:r w:rsidRPr="67F0C2FB" w:rsidR="05A562B5">
        <w:rPr>
          <w:rFonts w:ascii="Times New Roman" w:hAnsi="Times New Roman" w:eastAsia="Times New Roman" w:cs="Times New Roman"/>
          <w:sz w:val="24"/>
          <w:szCs w:val="24"/>
        </w:rPr>
        <w:t>gestión de la seguridad se vuelve una carga administrativa que desvía recursos y atención de las actividades centrales de la organi</w:t>
      </w:r>
      <w:r w:rsidRPr="67F0C2FB" w:rsidR="202824EE">
        <w:rPr>
          <w:rFonts w:ascii="Times New Roman" w:hAnsi="Times New Roman" w:eastAsia="Times New Roman" w:cs="Times New Roman"/>
          <w:sz w:val="24"/>
          <w:szCs w:val="24"/>
        </w:rPr>
        <w:t>zación.</w:t>
      </w:r>
    </w:p>
    <w:p w:rsidR="00A43B84" w:rsidP="67F0C2FB" w:rsidRDefault="00A43B84" w14:paraId="48E00773" w14:textId="1A454DCE">
      <w:pPr>
        <w:widowControl w:val="0"/>
        <w:spacing w:after="0"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Las soluciones GRC</w:t>
      </w:r>
      <w:r w:rsidRPr="67F0C2FB" w:rsidR="06C4ABD6">
        <w:rPr>
          <w:rFonts w:ascii="Times New Roman" w:hAnsi="Times New Roman" w:eastAsia="Times New Roman" w:cs="Times New Roman"/>
          <w:sz w:val="24"/>
          <w:szCs w:val="24"/>
        </w:rPr>
        <w:t xml:space="preserve"> </w:t>
      </w:r>
      <w:r w:rsidRPr="67F0C2FB">
        <w:rPr>
          <w:rFonts w:ascii="Times New Roman" w:hAnsi="Times New Roman" w:eastAsia="Times New Roman" w:cs="Times New Roman"/>
          <w:sz w:val="24"/>
          <w:szCs w:val="24"/>
        </w:rPr>
        <w:t>tradicionales están a escalas propias de grandes empresas y resultan inalcanzables para las empresas medianas. Por ejemplo, las licencias individuales</w:t>
      </w:r>
      <w:r w:rsidRPr="67F0C2FB" w:rsidR="1F8F46EA">
        <w:rPr>
          <w:rFonts w:ascii="Times New Roman" w:hAnsi="Times New Roman" w:eastAsia="Times New Roman" w:cs="Times New Roman"/>
          <w:sz w:val="24"/>
          <w:szCs w:val="24"/>
        </w:rPr>
        <w:t xml:space="preserve"> </w:t>
      </w:r>
      <w:r w:rsidRPr="67F0C2FB">
        <w:rPr>
          <w:rFonts w:ascii="Times New Roman" w:hAnsi="Times New Roman" w:eastAsia="Times New Roman" w:cs="Times New Roman"/>
          <w:sz w:val="24"/>
          <w:szCs w:val="24"/>
        </w:rPr>
        <w:t>rondan los $15,000 por persona; los gastos de implementación entre $75,000 y $150,000.</w:t>
      </w:r>
      <w:r w:rsidRPr="67F0C2FB" w:rsidR="230BE979">
        <w:rPr>
          <w:rFonts w:ascii="Times New Roman" w:hAnsi="Times New Roman" w:eastAsia="Times New Roman" w:cs="Times New Roman"/>
          <w:sz w:val="24"/>
          <w:szCs w:val="24"/>
        </w:rPr>
        <w:t xml:space="preserve"> Este escenario</w:t>
      </w:r>
      <w:r w:rsidRPr="67F0C2FB" w:rsidR="1E03E7F3">
        <w:rPr>
          <w:rFonts w:ascii="Times New Roman" w:hAnsi="Times New Roman" w:eastAsia="Times New Roman" w:cs="Times New Roman"/>
          <w:sz w:val="24"/>
          <w:szCs w:val="24"/>
        </w:rPr>
        <w:t xml:space="preserve"> genera </w:t>
      </w:r>
      <w:r w:rsidRPr="67F0C2FB" w:rsidR="230BE979">
        <w:rPr>
          <w:rFonts w:ascii="Times New Roman" w:hAnsi="Times New Roman" w:eastAsia="Times New Roman" w:cs="Times New Roman"/>
          <w:sz w:val="24"/>
          <w:szCs w:val="24"/>
        </w:rPr>
        <w:t>un</w:t>
      </w:r>
      <w:r w:rsidRPr="67F0C2FB" w:rsidR="3000D6B1">
        <w:rPr>
          <w:rFonts w:ascii="Times New Roman" w:hAnsi="Times New Roman" w:eastAsia="Times New Roman" w:cs="Times New Roman"/>
          <w:sz w:val="24"/>
          <w:szCs w:val="24"/>
        </w:rPr>
        <w:t>a</w:t>
      </w:r>
      <w:r w:rsidRPr="67F0C2FB" w:rsidR="230BE979">
        <w:rPr>
          <w:rFonts w:ascii="Times New Roman" w:hAnsi="Times New Roman" w:eastAsia="Times New Roman" w:cs="Times New Roman"/>
          <w:sz w:val="24"/>
          <w:szCs w:val="24"/>
        </w:rPr>
        <w:t xml:space="preserve"> </w:t>
      </w:r>
      <w:r w:rsidRPr="67F0C2FB" w:rsidR="25FEE2D2">
        <w:rPr>
          <w:rFonts w:ascii="Times New Roman" w:hAnsi="Times New Roman" w:eastAsia="Times New Roman" w:cs="Times New Roman"/>
          <w:sz w:val="24"/>
          <w:szCs w:val="24"/>
        </w:rPr>
        <w:t xml:space="preserve">ruptura </w:t>
      </w:r>
      <w:r w:rsidRPr="67F0C2FB" w:rsidR="230BE979">
        <w:rPr>
          <w:rFonts w:ascii="Times New Roman" w:hAnsi="Times New Roman" w:eastAsia="Times New Roman" w:cs="Times New Roman"/>
          <w:sz w:val="24"/>
          <w:szCs w:val="24"/>
        </w:rPr>
        <w:t>crític</w:t>
      </w:r>
      <w:r w:rsidRPr="67F0C2FB" w:rsidR="7A115713">
        <w:rPr>
          <w:rFonts w:ascii="Times New Roman" w:hAnsi="Times New Roman" w:eastAsia="Times New Roman" w:cs="Times New Roman"/>
          <w:sz w:val="24"/>
          <w:szCs w:val="24"/>
        </w:rPr>
        <w:t>a. L</w:t>
      </w:r>
      <w:r w:rsidRPr="67F0C2FB" w:rsidR="560C64F8">
        <w:rPr>
          <w:rFonts w:ascii="Times New Roman" w:hAnsi="Times New Roman" w:eastAsia="Times New Roman" w:cs="Times New Roman"/>
          <w:sz w:val="24"/>
          <w:szCs w:val="24"/>
        </w:rPr>
        <w:t>as empresas medianas, con necesidades urgentes de gobernanza, quedan entre lo ineficaz y lo prohibitivo.</w:t>
      </w:r>
    </w:p>
    <w:p w:rsidR="00DF0D76" w:rsidP="00154303" w:rsidRDefault="00A43B84" w14:paraId="03A14565" w14:textId="77777777">
      <w:pPr>
        <w:pStyle w:val="Heading1"/>
        <w:keepNext w:val="0"/>
        <w:keepLines w:val="0"/>
        <w:widowControl w:val="0"/>
        <w:numPr>
          <w:ilvl w:val="0"/>
          <w:numId w:val="16"/>
        </w:numPr>
        <w:spacing w:line="480" w:lineRule="auto"/>
        <w:ind w:left="0" w:firstLine="720"/>
        <w:jc w:val="center"/>
        <w:rPr>
          <w:rFonts w:ascii="Times New Roman" w:hAnsi="Times New Roman" w:eastAsia="Times New Roman" w:cs="Times New Roman"/>
          <w:b w:val="1"/>
          <w:bCs w:val="1"/>
          <w:sz w:val="24"/>
          <w:szCs w:val="24"/>
        </w:rPr>
      </w:pPr>
      <w:bookmarkStart w:name="_Toc997446470" w:id="17"/>
      <w:bookmarkStart w:name="_Toc624646290" w:id="1193242961"/>
      <w:r w:rsidRPr="6602BC20" w:rsidR="00A43B84">
        <w:rPr>
          <w:rFonts w:ascii="Times New Roman" w:hAnsi="Times New Roman" w:eastAsia="Times New Roman" w:cs="Times New Roman"/>
          <w:b w:val="1"/>
          <w:bCs w:val="1"/>
          <w:sz w:val="24"/>
          <w:szCs w:val="24"/>
        </w:rPr>
        <w:t>MARCO TEÓRICO</w:t>
      </w:r>
      <w:bookmarkEnd w:id="17"/>
      <w:bookmarkEnd w:id="1193242961"/>
      <w:r w:rsidRPr="6602BC20" w:rsidR="00A43B84">
        <w:rPr>
          <w:rFonts w:ascii="Times New Roman" w:hAnsi="Times New Roman" w:eastAsia="Times New Roman" w:cs="Times New Roman"/>
          <w:b w:val="1"/>
          <w:bCs w:val="1"/>
          <w:sz w:val="24"/>
          <w:szCs w:val="24"/>
        </w:rPr>
        <w:t xml:space="preserve"> </w:t>
      </w:r>
    </w:p>
    <w:p w:rsidR="0871EB7A" w:rsidP="67F0C2FB" w:rsidRDefault="0871EB7A" w14:paraId="12AE3F05" w14:textId="5842F8E3">
      <w:pPr>
        <w:widowControl w:val="0"/>
        <w:spacing w:line="480" w:lineRule="auto"/>
        <w:ind w:left="36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El término GRC (Gobernanza, Riesgo y Cumplimiento) se refiere a un sistema integrado que ayuda a las organizaciones a sincronizar su estrategia empresarial con la gestión de los riesgos y el cumplimiento de normativas. Según Amazon Web Services (AWS</w:t>
      </w:r>
      <w:r w:rsidRPr="67F0C2FB" w:rsidR="14BAD775">
        <w:rPr>
          <w:rFonts w:ascii="Times New Roman" w:hAnsi="Times New Roman" w:eastAsia="Times New Roman" w:cs="Times New Roman"/>
          <w:sz w:val="24"/>
          <w:szCs w:val="24"/>
          <w:highlight w:val="white"/>
        </w:rPr>
        <w:t>, proveedor de servicios en la nube</w:t>
      </w:r>
      <w:r w:rsidRPr="67F0C2FB">
        <w:rPr>
          <w:rFonts w:ascii="Times New Roman" w:hAnsi="Times New Roman" w:eastAsia="Times New Roman" w:cs="Times New Roman"/>
          <w:sz w:val="24"/>
          <w:szCs w:val="24"/>
          <w:highlight w:val="white"/>
        </w:rPr>
        <w:t>), GRC está compuesto por tres elementos clave:</w:t>
      </w:r>
    </w:p>
    <w:p w:rsidR="0871EB7A" w:rsidP="67F0C2FB" w:rsidRDefault="0871EB7A" w14:paraId="76D021D1" w14:textId="2975952E">
      <w:pPr>
        <w:widowControl w:val="0"/>
        <w:spacing w:line="480" w:lineRule="auto"/>
        <w:ind w:left="360" w:firstLine="720"/>
      </w:pPr>
      <w:r w:rsidRPr="67F0C2FB">
        <w:rPr>
          <w:rFonts w:ascii="Times New Roman" w:hAnsi="Times New Roman" w:eastAsia="Times New Roman" w:cs="Times New Roman"/>
          <w:sz w:val="24"/>
          <w:szCs w:val="24"/>
          <w:highlight w:val="white"/>
        </w:rPr>
        <w:t>Gobernanza, que se interpreta como el conjunto de reglas, políticas y procedimientos que orientan el proceso de toma de decisiones y el uso adecuado de los recursos</w:t>
      </w:r>
      <w:r w:rsidRPr="67F0C2FB" w:rsidR="54F995D6">
        <w:rPr>
          <w:rFonts w:ascii="Times New Roman" w:hAnsi="Times New Roman" w:eastAsia="Times New Roman" w:cs="Times New Roman"/>
          <w:sz w:val="24"/>
          <w:szCs w:val="24"/>
          <w:highlight w:val="white"/>
        </w:rPr>
        <w:t xml:space="preserve"> de la organización</w:t>
      </w:r>
      <w:r w:rsidRPr="67F0C2FB">
        <w:rPr>
          <w:rFonts w:ascii="Times New Roman" w:hAnsi="Times New Roman" w:eastAsia="Times New Roman" w:cs="Times New Roman"/>
          <w:sz w:val="24"/>
          <w:szCs w:val="24"/>
          <w:highlight w:val="white"/>
        </w:rPr>
        <w:t>;</w:t>
      </w:r>
    </w:p>
    <w:p w:rsidR="0871EB7A" w:rsidP="67F0C2FB" w:rsidRDefault="0871EB7A" w14:paraId="06595FD9" w14:textId="326F8C1C">
      <w:pPr>
        <w:widowControl w:val="0"/>
        <w:spacing w:line="480" w:lineRule="auto"/>
        <w:ind w:left="36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Gestión del riesgo, que se centra en la identificación, análisis y reducción de eventos que podrían impactar los objetivos de la empresa;</w:t>
      </w:r>
      <w:r w:rsidRPr="67F0C2FB" w:rsidR="6B774C4C">
        <w:rPr>
          <w:rFonts w:ascii="Times New Roman" w:hAnsi="Times New Roman" w:eastAsia="Times New Roman" w:cs="Times New Roman"/>
          <w:sz w:val="24"/>
          <w:szCs w:val="24"/>
          <w:highlight w:val="white"/>
        </w:rPr>
        <w:t xml:space="preserve"> es decir, la gestión del riesgo implica anticiparse y controlar posibles amenazas para minimizar el </w:t>
      </w:r>
      <w:r w:rsidRPr="67F0C2FB" w:rsidR="419FA723">
        <w:rPr>
          <w:rFonts w:ascii="Times New Roman" w:hAnsi="Times New Roman" w:eastAsia="Times New Roman" w:cs="Times New Roman"/>
          <w:sz w:val="24"/>
          <w:szCs w:val="24"/>
          <w:highlight w:val="white"/>
        </w:rPr>
        <w:t xml:space="preserve">daño </w:t>
      </w:r>
    </w:p>
    <w:p w:rsidR="0871EB7A" w:rsidP="67F0C2FB" w:rsidRDefault="0871EB7A" w14:paraId="60A0A1FD" w14:textId="1BFF57DD">
      <w:pPr>
        <w:widowControl w:val="0"/>
        <w:spacing w:line="480" w:lineRule="auto"/>
        <w:ind w:left="36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Cumplimiento, que se refiere a la conformidad con leyes, normas y reglamentos, tanto internos </w:t>
      </w:r>
      <w:r w:rsidRPr="67F0C2FB" w:rsidR="54B1C1A2">
        <w:rPr>
          <w:rFonts w:ascii="Times New Roman" w:hAnsi="Times New Roman" w:eastAsia="Times New Roman" w:cs="Times New Roman"/>
          <w:sz w:val="24"/>
          <w:szCs w:val="24"/>
          <w:highlight w:val="white"/>
        </w:rPr>
        <w:t>(propios de la organización) como externos (</w:t>
      </w:r>
      <w:r w:rsidRPr="67F0C2FB" w:rsidR="47DA69C6">
        <w:rPr>
          <w:rFonts w:ascii="Times New Roman" w:hAnsi="Times New Roman" w:eastAsia="Times New Roman" w:cs="Times New Roman"/>
          <w:sz w:val="24"/>
          <w:szCs w:val="24"/>
          <w:highlight w:val="white"/>
        </w:rPr>
        <w:t>impuestos por entidades regulatorias o de la industria</w:t>
      </w:r>
      <w:r w:rsidRPr="67F0C2FB" w:rsidR="54B1C1A2">
        <w:rPr>
          <w:rFonts w:ascii="Times New Roman" w:hAnsi="Times New Roman" w:eastAsia="Times New Roman" w:cs="Times New Roman"/>
          <w:sz w:val="24"/>
          <w:szCs w:val="24"/>
          <w:highlight w:val="white"/>
        </w:rPr>
        <w:t>)</w:t>
      </w:r>
      <w:r w:rsidRPr="67F0C2FB">
        <w:rPr>
          <w:rFonts w:ascii="Times New Roman" w:hAnsi="Times New Roman" w:eastAsia="Times New Roman" w:cs="Times New Roman"/>
          <w:sz w:val="24"/>
          <w:szCs w:val="24"/>
          <w:highlight w:val="white"/>
        </w:rPr>
        <w:t>.</w:t>
      </w:r>
    </w:p>
    <w:p w:rsidR="0871EB7A" w:rsidP="67F0C2FB" w:rsidRDefault="0871EB7A" w14:paraId="425A9BFC" w14:textId="559FC369">
      <w:pPr>
        <w:widowControl w:val="0"/>
        <w:spacing w:line="480" w:lineRule="auto"/>
        <w:ind w:left="360" w:firstLine="720"/>
      </w:pPr>
      <w:r w:rsidRPr="67F0C2FB">
        <w:rPr>
          <w:rFonts w:ascii="Times New Roman" w:hAnsi="Times New Roman" w:eastAsia="Times New Roman" w:cs="Times New Roman"/>
          <w:sz w:val="24"/>
          <w:szCs w:val="24"/>
          <w:highlight w:val="white"/>
        </w:rPr>
        <w:t>El objetivo de este enfoque es garantizar que las organizaciones funcionen de manera ética, ordenada y en conformidad con los marcos regulatorios pertinentes, lo que permite gestionar la seguridad de la información y los riesgos tecnológicos de forma coherente y cuantificable</w:t>
      </w:r>
      <w:r w:rsidRPr="67F0C2FB" w:rsidR="7D7D57CC">
        <w:rPr>
          <w:rFonts w:ascii="Times New Roman" w:hAnsi="Times New Roman" w:eastAsia="Times New Roman" w:cs="Times New Roman"/>
          <w:sz w:val="24"/>
          <w:szCs w:val="24"/>
          <w:highlight w:val="white"/>
        </w:rPr>
        <w:t xml:space="preserve"> </w:t>
      </w:r>
      <w:r w:rsidRPr="67F0C2FB" w:rsidR="7D7D57CC">
        <w:rPr>
          <w:rFonts w:ascii="Times New Roman" w:hAnsi="Times New Roman" w:eastAsia="Times New Roman" w:cs="Times New Roman"/>
          <w:color w:val="000000" w:themeColor="text1"/>
          <w:sz w:val="24"/>
          <w:szCs w:val="24"/>
        </w:rPr>
        <w:t>(Amazon Web Services, n.d.)</w:t>
      </w:r>
      <w:r w:rsidRPr="67F0C2FB">
        <w:rPr>
          <w:rFonts w:ascii="Times New Roman" w:hAnsi="Times New Roman" w:eastAsia="Times New Roman" w:cs="Times New Roman"/>
          <w:sz w:val="24"/>
          <w:szCs w:val="24"/>
          <w:highlight w:val="white"/>
        </w:rPr>
        <w:t>.</w:t>
      </w:r>
    </w:p>
    <w:p w:rsidR="6FDC8329" w:rsidP="67F0C2FB" w:rsidRDefault="6FDC8329" w14:paraId="67ED368F" w14:textId="30D0E72E">
      <w:pPr>
        <w:widowControl w:val="0"/>
        <w:spacing w:after="240" w:line="480" w:lineRule="auto"/>
        <w:ind w:left="425" w:firstLine="720"/>
        <w:rPr>
          <w:rFonts w:ascii="Times New Roman" w:hAnsi="Times New Roman" w:eastAsia="Times New Roman" w:cs="Times New Roman"/>
          <w:color w:val="030005"/>
          <w:sz w:val="24"/>
          <w:szCs w:val="24"/>
          <w:highlight w:val="white"/>
        </w:rPr>
      </w:pPr>
      <w:r w:rsidRPr="67F0C2FB">
        <w:rPr>
          <w:rFonts w:ascii="Times New Roman" w:hAnsi="Times New Roman" w:eastAsia="Times New Roman" w:cs="Times New Roman"/>
          <w:color w:val="1B1C1D"/>
          <w:sz w:val="24"/>
          <w:szCs w:val="24"/>
        </w:rPr>
        <w:t>La evaluación del riesgo se reconocía en el SGSI como el factor determinante para establecer las estrategias y prevenir todos aquellos factores que pudieran comprometer los activos de la información</w:t>
      </w:r>
      <w:r w:rsidR="00555788">
        <w:rPr>
          <w:rFonts w:ascii="Times New Roman" w:hAnsi="Times New Roman" w:eastAsia="Times New Roman" w:cs="Times New Roman"/>
          <w:color w:val="1B1C1D"/>
          <w:sz w:val="24"/>
          <w:szCs w:val="24"/>
        </w:rPr>
        <w:t xml:space="preserve">. </w:t>
      </w:r>
      <w:r w:rsidRPr="67F0C2FB">
        <w:rPr>
          <w:rFonts w:ascii="Times New Roman" w:hAnsi="Times New Roman" w:eastAsia="Times New Roman" w:cs="Times New Roman"/>
          <w:color w:val="1B1C1D"/>
          <w:sz w:val="24"/>
          <w:szCs w:val="24"/>
        </w:rPr>
        <w:t xml:space="preserve">El proceso del riesgo se encuentra descrito por Gestión de riesgos, en referencia a la forma de Identificación, Análisis, Evaluación y Tratamiento del riesgo (Pozo Hernández et al., 2025). </w:t>
      </w:r>
    </w:p>
    <w:p w:rsidR="6FDC8329" w:rsidP="67F0C2FB" w:rsidRDefault="6FDC8329" w14:paraId="46A21290" w14:textId="068B5552">
      <w:pPr>
        <w:widowControl w:val="0"/>
        <w:spacing w:after="240" w:line="480" w:lineRule="auto"/>
        <w:ind w:left="425" w:firstLine="720"/>
        <w:rPr>
          <w:rFonts w:ascii="Times New Roman" w:hAnsi="Times New Roman" w:eastAsia="Times New Roman" w:cs="Times New Roman"/>
          <w:color w:val="030005"/>
          <w:sz w:val="24"/>
          <w:szCs w:val="24"/>
          <w:highlight w:val="white"/>
        </w:rPr>
      </w:pPr>
      <w:r w:rsidRPr="67F0C2FB">
        <w:rPr>
          <w:rFonts w:ascii="Times New Roman" w:hAnsi="Times New Roman" w:eastAsia="Times New Roman" w:cs="Times New Roman"/>
          <w:color w:val="1B1C1D"/>
          <w:sz w:val="24"/>
          <w:szCs w:val="24"/>
        </w:rPr>
        <w:t>En la medición del riesgo se respeta la idea clásica de que es posible medir la indeterminación en términos de probabilidad y que implica una pérdida o riesgo con repercusiones relevantes.</w:t>
      </w:r>
      <w:r w:rsidR="00AA78B4">
        <w:rPr>
          <w:rFonts w:ascii="Times New Roman" w:hAnsi="Times New Roman" w:eastAsia="Times New Roman" w:cs="Times New Roman"/>
          <w:color w:val="1B1C1D"/>
          <w:sz w:val="24"/>
          <w:szCs w:val="24"/>
        </w:rPr>
        <w:t xml:space="preserve"> </w:t>
      </w:r>
      <w:r w:rsidRPr="67F0C2FB">
        <w:rPr>
          <w:rFonts w:ascii="Times New Roman" w:hAnsi="Times New Roman" w:eastAsia="Times New Roman" w:cs="Times New Roman"/>
          <w:color w:val="1B1C1D"/>
          <w:sz w:val="24"/>
          <w:szCs w:val="24"/>
        </w:rPr>
        <w:t>El riesgo se jerarquiza y mide en función de dos dimensiones (Rodríguez López et al., 2013).</w:t>
      </w:r>
    </w:p>
    <w:p w:rsidR="00DF0D76" w:rsidP="67F0C2FB" w:rsidRDefault="00A43B84" w14:paraId="05610A89" w14:textId="73A17CE3">
      <w:pPr>
        <w:widowControl w:val="0"/>
        <w:spacing w:line="480" w:lineRule="auto"/>
        <w:ind w:left="36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El modelo básico que se deriva del SGSI</w:t>
      </w:r>
      <w:r w:rsidRPr="67F0C2FB" w:rsidR="736C54B7">
        <w:rPr>
          <w:rFonts w:ascii="Times New Roman" w:hAnsi="Times New Roman" w:eastAsia="Times New Roman" w:cs="Times New Roman"/>
          <w:sz w:val="24"/>
          <w:szCs w:val="24"/>
          <w:highlight w:val="white"/>
        </w:rPr>
        <w:t xml:space="preserve"> (Sistema de Gestión de Seguridad de la información)</w:t>
      </w:r>
      <w:r w:rsidRPr="67F0C2FB">
        <w:rPr>
          <w:rFonts w:ascii="Times New Roman" w:hAnsi="Times New Roman" w:eastAsia="Times New Roman" w:cs="Times New Roman"/>
          <w:sz w:val="24"/>
          <w:szCs w:val="24"/>
          <w:highlight w:val="white"/>
        </w:rPr>
        <w:t xml:space="preserve">, tal y como el resto de </w:t>
      </w:r>
      <w:r w:rsidRPr="67F0C2FB" w:rsidR="2D606914">
        <w:rPr>
          <w:rFonts w:ascii="Times New Roman" w:hAnsi="Times New Roman" w:eastAsia="Times New Roman" w:cs="Times New Roman"/>
          <w:sz w:val="24"/>
          <w:szCs w:val="24"/>
          <w:highlight w:val="white"/>
        </w:rPr>
        <w:t>los sistemas</w:t>
      </w:r>
      <w:r w:rsidRPr="67F0C2FB">
        <w:rPr>
          <w:rFonts w:ascii="Times New Roman" w:hAnsi="Times New Roman" w:eastAsia="Times New Roman" w:cs="Times New Roman"/>
          <w:sz w:val="24"/>
          <w:szCs w:val="24"/>
          <w:highlight w:val="white"/>
        </w:rPr>
        <w:t xml:space="preserve"> de gestión, es el Ciclo de Deming o PDCA (</w:t>
      </w:r>
      <w:r w:rsidRPr="67F0C2FB" w:rsidR="1035B46E">
        <w:rPr>
          <w:rFonts w:ascii="Times New Roman" w:hAnsi="Times New Roman" w:eastAsia="Times New Roman" w:cs="Times New Roman"/>
          <w:sz w:val="24"/>
          <w:szCs w:val="24"/>
          <w:highlight w:val="white"/>
        </w:rPr>
        <w:t xml:space="preserve">Siglas en ingles de </w:t>
      </w:r>
      <w:r w:rsidRPr="67F0C2FB">
        <w:rPr>
          <w:rFonts w:ascii="Times New Roman" w:hAnsi="Times New Roman" w:eastAsia="Times New Roman" w:cs="Times New Roman"/>
          <w:sz w:val="24"/>
          <w:szCs w:val="24"/>
          <w:highlight w:val="white"/>
        </w:rPr>
        <w:t>Planificar-Hacer-Verificar-</w:t>
      </w:r>
      <w:r w:rsidRPr="67F0C2FB" w:rsidR="7FA1F4D9">
        <w:rPr>
          <w:rFonts w:ascii="Times New Roman" w:hAnsi="Times New Roman" w:eastAsia="Times New Roman" w:cs="Times New Roman"/>
          <w:sz w:val="24"/>
          <w:szCs w:val="24"/>
          <w:highlight w:val="white"/>
        </w:rPr>
        <w:t>Actuar) (</w:t>
      </w:r>
      <w:r w:rsidRPr="67F0C2FB">
        <w:rPr>
          <w:rFonts w:ascii="Times New Roman" w:hAnsi="Times New Roman" w:eastAsia="Times New Roman" w:cs="Times New Roman"/>
          <w:sz w:val="24"/>
          <w:szCs w:val="24"/>
          <w:highlight w:val="white"/>
        </w:rPr>
        <w:t>Escuela Europea de Excelencia, 2025; Gobierno Electrónico de Ecuador, s.f.).</w:t>
      </w:r>
      <w:r w:rsidRPr="67F0C2FB" w:rsidR="053DD212">
        <w:rPr>
          <w:rFonts w:ascii="Times New Roman" w:hAnsi="Times New Roman" w:eastAsia="Times New Roman" w:cs="Times New Roman"/>
          <w:sz w:val="24"/>
          <w:szCs w:val="24"/>
          <w:highlight w:val="white"/>
        </w:rPr>
        <w:t xml:space="preserve"> </w:t>
      </w:r>
    </w:p>
    <w:p w:rsidR="00DF0D76" w:rsidP="67F0C2FB" w:rsidRDefault="053DD212" w14:paraId="5A43237F" w14:textId="7EABF612">
      <w:pPr>
        <w:widowControl w:val="0"/>
        <w:spacing w:line="480" w:lineRule="auto"/>
        <w:ind w:left="36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El ciclo PDCA es fundamental para alcanzar </w:t>
      </w:r>
      <w:r w:rsidRPr="67F0C2FB" w:rsidR="15499A59">
        <w:rPr>
          <w:rFonts w:ascii="Times New Roman" w:hAnsi="Times New Roman" w:eastAsia="Times New Roman" w:cs="Times New Roman"/>
          <w:sz w:val="24"/>
          <w:szCs w:val="24"/>
          <w:highlight w:val="white"/>
        </w:rPr>
        <w:t xml:space="preserve">la mejora continua en la seguridad ya que permite a las organizaciones detectar de forma activa las áreas vulnerables </w:t>
      </w:r>
      <w:r w:rsidRPr="67F0C2FB" w:rsidR="145D0FA2">
        <w:rPr>
          <w:rFonts w:ascii="Times New Roman" w:hAnsi="Times New Roman" w:eastAsia="Times New Roman" w:cs="Times New Roman"/>
          <w:sz w:val="24"/>
          <w:szCs w:val="24"/>
          <w:highlight w:val="white"/>
        </w:rPr>
        <w:t xml:space="preserve">y fijar posteriormente los procesos y procedimientos de seguridad (Gobierno </w:t>
      </w:r>
      <w:r w:rsidRPr="67F0C2FB" w:rsidR="595D0B74">
        <w:rPr>
          <w:rFonts w:ascii="Times New Roman" w:hAnsi="Times New Roman" w:eastAsia="Times New Roman" w:cs="Times New Roman"/>
          <w:sz w:val="24"/>
          <w:szCs w:val="24"/>
          <w:highlight w:val="white"/>
        </w:rPr>
        <w:t>Electrónico</w:t>
      </w:r>
      <w:r w:rsidRPr="67F0C2FB" w:rsidR="145D0FA2">
        <w:rPr>
          <w:rFonts w:ascii="Times New Roman" w:hAnsi="Times New Roman" w:eastAsia="Times New Roman" w:cs="Times New Roman"/>
          <w:sz w:val="24"/>
          <w:szCs w:val="24"/>
          <w:highlight w:val="white"/>
        </w:rPr>
        <w:t xml:space="preserve"> de Ecuador, s.</w:t>
      </w:r>
      <w:r w:rsidRPr="67F0C2FB" w:rsidR="1602542B">
        <w:rPr>
          <w:rFonts w:ascii="Times New Roman" w:hAnsi="Times New Roman" w:eastAsia="Times New Roman" w:cs="Times New Roman"/>
          <w:sz w:val="24"/>
          <w:szCs w:val="24"/>
          <w:highlight w:val="white"/>
        </w:rPr>
        <w:t>f.</w:t>
      </w:r>
      <w:r w:rsidRPr="67F0C2FB" w:rsidR="145D0FA2">
        <w:rPr>
          <w:rFonts w:ascii="Times New Roman" w:hAnsi="Times New Roman" w:eastAsia="Times New Roman" w:cs="Times New Roman"/>
          <w:sz w:val="24"/>
          <w:szCs w:val="24"/>
          <w:highlight w:val="white"/>
        </w:rPr>
        <w:t>)</w:t>
      </w:r>
      <w:r w:rsidRPr="67F0C2FB" w:rsidR="44843051">
        <w:rPr>
          <w:rFonts w:ascii="Times New Roman" w:hAnsi="Times New Roman" w:eastAsia="Times New Roman" w:cs="Times New Roman"/>
          <w:sz w:val="24"/>
          <w:szCs w:val="24"/>
          <w:highlight w:val="white"/>
        </w:rPr>
        <w:t>.</w:t>
      </w:r>
      <w:r w:rsidRPr="67F0C2FB" w:rsidR="00A43B84">
        <w:rPr>
          <w:rFonts w:ascii="Times New Roman" w:hAnsi="Times New Roman" w:eastAsia="Times New Roman" w:cs="Times New Roman"/>
          <w:sz w:val="24"/>
          <w:szCs w:val="24"/>
          <w:highlight w:val="white"/>
        </w:rPr>
        <w:t xml:space="preserve"> </w:t>
      </w:r>
    </w:p>
    <w:p w:rsidR="00DF0D76" w:rsidP="67F0C2FB" w:rsidRDefault="69238CF3" w14:paraId="03A14567" w14:textId="4A249FCA">
      <w:pPr>
        <w:widowControl w:val="0"/>
        <w:spacing w:line="480" w:lineRule="auto"/>
        <w:ind w:left="36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La implementación del ciclo PDCA implica varias fases siendo la de “Planificar” una de las más import</w:t>
      </w:r>
      <w:r w:rsidRPr="67F0C2FB" w:rsidR="33AA4116">
        <w:rPr>
          <w:rFonts w:ascii="Times New Roman" w:hAnsi="Times New Roman" w:eastAsia="Times New Roman" w:cs="Times New Roman"/>
          <w:sz w:val="24"/>
          <w:szCs w:val="24"/>
          <w:highlight w:val="white"/>
        </w:rPr>
        <w:t>antes, ya que incluye la evaluación de rie</w:t>
      </w:r>
      <w:r w:rsidRPr="67F0C2FB" w:rsidR="15B0F415">
        <w:rPr>
          <w:rFonts w:ascii="Times New Roman" w:hAnsi="Times New Roman" w:eastAsia="Times New Roman" w:cs="Times New Roman"/>
          <w:sz w:val="24"/>
          <w:szCs w:val="24"/>
          <w:highlight w:val="white"/>
        </w:rPr>
        <w:t>s</w:t>
      </w:r>
      <w:r w:rsidRPr="67F0C2FB" w:rsidR="33AA4116">
        <w:rPr>
          <w:rFonts w:ascii="Times New Roman" w:hAnsi="Times New Roman" w:eastAsia="Times New Roman" w:cs="Times New Roman"/>
          <w:sz w:val="24"/>
          <w:szCs w:val="24"/>
          <w:highlight w:val="white"/>
        </w:rPr>
        <w:t>gos</w:t>
      </w:r>
      <w:r w:rsidRPr="5C7FF1F7" w:rsidR="51ECCD75">
        <w:rPr>
          <w:rFonts w:ascii="Times New Roman" w:hAnsi="Times New Roman" w:eastAsia="Times New Roman" w:cs="Times New Roman"/>
          <w:sz w:val="24"/>
          <w:szCs w:val="24"/>
          <w:highlight w:val="white"/>
        </w:rPr>
        <w:t>;</w:t>
      </w:r>
      <w:r w:rsidRPr="5C7FF1F7" w:rsidR="33AA4116">
        <w:rPr>
          <w:rFonts w:ascii="Times New Roman" w:hAnsi="Times New Roman" w:eastAsia="Times New Roman" w:cs="Times New Roman"/>
          <w:sz w:val="24"/>
          <w:szCs w:val="24"/>
          <w:highlight w:val="white"/>
        </w:rPr>
        <w:t xml:space="preserve"> </w:t>
      </w:r>
      <w:r w:rsidRPr="5C7FF1F7" w:rsidR="07F6ED14">
        <w:rPr>
          <w:rFonts w:ascii="Times New Roman" w:hAnsi="Times New Roman" w:eastAsia="Times New Roman" w:cs="Times New Roman"/>
          <w:sz w:val="24"/>
          <w:szCs w:val="24"/>
          <w:highlight w:val="white"/>
        </w:rPr>
        <w:t>e</w:t>
      </w:r>
      <w:r w:rsidRPr="5C7FF1F7" w:rsidR="33AA4116">
        <w:rPr>
          <w:rFonts w:ascii="Times New Roman" w:hAnsi="Times New Roman" w:eastAsia="Times New Roman" w:cs="Times New Roman"/>
          <w:sz w:val="24"/>
          <w:szCs w:val="24"/>
          <w:highlight w:val="white"/>
        </w:rPr>
        <w:t>n</w:t>
      </w:r>
      <w:r w:rsidRPr="67F0C2FB" w:rsidR="33AA4116">
        <w:rPr>
          <w:rFonts w:ascii="Times New Roman" w:hAnsi="Times New Roman" w:eastAsia="Times New Roman" w:cs="Times New Roman"/>
          <w:sz w:val="24"/>
          <w:szCs w:val="24"/>
          <w:highlight w:val="white"/>
        </w:rPr>
        <w:t xml:space="preserve"> la fase </w:t>
      </w:r>
      <w:r w:rsidRPr="67F0C2FB" w:rsidR="6BC94CD4">
        <w:rPr>
          <w:rFonts w:ascii="Times New Roman" w:hAnsi="Times New Roman" w:eastAsia="Times New Roman" w:cs="Times New Roman"/>
          <w:sz w:val="24"/>
          <w:szCs w:val="24"/>
          <w:highlight w:val="white"/>
        </w:rPr>
        <w:t xml:space="preserve">“Hacer” se establecen los controles y estrategias de prevención; en su fase de </w:t>
      </w:r>
      <w:r w:rsidRPr="67F0C2FB" w:rsidR="62B6BC29">
        <w:rPr>
          <w:rFonts w:ascii="Times New Roman" w:hAnsi="Times New Roman" w:eastAsia="Times New Roman" w:cs="Times New Roman"/>
          <w:sz w:val="24"/>
          <w:szCs w:val="24"/>
          <w:highlight w:val="white"/>
        </w:rPr>
        <w:t>“Verificar” se verifica el estado de la gestión a</w:t>
      </w:r>
      <w:r w:rsidRPr="67F0C2FB" w:rsidR="2DBCC99A">
        <w:rPr>
          <w:rFonts w:ascii="Times New Roman" w:hAnsi="Times New Roman" w:eastAsia="Times New Roman" w:cs="Times New Roman"/>
          <w:sz w:val="24"/>
          <w:szCs w:val="24"/>
          <w:highlight w:val="white"/>
        </w:rPr>
        <w:t xml:space="preserve"> </w:t>
      </w:r>
      <w:r w:rsidRPr="67F0C2FB" w:rsidR="11B06B9B">
        <w:rPr>
          <w:rFonts w:ascii="Times New Roman" w:hAnsi="Times New Roman" w:eastAsia="Times New Roman" w:cs="Times New Roman"/>
          <w:sz w:val="24"/>
          <w:szCs w:val="24"/>
          <w:highlight w:val="white"/>
        </w:rPr>
        <w:t>través</w:t>
      </w:r>
      <w:r w:rsidRPr="67F0C2FB" w:rsidR="62B6BC29">
        <w:rPr>
          <w:rFonts w:ascii="Times New Roman" w:hAnsi="Times New Roman" w:eastAsia="Times New Roman" w:cs="Times New Roman"/>
          <w:sz w:val="24"/>
          <w:szCs w:val="24"/>
          <w:highlight w:val="white"/>
        </w:rPr>
        <w:t xml:space="preserve"> de auditor</w:t>
      </w:r>
      <w:r w:rsidRPr="67F0C2FB" w:rsidR="6CA2AF12">
        <w:rPr>
          <w:rFonts w:ascii="Times New Roman" w:hAnsi="Times New Roman" w:eastAsia="Times New Roman" w:cs="Times New Roman"/>
          <w:sz w:val="24"/>
          <w:szCs w:val="24"/>
          <w:highlight w:val="white"/>
        </w:rPr>
        <w:t>í</w:t>
      </w:r>
      <w:r w:rsidRPr="67F0C2FB" w:rsidR="62B6BC29">
        <w:rPr>
          <w:rFonts w:ascii="Times New Roman" w:hAnsi="Times New Roman" w:eastAsia="Times New Roman" w:cs="Times New Roman"/>
          <w:sz w:val="24"/>
          <w:szCs w:val="24"/>
          <w:highlight w:val="white"/>
        </w:rPr>
        <w:t>as</w:t>
      </w:r>
      <w:r w:rsidRPr="67F0C2FB" w:rsidR="67BE0666">
        <w:rPr>
          <w:rFonts w:ascii="Times New Roman" w:hAnsi="Times New Roman" w:eastAsia="Times New Roman" w:cs="Times New Roman"/>
          <w:sz w:val="24"/>
          <w:szCs w:val="24"/>
          <w:highlight w:val="white"/>
        </w:rPr>
        <w:t xml:space="preserve"> internas y el control, acompañado de una revisión de la evaluación de</w:t>
      </w:r>
      <w:r w:rsidRPr="67F0C2FB" w:rsidR="1B07E621">
        <w:rPr>
          <w:rFonts w:ascii="Times New Roman" w:hAnsi="Times New Roman" w:eastAsia="Times New Roman" w:cs="Times New Roman"/>
          <w:sz w:val="24"/>
          <w:szCs w:val="24"/>
          <w:highlight w:val="white"/>
        </w:rPr>
        <w:t xml:space="preserve"> riegos </w:t>
      </w:r>
      <w:r w:rsidRPr="67F0C2FB" w:rsidR="00A43B84">
        <w:rPr>
          <w:rFonts w:ascii="Times New Roman" w:hAnsi="Times New Roman" w:eastAsia="Times New Roman" w:cs="Times New Roman"/>
          <w:sz w:val="24"/>
          <w:szCs w:val="24"/>
          <w:highlight w:val="white"/>
        </w:rPr>
        <w:t>la fase "Actuar" es la que permite implantar las acciones correctivas en caso de ser necesario.</w:t>
      </w:r>
      <w:r w:rsidRPr="67F0C2FB" w:rsidR="3D399B6E">
        <w:rPr>
          <w:rFonts w:ascii="Times New Roman" w:hAnsi="Times New Roman" w:eastAsia="Times New Roman" w:cs="Times New Roman"/>
          <w:sz w:val="24"/>
          <w:szCs w:val="24"/>
          <w:highlight w:val="white"/>
        </w:rPr>
        <w:t xml:space="preserve"> </w:t>
      </w:r>
      <w:r w:rsidRPr="5C7FF1F7" w:rsidR="3D399B6E">
        <w:rPr>
          <w:rFonts w:ascii="Times New Roman" w:hAnsi="Times New Roman" w:eastAsia="Times New Roman" w:cs="Times New Roman"/>
          <w:sz w:val="24"/>
          <w:szCs w:val="24"/>
          <w:highlight w:val="white"/>
        </w:rPr>
        <w:t>(</w:t>
      </w:r>
      <w:r w:rsidRPr="67F0C2FB" w:rsidR="3D399B6E">
        <w:rPr>
          <w:rFonts w:ascii="Times New Roman" w:hAnsi="Times New Roman" w:eastAsia="Times New Roman" w:cs="Times New Roman"/>
          <w:sz w:val="24"/>
          <w:szCs w:val="24"/>
          <w:highlight w:val="white"/>
        </w:rPr>
        <w:t>Escuela Europea de Excelencia, 2025);</w:t>
      </w:r>
    </w:p>
    <w:p w:rsidR="00DF0D76" w:rsidP="67F0C2FB" w:rsidRDefault="3D399B6E" w14:paraId="5703737E" w14:textId="6A7B294B">
      <w:pPr>
        <w:widowControl w:val="0"/>
        <w:spacing w:line="480" w:lineRule="auto"/>
        <w:ind w:left="36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La seguridad es dinámica y evoluciona constantemente.</w:t>
      </w:r>
      <w:r w:rsidRPr="67F0C2FB" w:rsidR="78F34B93">
        <w:rPr>
          <w:rFonts w:ascii="Times New Roman" w:hAnsi="Times New Roman" w:eastAsia="Times New Roman" w:cs="Times New Roman"/>
          <w:sz w:val="24"/>
          <w:szCs w:val="24"/>
          <w:highlight w:val="white"/>
        </w:rPr>
        <w:t xml:space="preserve"> E</w:t>
      </w:r>
      <w:r w:rsidRPr="67F0C2FB" w:rsidR="00A43B84">
        <w:rPr>
          <w:rFonts w:ascii="Times New Roman" w:hAnsi="Times New Roman" w:eastAsia="Times New Roman" w:cs="Times New Roman"/>
          <w:sz w:val="24"/>
          <w:szCs w:val="24"/>
          <w:highlight w:val="white"/>
        </w:rPr>
        <w:t xml:space="preserve">l Sistema de Gestión de la Seguridad de la </w:t>
      </w:r>
      <w:r w:rsidRPr="67F0C2FB" w:rsidR="00A43B84">
        <w:rPr>
          <w:rFonts w:ascii="Times New Roman" w:hAnsi="Times New Roman" w:eastAsia="Times New Roman" w:cs="Times New Roman"/>
          <w:sz w:val="24"/>
          <w:szCs w:val="24"/>
        </w:rPr>
        <w:t>Información s</w:t>
      </w:r>
      <w:r w:rsidRPr="67F0C2FB" w:rsidR="59A3D97D">
        <w:rPr>
          <w:rFonts w:ascii="Times New Roman" w:hAnsi="Times New Roman" w:eastAsia="Times New Roman" w:cs="Times New Roman"/>
          <w:sz w:val="24"/>
          <w:szCs w:val="24"/>
        </w:rPr>
        <w:t>o</w:t>
      </w:r>
      <w:r w:rsidRPr="67F0C2FB" w:rsidR="00A43B84">
        <w:rPr>
          <w:rFonts w:ascii="Times New Roman" w:hAnsi="Times New Roman" w:eastAsia="Times New Roman" w:cs="Times New Roman"/>
          <w:sz w:val="24"/>
          <w:szCs w:val="24"/>
        </w:rPr>
        <w:t>lo</w:t>
      </w:r>
      <w:r w:rsidRPr="67F0C2FB" w:rsidR="4222A394">
        <w:rPr>
          <w:rFonts w:ascii="Times New Roman" w:hAnsi="Times New Roman" w:eastAsia="Times New Roman" w:cs="Times New Roman"/>
          <w:sz w:val="24"/>
          <w:szCs w:val="24"/>
        </w:rPr>
        <w:t xml:space="preserve"> será eficaz </w:t>
      </w:r>
      <w:r w:rsidRPr="67F0C2FB" w:rsidR="00A43B84">
        <w:rPr>
          <w:rFonts w:ascii="Times New Roman" w:hAnsi="Times New Roman" w:eastAsia="Times New Roman" w:cs="Times New Roman"/>
          <w:sz w:val="24"/>
          <w:szCs w:val="24"/>
        </w:rPr>
        <w:t>frente a riesgos cambiantes</w:t>
      </w:r>
      <w:r w:rsidRPr="67F0C2FB" w:rsidR="31020F59">
        <w:rPr>
          <w:rFonts w:ascii="Times New Roman" w:hAnsi="Times New Roman" w:eastAsia="Times New Roman" w:cs="Times New Roman"/>
          <w:sz w:val="24"/>
          <w:szCs w:val="24"/>
        </w:rPr>
        <w:t xml:space="preserve"> si hay un monitoreo continuo. Monit</w:t>
      </w:r>
      <w:r w:rsidRPr="67F0C2FB" w:rsidR="2B4872C4">
        <w:rPr>
          <w:rFonts w:ascii="Times New Roman" w:hAnsi="Times New Roman" w:eastAsia="Times New Roman" w:cs="Times New Roman"/>
          <w:sz w:val="24"/>
          <w:szCs w:val="24"/>
        </w:rPr>
        <w:t>orear de forma continua requiere herramientas de supervisión en el tiempo real. De lo contrario,</w:t>
      </w:r>
      <w:r w:rsidRPr="67F0C2FB" w:rsidR="44D8048D">
        <w:rPr>
          <w:rFonts w:ascii="Times New Roman" w:hAnsi="Times New Roman" w:eastAsia="Times New Roman" w:cs="Times New Roman"/>
          <w:sz w:val="24"/>
          <w:szCs w:val="24"/>
        </w:rPr>
        <w:t xml:space="preserve"> </w:t>
      </w:r>
      <w:r w:rsidRPr="67F0C2FB" w:rsidR="00A43B84">
        <w:rPr>
          <w:rFonts w:ascii="Times New Roman" w:hAnsi="Times New Roman" w:eastAsia="Times New Roman" w:cs="Times New Roman"/>
          <w:sz w:val="24"/>
          <w:szCs w:val="24"/>
        </w:rPr>
        <w:t>si la gestión</w:t>
      </w:r>
      <w:r w:rsidRPr="67F0C2FB" w:rsidR="1091DB76">
        <w:rPr>
          <w:rFonts w:ascii="Times New Roman" w:hAnsi="Times New Roman" w:eastAsia="Times New Roman" w:cs="Times New Roman"/>
          <w:sz w:val="24"/>
          <w:szCs w:val="24"/>
        </w:rPr>
        <w:t xml:space="preserve"> se basa solo </w:t>
      </w:r>
      <w:r w:rsidRPr="67F0C2FB" w:rsidR="00A43B84">
        <w:rPr>
          <w:rFonts w:ascii="Times New Roman" w:hAnsi="Times New Roman" w:eastAsia="Times New Roman" w:cs="Times New Roman"/>
          <w:sz w:val="24"/>
          <w:szCs w:val="24"/>
        </w:rPr>
        <w:t>en informes y auditorías anuales, el lazo</w:t>
      </w:r>
      <w:r w:rsidRPr="67F0C2FB" w:rsidR="7C471547">
        <w:rPr>
          <w:rFonts w:ascii="Times New Roman" w:hAnsi="Times New Roman" w:eastAsia="Times New Roman" w:cs="Times New Roman"/>
          <w:sz w:val="24"/>
          <w:szCs w:val="24"/>
        </w:rPr>
        <w:t xml:space="preserve"> con</w:t>
      </w:r>
      <w:r w:rsidRPr="67F0C2FB" w:rsidR="00A43B84">
        <w:rPr>
          <w:rFonts w:ascii="Times New Roman" w:hAnsi="Times New Roman" w:eastAsia="Times New Roman" w:cs="Times New Roman"/>
          <w:sz w:val="24"/>
          <w:szCs w:val="24"/>
        </w:rPr>
        <w:t xml:space="preserve"> "Verificar" se </w:t>
      </w:r>
      <w:r w:rsidRPr="67F0C2FB" w:rsidR="4E44D4E1">
        <w:rPr>
          <w:rFonts w:ascii="Times New Roman" w:hAnsi="Times New Roman" w:eastAsia="Times New Roman" w:cs="Times New Roman"/>
          <w:sz w:val="24"/>
          <w:szCs w:val="24"/>
        </w:rPr>
        <w:t xml:space="preserve">debilita. Así, se reduce la mejora continua y se limita la </w:t>
      </w:r>
      <w:r w:rsidRPr="67F0C2FB" w:rsidR="00A43B84">
        <w:rPr>
          <w:rFonts w:ascii="Times New Roman" w:hAnsi="Times New Roman" w:eastAsia="Times New Roman" w:cs="Times New Roman"/>
          <w:sz w:val="24"/>
          <w:szCs w:val="24"/>
        </w:rPr>
        <w:t>proactividad (Pozo Hernández et al., 2025).</w:t>
      </w:r>
      <w:r w:rsidRPr="67F0C2FB" w:rsidR="1C38132D">
        <w:rPr>
          <w:rFonts w:ascii="Times New Roman" w:hAnsi="Times New Roman" w:eastAsia="Times New Roman" w:cs="Times New Roman"/>
          <w:sz w:val="24"/>
          <w:szCs w:val="24"/>
        </w:rPr>
        <w:t xml:space="preserve"> </w:t>
      </w:r>
    </w:p>
    <w:p w:rsidR="00DF0D76" w:rsidP="67F0C2FB" w:rsidRDefault="1C38132D" w14:paraId="357EC2E3" w14:textId="18B124B2">
      <w:pPr>
        <w:widowControl w:val="0"/>
        <w:spacing w:line="480" w:lineRule="auto"/>
        <w:ind w:left="36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rPr>
        <w:t xml:space="preserve">Por </w:t>
      </w:r>
      <w:r w:rsidRPr="67F0C2FB" w:rsidR="3D939DF9">
        <w:rPr>
          <w:rFonts w:ascii="Times New Roman" w:hAnsi="Times New Roman" w:eastAsia="Times New Roman" w:cs="Times New Roman"/>
          <w:sz w:val="24"/>
          <w:szCs w:val="24"/>
        </w:rPr>
        <w:t>tanto,</w:t>
      </w:r>
      <w:r w:rsidRPr="67F0C2FB">
        <w:rPr>
          <w:rFonts w:ascii="Times New Roman" w:hAnsi="Times New Roman" w:eastAsia="Times New Roman" w:cs="Times New Roman"/>
          <w:sz w:val="24"/>
          <w:szCs w:val="24"/>
        </w:rPr>
        <w:t xml:space="preserve"> </w:t>
      </w:r>
      <w:r w:rsidRPr="67F0C2FB" w:rsidR="00A43B84">
        <w:rPr>
          <w:rFonts w:ascii="Times New Roman" w:hAnsi="Times New Roman" w:eastAsia="Times New Roman" w:cs="Times New Roman"/>
          <w:sz w:val="24"/>
          <w:szCs w:val="24"/>
          <w:highlight w:val="white"/>
        </w:rPr>
        <w:t>el soporte tecnológico necesario para</w:t>
      </w:r>
      <w:r w:rsidRPr="67F0C2FB" w:rsidR="38750DC4">
        <w:rPr>
          <w:rFonts w:ascii="Times New Roman" w:hAnsi="Times New Roman" w:eastAsia="Times New Roman" w:cs="Times New Roman"/>
          <w:sz w:val="24"/>
          <w:szCs w:val="24"/>
          <w:highlight w:val="white"/>
        </w:rPr>
        <w:t xml:space="preserve"> verificar y diagnosticar es un tablero de control. Este tablero debe alertar sobre el cumplimiento </w:t>
      </w:r>
      <w:r w:rsidRPr="67F0C2FB" w:rsidR="5A3FBC48">
        <w:rPr>
          <w:rFonts w:ascii="Times New Roman" w:hAnsi="Times New Roman" w:eastAsia="Times New Roman" w:cs="Times New Roman"/>
          <w:sz w:val="24"/>
          <w:szCs w:val="24"/>
          <w:highlight w:val="white"/>
        </w:rPr>
        <w:t>de metas y generar acciones de mejora inmediatas</w:t>
      </w:r>
      <w:r w:rsidRPr="67F0C2FB" w:rsidR="3DFADA80">
        <w:rPr>
          <w:rFonts w:ascii="Times New Roman" w:hAnsi="Times New Roman" w:eastAsia="Times New Roman" w:cs="Times New Roman"/>
          <w:sz w:val="24"/>
          <w:szCs w:val="24"/>
          <w:highlight w:val="white"/>
        </w:rPr>
        <w:t xml:space="preserve"> </w:t>
      </w:r>
      <w:r w:rsidRPr="67F0C2FB" w:rsidR="00A43B84">
        <w:rPr>
          <w:rFonts w:ascii="Times New Roman" w:hAnsi="Times New Roman" w:eastAsia="Times New Roman" w:cs="Times New Roman"/>
          <w:sz w:val="24"/>
          <w:szCs w:val="24"/>
          <w:highlight w:val="white"/>
        </w:rPr>
        <w:t>(Flórez-Guzmán et al., 2016).</w:t>
      </w:r>
    </w:p>
    <w:p w:rsidR="00DF0D76" w:rsidP="5C7FF1F7" w:rsidRDefault="5B0A1879" w14:paraId="49ADE615" w14:textId="76642C3A">
      <w:pPr>
        <w:widowControl w:val="0"/>
        <w:spacing w:line="480" w:lineRule="auto"/>
        <w:ind w:left="36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Además del</w:t>
      </w:r>
      <w:r w:rsidRPr="5C7FF1F7">
        <w:rPr>
          <w:rFonts w:ascii="Times New Roman" w:hAnsi="Times New Roman" w:eastAsia="Times New Roman" w:cs="Times New Roman"/>
          <w:sz w:val="24"/>
          <w:szCs w:val="24"/>
        </w:rPr>
        <w:t xml:space="preserve"> </w:t>
      </w:r>
      <w:r w:rsidRPr="5C7FF1F7" w:rsidR="6C5060D8">
        <w:rPr>
          <w:rFonts w:ascii="Times New Roman" w:hAnsi="Times New Roman" w:eastAsia="Times New Roman" w:cs="Times New Roman"/>
          <w:sz w:val="24"/>
          <w:szCs w:val="24"/>
        </w:rPr>
        <w:t>PDCA y el</w:t>
      </w:r>
      <w:r w:rsidRPr="67F0C2FB">
        <w:rPr>
          <w:rFonts w:ascii="Times New Roman" w:hAnsi="Times New Roman" w:eastAsia="Times New Roman" w:cs="Times New Roman"/>
          <w:sz w:val="24"/>
          <w:szCs w:val="24"/>
        </w:rPr>
        <w:t xml:space="preserve"> SGSI, las organizaciones complementan sus procesos de gobernanza y gestión del riesgo con marcos normativos ampliamente reconocidos, los cuales establecen criterios formales para estructurar, evaluar y mejorar la seguridad de la información.</w:t>
      </w:r>
      <w:r w:rsidRPr="5C7FF1F7">
        <w:rPr>
          <w:rFonts w:ascii="Times New Roman" w:hAnsi="Times New Roman" w:eastAsia="Times New Roman" w:cs="Times New Roman"/>
          <w:sz w:val="24"/>
          <w:szCs w:val="24"/>
        </w:rPr>
        <w:t xml:space="preserve"> </w:t>
      </w:r>
      <w:r w:rsidRPr="5C7FF1F7" w:rsidR="4A892C17">
        <w:rPr>
          <w:rFonts w:ascii="Times New Roman" w:hAnsi="Times New Roman" w:eastAsia="Times New Roman" w:cs="Times New Roman"/>
          <w:sz w:val="24"/>
          <w:szCs w:val="24"/>
        </w:rPr>
        <w:t>Esto es lo que hace referencia al cumplimiento.</w:t>
      </w:r>
    </w:p>
    <w:p w:rsidR="00DF0D76" w:rsidP="67F0C2FB" w:rsidRDefault="5B0A1879" w14:paraId="03A1456A" w14:textId="3B06F9B8">
      <w:pPr>
        <w:widowControl w:val="0"/>
        <w:spacing w:line="480" w:lineRule="auto"/>
        <w:ind w:left="360" w:firstLine="720"/>
        <w:rPr>
          <w:rFonts w:ascii="Times New Roman" w:hAnsi="Times New Roman" w:eastAsia="Times New Roman" w:cs="Times New Roman"/>
          <w:sz w:val="24"/>
          <w:szCs w:val="24"/>
          <w:highlight w:val="white"/>
        </w:rPr>
      </w:pPr>
      <w:r w:rsidRPr="5C7FF1F7">
        <w:rPr>
          <w:rFonts w:ascii="Times New Roman" w:hAnsi="Times New Roman" w:eastAsia="Times New Roman" w:cs="Times New Roman"/>
          <w:sz w:val="24"/>
          <w:szCs w:val="24"/>
          <w:highlight w:val="white"/>
        </w:rPr>
        <w:t xml:space="preserve"> </w:t>
      </w:r>
      <w:r w:rsidRPr="67F0C2FB" w:rsidR="00A43B84">
        <w:rPr>
          <w:rFonts w:ascii="Times New Roman" w:hAnsi="Times New Roman" w:eastAsia="Times New Roman" w:cs="Times New Roman"/>
          <w:sz w:val="24"/>
          <w:szCs w:val="24"/>
          <w:highlight w:val="white"/>
        </w:rPr>
        <w:t>ISO/IEC 27001 y 27002</w:t>
      </w:r>
    </w:p>
    <w:p w:rsidR="00DF0D76" w:rsidP="67F0C2FB" w:rsidRDefault="00A43B84" w14:paraId="03A1456B" w14:textId="77777777">
      <w:pPr>
        <w:widowControl w:val="0"/>
        <w:spacing w:line="480" w:lineRule="auto"/>
        <w:ind w:left="36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La norma ISO 27001 describe los requisitos formales de un SGSI (Dalao, 2023) sobre el enfoque del proceso de Evaluación de Riesgos y el Tratamiento de Riesgos en la fase de Operación (Pozo Hernández et al., 2025).</w:t>
      </w:r>
    </w:p>
    <w:p w:rsidR="00DF0D76" w:rsidP="67F0C2FB" w:rsidRDefault="00A43B84" w14:paraId="03A1456C" w14:textId="445079B4">
      <w:pPr>
        <w:widowControl w:val="0"/>
        <w:spacing w:line="480" w:lineRule="auto"/>
        <w:ind w:left="36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ISO 27002, su norma </w:t>
      </w:r>
      <w:r w:rsidRPr="5C7FF1F7">
        <w:rPr>
          <w:rFonts w:ascii="Times New Roman" w:hAnsi="Times New Roman" w:eastAsia="Times New Roman" w:cs="Times New Roman"/>
          <w:sz w:val="24"/>
          <w:szCs w:val="24"/>
          <w:highlight w:val="white"/>
        </w:rPr>
        <w:t>complementa</w:t>
      </w:r>
      <w:r w:rsidRPr="5C7FF1F7" w:rsidR="5EE96831">
        <w:rPr>
          <w:rFonts w:ascii="Times New Roman" w:hAnsi="Times New Roman" w:eastAsia="Times New Roman" w:cs="Times New Roman"/>
          <w:sz w:val="24"/>
          <w:szCs w:val="24"/>
          <w:highlight w:val="white"/>
        </w:rPr>
        <w:t xml:space="preserve"> y</w:t>
      </w:r>
      <w:r w:rsidRPr="67F0C2FB">
        <w:rPr>
          <w:rFonts w:ascii="Times New Roman" w:hAnsi="Times New Roman" w:eastAsia="Times New Roman" w:cs="Times New Roman"/>
          <w:sz w:val="24"/>
          <w:szCs w:val="24"/>
          <w:highlight w:val="white"/>
        </w:rPr>
        <w:t xml:space="preserve"> orienta a las organizaciones en la aplicación de los controles que se deseen aplicar al sistema de gestión (Dalao, 2023)</w:t>
      </w:r>
    </w:p>
    <w:p w:rsidR="00DF0D76" w:rsidP="67F0C2FB" w:rsidRDefault="00A43B84" w14:paraId="03A1456D" w14:textId="77777777">
      <w:pPr>
        <w:widowControl w:val="0"/>
        <w:spacing w:line="480" w:lineRule="auto"/>
        <w:ind w:left="36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El marco ISO busca establecer una perspectiva de mejora continua y desarrollo en la prevención y detección de incidentes (Pozo Hernández et al., 2025).</w:t>
      </w:r>
    </w:p>
    <w:p w:rsidR="27A5414D" w:rsidP="67F0C2FB" w:rsidRDefault="27A5414D" w14:paraId="7CE1FD34" w14:textId="71C63B00">
      <w:pPr>
        <w:widowControl w:val="0"/>
        <w:spacing w:line="480" w:lineRule="auto"/>
        <w:ind w:left="360" w:firstLine="720"/>
      </w:pPr>
      <w:r w:rsidRPr="67F0C2FB">
        <w:rPr>
          <w:rFonts w:ascii="Times New Roman" w:hAnsi="Times New Roman" w:eastAsia="Times New Roman" w:cs="Times New Roman"/>
          <w:sz w:val="24"/>
          <w:szCs w:val="24"/>
        </w:rPr>
        <w:t>Junto a las normas ISO, existen otros marcos de referencia que apoyan la identificación, evaluación y control de riesgos tecnológicos, proporcionando guías estructuradas para fortalecer la gobernanza y la ciberseguridad organizacional.</w:t>
      </w:r>
    </w:p>
    <w:p w:rsidR="00DF0D76" w:rsidP="67F0C2FB" w:rsidRDefault="00A43B84" w14:paraId="03A1456E" w14:textId="77777777">
      <w:pPr>
        <w:widowControl w:val="0"/>
        <w:spacing w:line="480" w:lineRule="auto"/>
        <w:ind w:left="36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NIST Cybersecurity Framework (CSF 2.0)</w:t>
      </w:r>
    </w:p>
    <w:p w:rsidR="00DF0D76" w:rsidP="67F0C2FB" w:rsidRDefault="00A43B84" w14:paraId="5E786919" w14:textId="05E3BFB5">
      <w:pPr>
        <w:widowControl w:val="0"/>
        <w:spacing w:line="480" w:lineRule="auto"/>
        <w:ind w:left="36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El NIST CSF es un marco muy respetado; es de cumplimiento y es reconocido por la identificación de debilidades de seguridad, a la vez que permite a las organizaciones cumplir regulaciones (Bonnie, 2024). </w:t>
      </w:r>
    </w:p>
    <w:p w:rsidR="00DF0D76" w:rsidP="67F0C2FB" w:rsidRDefault="00A43B84" w14:paraId="03A1456F" w14:textId="5BB7644D">
      <w:pPr>
        <w:widowControl w:val="0"/>
        <w:spacing w:line="480" w:lineRule="auto"/>
        <w:ind w:left="360"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La estructura funcional del marco ha sido ampliada en la versión 2.0, añadiendo la función Gobernar (GV) (National Institute of Standards and Technology, 2024). Esta nueva función establece la seguridad cibernética vinculada a la gestión de programas de riesgos de las TIC dentro de su cartera de riesgo empresarial (National Institute of Standards and Technology, 2024).</w:t>
      </w:r>
    </w:p>
    <w:p w:rsidR="00DF0D76" w:rsidP="67F0C2FB" w:rsidRDefault="00A43B84" w14:paraId="03A14570" w14:textId="77777777">
      <w:pPr>
        <w:widowControl w:val="0"/>
        <w:spacing w:line="480" w:lineRule="auto"/>
        <w:ind w:left="425"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Un elemento clave de NIST es la definición de perfiles organizativos, que permiten personalizar el marco, documentando hechos y suposiciones de alto nivel para definir su alcance. Esto significa que el marco puede limitarse a sistemas específicos (por ejemplo, sistemas financieros) o a combatir amenazas particulares (por ejemplo, ransomware) (National Institute of Standards and Technology, 2024).</w:t>
      </w:r>
    </w:p>
    <w:p w:rsidR="00DF0D76" w:rsidP="67F0C2FB" w:rsidRDefault="6912D6FB" w14:paraId="60765868" w14:textId="7A05A318">
      <w:pPr>
        <w:widowControl w:val="0"/>
        <w:spacing w:after="240" w:line="480" w:lineRule="auto"/>
        <w:ind w:left="425"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Otro conjunto de marcos relevantes dentro del ámbito de la gobernanza y la gestión del riesgo es COBIT, ampliamente utilizado para alinear la tecnología con los objetivos estratégicos de la organización.</w:t>
      </w:r>
    </w:p>
    <w:p w:rsidR="00DF0D76" w:rsidP="67F0C2FB" w:rsidRDefault="0D5DB79A" w14:paraId="27B173B5" w14:textId="1B294B19">
      <w:pPr>
        <w:widowControl w:val="0"/>
        <w:spacing w:after="240" w:line="480" w:lineRule="auto"/>
        <w:ind w:left="425" w:firstLine="720"/>
        <w:rPr>
          <w:rFonts w:ascii="Times New Roman" w:hAnsi="Times New Roman" w:eastAsia="Times New Roman" w:cs="Times New Roman"/>
          <w:sz w:val="24"/>
          <w:szCs w:val="24"/>
          <w:highlight w:val="white"/>
        </w:rPr>
      </w:pPr>
      <w:r w:rsidRPr="5C7FF1F7">
        <w:rPr>
          <w:rFonts w:ascii="Times New Roman" w:hAnsi="Times New Roman" w:eastAsia="Times New Roman" w:cs="Times New Roman"/>
          <w:color w:val="030005"/>
          <w:sz w:val="24"/>
          <w:szCs w:val="24"/>
          <w:highlight w:val="white"/>
        </w:rPr>
        <w:t xml:space="preserve"> </w:t>
      </w:r>
      <w:r w:rsidRPr="5C7FF1F7" w:rsidR="653F1452">
        <w:rPr>
          <w:rFonts w:ascii="Times New Roman" w:hAnsi="Times New Roman" w:eastAsia="Times New Roman" w:cs="Times New Roman"/>
          <w:color w:val="030005"/>
          <w:sz w:val="24"/>
          <w:szCs w:val="24"/>
          <w:highlight w:val="white"/>
        </w:rPr>
        <w:t>E</w:t>
      </w:r>
      <w:r w:rsidRPr="5C7FF1F7">
        <w:rPr>
          <w:rFonts w:ascii="Times New Roman" w:hAnsi="Times New Roman" w:eastAsia="Times New Roman" w:cs="Times New Roman"/>
          <w:color w:val="030005"/>
          <w:sz w:val="24"/>
          <w:szCs w:val="24"/>
          <w:highlight w:val="white"/>
        </w:rPr>
        <w:t>l</w:t>
      </w:r>
      <w:r w:rsidRPr="67F0C2FB">
        <w:rPr>
          <w:rFonts w:ascii="Times New Roman" w:hAnsi="Times New Roman" w:eastAsia="Times New Roman" w:cs="Times New Roman"/>
          <w:color w:val="030005"/>
          <w:sz w:val="24"/>
          <w:szCs w:val="24"/>
          <w:highlight w:val="white"/>
        </w:rPr>
        <w:t xml:space="preserve"> </w:t>
      </w:r>
      <w:r w:rsidRPr="67F0C2FB" w:rsidR="00A43B84">
        <w:rPr>
          <w:rFonts w:ascii="Times New Roman" w:hAnsi="Times New Roman" w:eastAsia="Times New Roman" w:cs="Times New Roman"/>
          <w:sz w:val="24"/>
          <w:szCs w:val="24"/>
        </w:rPr>
        <w:t>COBIT (Control Objectives for Information and Related Technologies)</w:t>
      </w:r>
      <w:r w:rsidRPr="67F0C2FB" w:rsidR="59B897AE">
        <w:rPr>
          <w:rFonts w:ascii="Times New Roman" w:hAnsi="Times New Roman" w:eastAsia="Times New Roman" w:cs="Times New Roman"/>
          <w:sz w:val="24"/>
          <w:szCs w:val="24"/>
        </w:rPr>
        <w:t xml:space="preserve"> </w:t>
      </w:r>
      <w:r w:rsidRPr="67F0C2FB" w:rsidR="00A43B84">
        <w:rPr>
          <w:rFonts w:ascii="Times New Roman" w:hAnsi="Times New Roman" w:eastAsia="Times New Roman" w:cs="Times New Roman"/>
          <w:sz w:val="24"/>
          <w:szCs w:val="24"/>
          <w:highlight w:val="white"/>
        </w:rPr>
        <w:t xml:space="preserve">es un modelo de gobernanza y gestión que da soporte a todo lo que es la TI empresarial, tomando como base 5 pilares fundamentales, siendo importante el Pilar 2, que da la vuelta a toda la corporación. </w:t>
      </w:r>
    </w:p>
    <w:p w:rsidR="00DF0D76" w:rsidP="67F0C2FB" w:rsidRDefault="2721F7D1" w14:paraId="03A14572" w14:textId="38CE476F">
      <w:pPr>
        <w:widowControl w:val="0"/>
        <w:spacing w:after="240" w:line="480" w:lineRule="auto"/>
        <w:ind w:left="425"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El</w:t>
      </w:r>
      <w:r w:rsidRPr="67F0C2FB" w:rsidR="00A43B84">
        <w:rPr>
          <w:rFonts w:ascii="Times New Roman" w:hAnsi="Times New Roman" w:eastAsia="Times New Roman" w:cs="Times New Roman"/>
          <w:sz w:val="24"/>
          <w:szCs w:val="24"/>
          <w:highlight w:val="white"/>
        </w:rPr>
        <w:t xml:space="preserve"> COBIT no es sólo administración de TI, sino administración de todas las áreas con vinculación a la TI, que incluyen la administración de riesgos y la gobernanza cooperativa (Fortinet, s.f.).</w:t>
      </w:r>
    </w:p>
    <w:p w:rsidR="00DF0D76" w:rsidP="67F0C2FB" w:rsidRDefault="06394241" w14:paraId="03A14573" w14:textId="7C7B80E3">
      <w:pPr>
        <w:widowControl w:val="0"/>
        <w:spacing w:after="240" w:line="480" w:lineRule="auto"/>
        <w:ind w:left="425" w:firstLine="720"/>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El </w:t>
      </w:r>
      <w:r w:rsidRPr="67F0C2FB" w:rsidR="00A43B84">
        <w:rPr>
          <w:rFonts w:ascii="Times New Roman" w:hAnsi="Times New Roman" w:eastAsia="Times New Roman" w:cs="Times New Roman"/>
          <w:sz w:val="24"/>
          <w:szCs w:val="24"/>
          <w:highlight w:val="white"/>
        </w:rPr>
        <w:t>COBIT es el puente entre los objetivos de control de primer nivel y las necesidades de gestión de la empresa estableciendo guías para la asignación de responsabilidades, la medición del rendimiento, la vinculación de TI con los objetivos de negocio (Fortinet, s.f</w:t>
      </w:r>
      <w:r w:rsidRPr="67F0C2FB" w:rsidR="719669AC">
        <w:rPr>
          <w:rFonts w:ascii="Times New Roman" w:hAnsi="Times New Roman" w:eastAsia="Times New Roman" w:cs="Times New Roman"/>
          <w:sz w:val="24"/>
          <w:szCs w:val="24"/>
          <w:highlight w:val="white"/>
        </w:rPr>
        <w:t>.</w:t>
      </w:r>
      <w:r w:rsidRPr="67F0C2FB" w:rsidR="00A43B84">
        <w:rPr>
          <w:rFonts w:ascii="Times New Roman" w:hAnsi="Times New Roman" w:eastAsia="Times New Roman" w:cs="Times New Roman"/>
          <w:sz w:val="24"/>
          <w:szCs w:val="24"/>
          <w:highlight w:val="white"/>
        </w:rPr>
        <w:t>)</w:t>
      </w:r>
    </w:p>
    <w:p w:rsidR="00DF0D76" w:rsidP="67F0C2FB" w:rsidRDefault="00A43B84" w14:paraId="665726B0" w14:textId="452A1C7A">
      <w:pPr>
        <w:widowControl w:val="0"/>
        <w:spacing w:after="240" w:line="480" w:lineRule="auto"/>
        <w:ind w:left="425" w:firstLine="720"/>
        <w:rPr>
          <w:rFonts w:ascii="Times New Roman" w:hAnsi="Times New Roman" w:eastAsia="Times New Roman" w:cs="Times New Roman"/>
          <w:color w:val="1B1C1D"/>
          <w:sz w:val="24"/>
          <w:szCs w:val="24"/>
        </w:rPr>
      </w:pPr>
      <w:r w:rsidRPr="67F0C2FB">
        <w:rPr>
          <w:rFonts w:ascii="Times New Roman" w:hAnsi="Times New Roman" w:eastAsia="Times New Roman" w:cs="Times New Roman"/>
          <w:sz w:val="24"/>
          <w:szCs w:val="24"/>
          <w:highlight w:val="white"/>
        </w:rPr>
        <w:t>La convergencia estructural, expresada a través de la función "Gobernar" en NIST (National Institute of Standards and Technology, 2024) y del ámbito de "Corporación Total" de COBIT (Fortinet, s.f.), expone una evolución tanto académica como industrial por el camino de la plena integración de la ciberseguridad dentro de los procesos de GRC.</w:t>
      </w:r>
      <w:r w:rsidRPr="67F0C2FB" w:rsidR="75E49D4A">
        <w:rPr>
          <w:rFonts w:ascii="Times New Roman" w:hAnsi="Times New Roman" w:eastAsia="Times New Roman" w:cs="Times New Roman"/>
          <w:sz w:val="24"/>
          <w:szCs w:val="24"/>
          <w:highlight w:val="white"/>
        </w:rPr>
        <w:t xml:space="preserve"> </w:t>
      </w:r>
    </w:p>
    <w:p w:rsidR="00DF0D76" w:rsidP="67F0C2FB" w:rsidRDefault="00A43B84" w14:paraId="03A14574" w14:textId="015F3635">
      <w:pPr>
        <w:widowControl w:val="0"/>
        <w:spacing w:after="240" w:line="480" w:lineRule="auto"/>
        <w:ind w:left="425" w:firstLine="720"/>
        <w:rPr>
          <w:rFonts w:ascii="Times New Roman" w:hAnsi="Times New Roman" w:eastAsia="Times New Roman" w:cs="Times New Roman"/>
          <w:color w:val="1B1C1D"/>
          <w:sz w:val="24"/>
          <w:szCs w:val="24"/>
        </w:rPr>
      </w:pPr>
      <w:r w:rsidRPr="67F0C2FB">
        <w:rPr>
          <w:rFonts w:ascii="Times New Roman" w:hAnsi="Times New Roman" w:eastAsia="Times New Roman" w:cs="Times New Roman"/>
          <w:sz w:val="24"/>
          <w:szCs w:val="24"/>
        </w:rPr>
        <w:t xml:space="preserve">Esta integración demanda que los sistemas de medición y control se </w:t>
      </w:r>
      <w:r w:rsidRPr="67F0C2FB">
        <w:rPr>
          <w:rFonts w:ascii="Times New Roman" w:hAnsi="Times New Roman" w:eastAsia="Times New Roman" w:cs="Times New Roman"/>
          <w:color w:val="1B1C1D"/>
          <w:sz w:val="24"/>
          <w:szCs w:val="24"/>
        </w:rPr>
        <w:t xml:space="preserve">personalizan, de modo que el Tablero de Control Estratégico refleje las métricas que son críticas para los riesgos definidos en el perfil de la organización (National Institute of Standards and Technology, 2024) y las necesidades de las partes </w:t>
      </w:r>
      <w:r w:rsidRPr="67F0C2FB" w:rsidR="3D9AEFAD">
        <w:rPr>
          <w:rFonts w:ascii="Times New Roman" w:hAnsi="Times New Roman" w:eastAsia="Times New Roman" w:cs="Times New Roman"/>
          <w:color w:val="1B1C1D"/>
          <w:sz w:val="24"/>
          <w:szCs w:val="24"/>
        </w:rPr>
        <w:t>interesadas,</w:t>
      </w:r>
      <w:r w:rsidRPr="67F0C2FB">
        <w:rPr>
          <w:rFonts w:ascii="Times New Roman" w:hAnsi="Times New Roman" w:eastAsia="Times New Roman" w:cs="Times New Roman"/>
          <w:color w:val="1B1C1D"/>
          <w:sz w:val="24"/>
          <w:szCs w:val="24"/>
        </w:rPr>
        <w:t xml:space="preserve"> evitando que la Alta Dirección se sature con datos </w:t>
      </w:r>
      <w:r w:rsidRPr="67F0C2FB" w:rsidR="39632AAF">
        <w:rPr>
          <w:rFonts w:ascii="Times New Roman" w:hAnsi="Times New Roman" w:eastAsia="Times New Roman" w:cs="Times New Roman"/>
          <w:color w:val="1B1C1D"/>
          <w:sz w:val="24"/>
          <w:szCs w:val="24"/>
        </w:rPr>
        <w:t>irrelevantes. (</w:t>
      </w:r>
      <w:r w:rsidRPr="67F0C2FB">
        <w:rPr>
          <w:rFonts w:ascii="Times New Roman" w:hAnsi="Times New Roman" w:eastAsia="Times New Roman" w:cs="Times New Roman"/>
          <w:color w:val="1B1C1D"/>
          <w:sz w:val="24"/>
          <w:szCs w:val="24"/>
        </w:rPr>
        <w:t>Fortinet, s.f</w:t>
      </w:r>
      <w:r w:rsidRPr="5C7FF1F7">
        <w:rPr>
          <w:rFonts w:ascii="Times New Roman" w:hAnsi="Times New Roman" w:eastAsia="Times New Roman" w:cs="Times New Roman"/>
          <w:color w:val="1B1C1D"/>
          <w:sz w:val="24"/>
          <w:szCs w:val="24"/>
        </w:rPr>
        <w:t>)</w:t>
      </w:r>
      <w:r w:rsidRPr="5C7FF1F7" w:rsidR="46240F75">
        <w:rPr>
          <w:rFonts w:ascii="Times New Roman" w:hAnsi="Times New Roman" w:eastAsia="Times New Roman" w:cs="Times New Roman"/>
          <w:color w:val="1B1C1D"/>
          <w:sz w:val="24"/>
          <w:szCs w:val="24"/>
        </w:rPr>
        <w:t>.</w:t>
      </w:r>
    </w:p>
    <w:p w:rsidR="2717AE85" w:rsidP="67F0C2FB" w:rsidRDefault="2717AE85" w14:paraId="280E3A81" w14:textId="5B0377C4">
      <w:pPr>
        <w:widowControl w:val="0"/>
        <w:spacing w:after="240" w:line="480" w:lineRule="auto"/>
        <w:ind w:left="425" w:firstLine="720"/>
        <w:rPr>
          <w:rFonts w:ascii="Times New Roman" w:hAnsi="Times New Roman" w:eastAsia="Times New Roman" w:cs="Times New Roman"/>
          <w:color w:val="1B1C1D"/>
          <w:sz w:val="24"/>
          <w:szCs w:val="24"/>
        </w:rPr>
      </w:pPr>
      <w:r w:rsidRPr="67F0C2FB">
        <w:rPr>
          <w:rFonts w:ascii="Times New Roman" w:hAnsi="Times New Roman" w:eastAsia="Times New Roman" w:cs="Times New Roman"/>
          <w:color w:val="1B1C1D"/>
          <w:sz w:val="24"/>
          <w:szCs w:val="24"/>
        </w:rPr>
        <w:t xml:space="preserve">El trabajo se realizó con un </w:t>
      </w:r>
      <w:r w:rsidRPr="67F0C2FB" w:rsidR="0F4B6ABC">
        <w:rPr>
          <w:rFonts w:ascii="Times New Roman" w:hAnsi="Times New Roman" w:eastAsia="Times New Roman" w:cs="Times New Roman"/>
          <w:color w:val="1B1C1D"/>
          <w:sz w:val="24"/>
          <w:szCs w:val="24"/>
        </w:rPr>
        <w:t xml:space="preserve">enfoque </w:t>
      </w:r>
      <w:r w:rsidRPr="67F0C2FB" w:rsidR="39A62357">
        <w:rPr>
          <w:rFonts w:ascii="Times New Roman" w:hAnsi="Times New Roman" w:eastAsia="Times New Roman" w:cs="Times New Roman"/>
          <w:color w:val="1B1C1D"/>
          <w:sz w:val="24"/>
          <w:szCs w:val="24"/>
        </w:rPr>
        <w:t>lógico</w:t>
      </w:r>
      <w:r w:rsidRPr="67F0C2FB" w:rsidR="0F4B6ABC">
        <w:rPr>
          <w:rFonts w:ascii="Times New Roman" w:hAnsi="Times New Roman" w:eastAsia="Times New Roman" w:cs="Times New Roman"/>
          <w:color w:val="1B1C1D"/>
          <w:sz w:val="24"/>
          <w:szCs w:val="24"/>
        </w:rPr>
        <w:t xml:space="preserve"> del desarrollo </w:t>
      </w:r>
      <w:r w:rsidRPr="67F0C2FB" w:rsidR="7084F94B">
        <w:rPr>
          <w:rFonts w:ascii="Times New Roman" w:hAnsi="Times New Roman" w:eastAsia="Times New Roman" w:cs="Times New Roman"/>
          <w:color w:val="1B1C1D"/>
          <w:sz w:val="24"/>
          <w:szCs w:val="24"/>
        </w:rPr>
        <w:t xml:space="preserve">incremental </w:t>
      </w:r>
      <w:r w:rsidRPr="67F0C2FB" w:rsidR="0443F217">
        <w:rPr>
          <w:rFonts w:ascii="Times New Roman" w:hAnsi="Times New Roman" w:eastAsia="Times New Roman" w:cs="Times New Roman"/>
          <w:color w:val="1B1C1D"/>
          <w:sz w:val="24"/>
          <w:szCs w:val="24"/>
        </w:rPr>
        <w:t>el cual es</w:t>
      </w:r>
      <w:r w:rsidRPr="67F0C2FB" w:rsidR="0F4B6ABC">
        <w:rPr>
          <w:rFonts w:ascii="Times New Roman" w:hAnsi="Times New Roman" w:eastAsia="Times New Roman" w:cs="Times New Roman"/>
          <w:color w:val="1B1C1D"/>
          <w:sz w:val="24"/>
          <w:szCs w:val="24"/>
        </w:rPr>
        <w:t xml:space="preserve"> un método en la ingeniería de software que implica construir un sistema a través de sucesivas etapas, donde cada ciclo brinda una mejora funcional del producto. Este modelo permite dividir sistemas complejos en partes más pequeñas y manejables, lo que facilita la evaluación constante del progreso y la entrega continua de resultados parciales.</w:t>
      </w:r>
    </w:p>
    <w:p w:rsidR="0F4B6ABC" w:rsidP="67F0C2FB" w:rsidRDefault="0F4B6ABC" w14:paraId="429D4992" w14:textId="623B2DAA">
      <w:pPr>
        <w:widowControl w:val="0"/>
        <w:spacing w:after="240" w:line="480" w:lineRule="auto"/>
        <w:ind w:left="425" w:firstLine="720"/>
      </w:pPr>
      <w:r w:rsidRPr="67F0C2FB">
        <w:rPr>
          <w:rFonts w:ascii="Times New Roman" w:hAnsi="Times New Roman" w:eastAsia="Times New Roman" w:cs="Times New Roman"/>
          <w:color w:val="1B1C1D"/>
          <w:sz w:val="24"/>
          <w:szCs w:val="24"/>
        </w:rPr>
        <w:t>Desde una perspectiva lógica, este método se basa en la noción de que la calidad y la uniformidad del software aumentan a medida que las funciones se incorporan de forma gradual, lo que permite detectar errores a tiempo, ajustar requisitos y perfeccionar aspectos concretos antes de avanzar a fases más complejas.</w:t>
      </w:r>
    </w:p>
    <w:p w:rsidR="0F4B6ABC" w:rsidP="67F0C2FB" w:rsidRDefault="0F4B6ABC" w14:paraId="116E4ACB" w14:textId="51681F81">
      <w:pPr>
        <w:widowControl w:val="0"/>
        <w:spacing w:after="240" w:line="480" w:lineRule="auto"/>
        <w:ind w:left="425" w:firstLine="720"/>
      </w:pPr>
      <w:r w:rsidRPr="67F0C2FB">
        <w:rPr>
          <w:rFonts w:ascii="Times New Roman" w:hAnsi="Times New Roman" w:eastAsia="Times New Roman" w:cs="Times New Roman"/>
          <w:color w:val="1B1C1D"/>
          <w:sz w:val="24"/>
          <w:szCs w:val="24"/>
        </w:rPr>
        <w:t>La literatura académica resalta que el desarrollo por etapas se ajusta a principios de adaptabilidad, mejora continua y retroalimentación constante, que son características inherentes a las metodologías ágiles. Aunque no depende únicamente de un marco ágil, comparte la lógica de descomponer el trabajo en segmentos pequeños, verificables y entregables, lo que disminuye riesgos y mantiene la consistencia del sistema durante todo el ciclo de vida del proyecto.</w:t>
      </w:r>
    </w:p>
    <w:p w:rsidR="6F9ACC66" w:rsidP="67F0C2FB" w:rsidRDefault="6F9ACC66" w14:paraId="07AE8739" w14:textId="4043969B">
      <w:pPr>
        <w:widowControl w:val="0"/>
        <w:spacing w:after="240" w:line="480" w:lineRule="auto"/>
        <w:ind w:left="425" w:firstLine="720"/>
        <w:rPr>
          <w:rFonts w:ascii="Times New Roman" w:hAnsi="Times New Roman" w:eastAsia="Times New Roman" w:cs="Times New Roman"/>
          <w:color w:val="1B1C1D"/>
          <w:sz w:val="24"/>
          <w:szCs w:val="24"/>
        </w:rPr>
      </w:pPr>
      <w:r w:rsidRPr="67F0C2FB">
        <w:rPr>
          <w:rFonts w:ascii="Times New Roman" w:hAnsi="Times New Roman" w:eastAsia="Times New Roman" w:cs="Times New Roman"/>
          <w:color w:val="1B1C1D"/>
          <w:sz w:val="24"/>
          <w:szCs w:val="24"/>
        </w:rPr>
        <w:t>Todo estos frameworks</w:t>
      </w:r>
      <w:r w:rsidRPr="5C7FF1F7" w:rsidR="2A5A5630">
        <w:rPr>
          <w:rFonts w:ascii="Times New Roman" w:hAnsi="Times New Roman" w:eastAsia="Times New Roman" w:cs="Times New Roman"/>
          <w:color w:val="1B1C1D"/>
          <w:sz w:val="24"/>
          <w:szCs w:val="24"/>
        </w:rPr>
        <w:t xml:space="preserve"> y estándares</w:t>
      </w:r>
      <w:r w:rsidRPr="67F0C2FB">
        <w:rPr>
          <w:rFonts w:ascii="Times New Roman" w:hAnsi="Times New Roman" w:eastAsia="Times New Roman" w:cs="Times New Roman"/>
          <w:color w:val="1B1C1D"/>
          <w:sz w:val="24"/>
          <w:szCs w:val="24"/>
        </w:rPr>
        <w:t xml:space="preserve"> son importantes, pero para poder utilizarlos hay que tener </w:t>
      </w:r>
      <w:r w:rsidRPr="67F0C2FB" w:rsidR="716CF8A5">
        <w:rPr>
          <w:rFonts w:ascii="Times New Roman" w:hAnsi="Times New Roman" w:eastAsia="Times New Roman" w:cs="Times New Roman"/>
          <w:color w:val="1B1C1D"/>
          <w:sz w:val="24"/>
          <w:szCs w:val="24"/>
        </w:rPr>
        <w:t>configurada</w:t>
      </w:r>
      <w:r w:rsidRPr="67F0C2FB">
        <w:rPr>
          <w:rFonts w:ascii="Times New Roman" w:hAnsi="Times New Roman" w:eastAsia="Times New Roman" w:cs="Times New Roman"/>
          <w:color w:val="1B1C1D"/>
          <w:sz w:val="24"/>
          <w:szCs w:val="24"/>
        </w:rPr>
        <w:t xml:space="preserve"> un</w:t>
      </w:r>
      <w:r w:rsidRPr="67F0C2FB" w:rsidR="2DFDB3CD">
        <w:rPr>
          <w:rFonts w:ascii="Times New Roman" w:hAnsi="Times New Roman" w:eastAsia="Times New Roman" w:cs="Times New Roman"/>
          <w:color w:val="1B1C1D"/>
          <w:sz w:val="24"/>
          <w:szCs w:val="24"/>
        </w:rPr>
        <w:t>a</w:t>
      </w:r>
      <w:r w:rsidRPr="67F0C2FB">
        <w:rPr>
          <w:rFonts w:ascii="Times New Roman" w:hAnsi="Times New Roman" w:eastAsia="Times New Roman" w:cs="Times New Roman"/>
          <w:color w:val="1B1C1D"/>
          <w:sz w:val="24"/>
          <w:szCs w:val="24"/>
        </w:rPr>
        <w:t xml:space="preserve"> interfaz de usuario, </w:t>
      </w:r>
      <w:r w:rsidRPr="67F0C2FB" w:rsidR="7A23C73B">
        <w:rPr>
          <w:rFonts w:ascii="Times New Roman" w:hAnsi="Times New Roman" w:eastAsia="Times New Roman" w:cs="Times New Roman"/>
          <w:color w:val="1B1C1D"/>
          <w:sz w:val="24"/>
          <w:szCs w:val="24"/>
        </w:rPr>
        <w:t xml:space="preserve">que </w:t>
      </w:r>
      <w:r w:rsidRPr="67F0C2FB">
        <w:rPr>
          <w:rFonts w:ascii="Times New Roman" w:hAnsi="Times New Roman" w:eastAsia="Times New Roman" w:cs="Times New Roman"/>
          <w:color w:val="1B1C1D"/>
          <w:sz w:val="24"/>
          <w:szCs w:val="24"/>
        </w:rPr>
        <w:t>constituye un elemento muy importante, pues a través de dicha interfaz de usuario se gestionan los riesgos, se documentan los controles y se evalúa el grado de cumplimiento esperado. Esto implica que las características de diseño visual, la accesibilidad y la funcionalidad exacta de cada uno de los componentes que dan lugar a la interfaz de usuario o panel de control determinan de una manera importante el gobierno corporativo y el proceso de decisión.</w:t>
      </w:r>
    </w:p>
    <w:p w:rsidR="7E3D15B8" w:rsidP="67F0C2FB" w:rsidRDefault="7E3D15B8" w14:paraId="5CBCA882" w14:textId="48016040">
      <w:pPr>
        <w:widowControl w:val="0"/>
        <w:spacing w:after="240" w:line="480" w:lineRule="auto"/>
        <w:ind w:left="425" w:firstLine="720"/>
      </w:pPr>
      <w:r w:rsidRPr="67F0C2FB">
        <w:rPr>
          <w:rFonts w:ascii="Times New Roman" w:hAnsi="Times New Roman" w:eastAsia="Times New Roman" w:cs="Times New Roman"/>
          <w:sz w:val="24"/>
          <w:szCs w:val="24"/>
        </w:rPr>
        <w:t>En consecuencia, el diseño visual, la estructura de navegación, la accesibilidad y la precisión funcional de cada componente de la interfaz influyen directamente en la eficacia de los procesos de gobernanza, en la calidad de gestión del riesgo y en la capacidad de cumplir los requisitos normativos dentro de un sistema GRC.</w:t>
      </w:r>
    </w:p>
    <w:p w:rsidR="5C7FF1F7" w:rsidP="5C7FF1F7" w:rsidRDefault="5C7FF1F7" w14:paraId="26611C40" w14:textId="396EBED6">
      <w:pPr>
        <w:widowControl w:val="0"/>
        <w:spacing w:after="240" w:line="480" w:lineRule="auto"/>
        <w:ind w:left="425" w:firstLine="720"/>
        <w:rPr>
          <w:rFonts w:ascii="Times New Roman" w:hAnsi="Times New Roman" w:eastAsia="Times New Roman" w:cs="Times New Roman"/>
          <w:sz w:val="24"/>
          <w:szCs w:val="24"/>
        </w:rPr>
      </w:pPr>
    </w:p>
    <w:p w:rsidR="5C7FF1F7" w:rsidP="5C7FF1F7" w:rsidRDefault="5C7FF1F7" w14:paraId="30DFCD7E" w14:textId="50EC3E11">
      <w:pPr>
        <w:widowControl w:val="0"/>
        <w:spacing w:after="240" w:line="480" w:lineRule="auto"/>
        <w:ind w:left="425" w:firstLine="720"/>
        <w:rPr>
          <w:rFonts w:ascii="Times New Roman" w:hAnsi="Times New Roman" w:eastAsia="Times New Roman" w:cs="Times New Roman"/>
          <w:sz w:val="24"/>
          <w:szCs w:val="24"/>
        </w:rPr>
      </w:pPr>
    </w:p>
    <w:p w:rsidR="00DF0D76" w:rsidP="00154303" w:rsidRDefault="00A43B84" w14:paraId="03A14576" w14:textId="77777777">
      <w:pPr>
        <w:pStyle w:val="Heading1"/>
        <w:keepNext w:val="0"/>
        <w:keepLines w:val="0"/>
        <w:widowControl w:val="0"/>
        <w:numPr>
          <w:ilvl w:val="0"/>
          <w:numId w:val="16"/>
        </w:numPr>
        <w:spacing w:line="480" w:lineRule="auto"/>
        <w:ind w:left="0" w:firstLine="720"/>
        <w:jc w:val="center"/>
        <w:rPr>
          <w:rFonts w:ascii="Times New Roman" w:hAnsi="Times New Roman" w:eastAsia="Times New Roman" w:cs="Times New Roman"/>
          <w:b w:val="1"/>
          <w:bCs w:val="1"/>
          <w:sz w:val="24"/>
          <w:szCs w:val="24"/>
        </w:rPr>
      </w:pPr>
      <w:bookmarkStart w:name="_Toc413967985" w:id="19"/>
      <w:bookmarkStart w:name="_Toc294023656" w:id="1956191812"/>
      <w:r w:rsidRPr="6602BC20" w:rsidR="00A43B84">
        <w:rPr>
          <w:rFonts w:ascii="Times New Roman" w:hAnsi="Times New Roman" w:eastAsia="Times New Roman" w:cs="Times New Roman"/>
          <w:b w:val="1"/>
          <w:bCs w:val="1"/>
          <w:sz w:val="24"/>
          <w:szCs w:val="24"/>
        </w:rPr>
        <w:t>PROPUESTA DE PRÁCTICA</w:t>
      </w:r>
      <w:bookmarkEnd w:id="19"/>
      <w:bookmarkEnd w:id="1956191812"/>
    </w:p>
    <w:p w:rsidR="00DF0D76" w:rsidP="00154303" w:rsidRDefault="00A43B84" w14:paraId="03A14577" w14:textId="77777777">
      <w:pPr>
        <w:pStyle w:val="Heading2"/>
        <w:keepNext w:val="0"/>
        <w:keepLines w:val="0"/>
        <w:widowControl w:val="0"/>
        <w:numPr>
          <w:ilvl w:val="1"/>
          <w:numId w:val="16"/>
        </w:numPr>
        <w:spacing w:line="480" w:lineRule="auto"/>
        <w:ind w:left="360" w:firstLine="720"/>
        <w:rPr>
          <w:rFonts w:ascii="Times New Roman" w:hAnsi="Times New Roman" w:eastAsia="Times New Roman" w:cs="Times New Roman"/>
          <w:b w:val="1"/>
          <w:bCs w:val="1"/>
          <w:sz w:val="24"/>
          <w:szCs w:val="24"/>
        </w:rPr>
      </w:pPr>
      <w:bookmarkStart w:name="_Toc2144890615" w:id="21"/>
      <w:bookmarkStart w:name="_Toc1857269271" w:id="774658408"/>
      <w:r w:rsidRPr="6602BC20" w:rsidR="00A43B84">
        <w:rPr>
          <w:rFonts w:ascii="Times New Roman" w:hAnsi="Times New Roman" w:eastAsia="Times New Roman" w:cs="Times New Roman"/>
          <w:b w:val="1"/>
          <w:bCs w:val="1"/>
          <w:sz w:val="24"/>
          <w:szCs w:val="24"/>
        </w:rPr>
        <w:t>JUSTIFICACIÓN</w:t>
      </w:r>
      <w:bookmarkEnd w:id="21"/>
      <w:bookmarkEnd w:id="774658408"/>
    </w:p>
    <w:p w:rsidR="3AFE5A2C" w:rsidP="5C7FF1F7" w:rsidRDefault="3AFE5A2C" w14:paraId="70B74390" w14:textId="4E7D5420">
      <w:pPr>
        <w:widowControl w:val="0"/>
        <w:spacing w:line="480" w:lineRule="auto"/>
        <w:ind w:firstLine="720"/>
        <w:rPr>
          <w:rFonts w:ascii="Times New Roman" w:hAnsi="Times New Roman" w:eastAsia="Times New Roman" w:cs="Times New Roman"/>
          <w:sz w:val="24"/>
          <w:szCs w:val="24"/>
        </w:rPr>
      </w:pPr>
      <w:r w:rsidRPr="0A7A3610">
        <w:rPr>
          <w:rFonts w:ascii="Times New Roman" w:hAnsi="Times New Roman" w:eastAsia="Times New Roman" w:cs="Times New Roman"/>
          <w:sz w:val="24"/>
          <w:szCs w:val="24"/>
        </w:rPr>
        <w:t xml:space="preserve">Si bien los marcos de gobernanza, riesgo y cumplimiento —ejemplos de los cuales son los marcos de trabajo ISO 27001, NIST CSF y COBIT— hacen énfasis en procesos estratégicos, en controles y en estructuras de seguridad, su efectividad está supeditada al modo en que la información es presentada y gestionada por los usuarios. En un sistema GRC, el módulo de interfaz de usuario como el </w:t>
      </w:r>
      <w:r w:rsidRPr="0A7A3610" w:rsidR="4608F235">
        <w:rPr>
          <w:rFonts w:ascii="Times New Roman" w:hAnsi="Times New Roman" w:eastAsia="Times New Roman" w:cs="Times New Roman"/>
          <w:sz w:val="24"/>
          <w:szCs w:val="24"/>
        </w:rPr>
        <w:t xml:space="preserve">Centro de Comando de </w:t>
      </w:r>
      <w:r w:rsidRPr="0A7A3610" w:rsidR="0B0E21D7">
        <w:rPr>
          <w:rFonts w:ascii="Times New Roman" w:hAnsi="Times New Roman" w:eastAsia="Times New Roman" w:cs="Times New Roman"/>
          <w:sz w:val="24"/>
          <w:szCs w:val="24"/>
        </w:rPr>
        <w:t>Gobernanza,</w:t>
      </w:r>
      <w:r w:rsidRPr="0A7A3610">
        <w:rPr>
          <w:rFonts w:ascii="Times New Roman" w:hAnsi="Times New Roman" w:eastAsia="Times New Roman" w:cs="Times New Roman"/>
          <w:sz w:val="24"/>
          <w:szCs w:val="24"/>
        </w:rPr>
        <w:t xml:space="preserve"> se convierte en el lugar donde los enunciados de esos marcos de trabajo se convierten en práctica: allí es donde se registran riesgos, se interpretan métricas, se gestionan controles y se toman decisiones con datos. Por esta razón, la experiencia visual, la claridad funcional y el principio de consistencia del frontend no deben considerarse aspectos </w:t>
      </w:r>
      <w:r w:rsidRPr="0A7A3610" w:rsidR="066E4F28">
        <w:rPr>
          <w:rFonts w:ascii="Times New Roman" w:hAnsi="Times New Roman" w:eastAsia="Times New Roman" w:cs="Times New Roman"/>
          <w:sz w:val="24"/>
          <w:szCs w:val="24"/>
        </w:rPr>
        <w:t>complementarios,</w:t>
      </w:r>
      <w:r w:rsidRPr="0A7A3610">
        <w:rPr>
          <w:rFonts w:ascii="Times New Roman" w:hAnsi="Times New Roman" w:eastAsia="Times New Roman" w:cs="Times New Roman"/>
          <w:sz w:val="24"/>
          <w:szCs w:val="24"/>
        </w:rPr>
        <w:t xml:space="preserve"> sino que bien pueden ser considerados como elementos centrales para asegurar que las organizaciones puedan aplicar correctamente las propuestas teóricas reconocidas en el Sistema de Gestión de Seguridad de la Información. </w:t>
      </w:r>
      <w:r w:rsidRPr="0A7A3610" w:rsidR="3DF77E8E">
        <w:rPr>
          <w:rFonts w:ascii="Times New Roman" w:hAnsi="Times New Roman" w:eastAsia="Times New Roman" w:cs="Times New Roman"/>
          <w:sz w:val="24"/>
          <w:szCs w:val="24"/>
        </w:rPr>
        <w:t>Las mejoras durante la práctica, para completar errores visuales, estructurales y funcionales, son necesarias para asegurar que el módulo cumpla su objetivo dentro de los sistemas GRC.</w:t>
      </w:r>
    </w:p>
    <w:p w:rsidR="00DF0D76" w:rsidP="67F0C2FB" w:rsidRDefault="09BB05D2" w14:paraId="127323FB" w14:textId="742189C2">
      <w:pPr>
        <w:widowControl w:val="0"/>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En términos de diseño visual, se observó que algunas tablas no estaban bien separadas del contenido general en pantallas pequeñas, lo que comprimía la información y dificultaba la lectura. Asimismo, ciertos drawers se mostraban de manera innecesaria, ocupando espacio y dificultando que el usuario se concentrara en la tarea principal. Estas situaciones hicieron evidente la necesidad de revisar</w:t>
      </w:r>
      <w:r w:rsidRPr="67F0C2FB" w:rsidR="1559D09B">
        <w:rPr>
          <w:rFonts w:ascii="Times New Roman" w:hAnsi="Times New Roman" w:eastAsia="Times New Roman" w:cs="Times New Roman"/>
          <w:sz w:val="24"/>
          <w:szCs w:val="24"/>
        </w:rPr>
        <w:t xml:space="preserve"> </w:t>
      </w:r>
      <w:r w:rsidRPr="67F0C2FB">
        <w:rPr>
          <w:rFonts w:ascii="Times New Roman" w:hAnsi="Times New Roman" w:eastAsia="Times New Roman" w:cs="Times New Roman"/>
          <w:sz w:val="24"/>
          <w:szCs w:val="24"/>
        </w:rPr>
        <w:t>y mejorar componentes esenciales del módulo.</w:t>
      </w:r>
      <w:r w:rsidRPr="67F0C2FB" w:rsidR="4D6B8AE8">
        <w:rPr>
          <w:rFonts w:ascii="Times New Roman" w:hAnsi="Times New Roman" w:eastAsia="Times New Roman" w:cs="Times New Roman"/>
          <w:sz w:val="24"/>
          <w:szCs w:val="24"/>
        </w:rPr>
        <w:t xml:space="preserve"> </w:t>
      </w:r>
    </w:p>
    <w:p w:rsidR="00DF0D76" w:rsidP="67F0C2FB" w:rsidRDefault="09BB05D2" w14:paraId="399E2090" w14:textId="496E0640">
      <w:pPr>
        <w:widowControl w:val="0"/>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Todas estas deficiencias impactaban directamente al funcionamiento del Centro de Comando de Gobernanza, ya que limitaban su efectividad, reducían la claridad de la información presentada y afectaban la eficiencia y precisión del trabajo de los usuarios. En un contexto donde la seguridad de la información exige precisión, orden y facilidad de uso, estas dificultades representaban un gran obstáculo para la misión de </w:t>
      </w:r>
      <w:r w:rsidRPr="5C7FF1F7" w:rsidR="75F03264">
        <w:rPr>
          <w:rFonts w:ascii="Times New Roman" w:hAnsi="Times New Roman" w:eastAsia="Times New Roman" w:cs="Times New Roman"/>
          <w:sz w:val="24"/>
          <w:szCs w:val="24"/>
        </w:rPr>
        <w:t>e</w:t>
      </w:r>
      <w:r w:rsidRPr="5C7FF1F7">
        <w:rPr>
          <w:rFonts w:ascii="Times New Roman" w:hAnsi="Times New Roman" w:eastAsia="Times New Roman" w:cs="Times New Roman"/>
          <w:sz w:val="24"/>
          <w:szCs w:val="24"/>
        </w:rPr>
        <w:t>piski</w:t>
      </w:r>
      <w:r w:rsidRPr="67F0C2FB">
        <w:rPr>
          <w:rFonts w:ascii="Times New Roman" w:hAnsi="Times New Roman" w:eastAsia="Times New Roman" w:cs="Times New Roman"/>
          <w:sz w:val="24"/>
          <w:szCs w:val="24"/>
        </w:rPr>
        <w:t xml:space="preserve"> de proporcionar una plataforma accesible, moderna y confiable para empresas medianas que desean fortalecer su postura en seguridad y cumplimiento.</w:t>
      </w:r>
      <w:r w:rsidRPr="67F0C2FB" w:rsidR="04CD3DBF">
        <w:rPr>
          <w:rFonts w:ascii="Times New Roman" w:hAnsi="Times New Roman" w:eastAsia="Times New Roman" w:cs="Times New Roman"/>
          <w:sz w:val="24"/>
          <w:szCs w:val="24"/>
        </w:rPr>
        <w:t xml:space="preserve"> </w:t>
      </w:r>
    </w:p>
    <w:p w:rsidR="00DF0D76" w:rsidP="67F0C2FB" w:rsidRDefault="2879F549" w14:paraId="03A14578" w14:textId="707C5AA0">
      <w:pPr>
        <w:widowControl w:val="0"/>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Por ello, la acción durante la práctica </w:t>
      </w:r>
      <w:r w:rsidRPr="5C7FF1F7" w:rsidR="40AE7D7F">
        <w:rPr>
          <w:rFonts w:ascii="Times New Roman" w:hAnsi="Times New Roman" w:eastAsia="Times New Roman" w:cs="Times New Roman"/>
          <w:sz w:val="24"/>
          <w:szCs w:val="24"/>
        </w:rPr>
        <w:t>es</w:t>
      </w:r>
      <w:r w:rsidRPr="67F0C2FB">
        <w:rPr>
          <w:rFonts w:ascii="Times New Roman" w:hAnsi="Times New Roman" w:eastAsia="Times New Roman" w:cs="Times New Roman"/>
          <w:sz w:val="24"/>
          <w:szCs w:val="24"/>
        </w:rPr>
        <w:t xml:space="preserve"> justificada.</w:t>
      </w:r>
      <w:r w:rsidRPr="67F0C2FB" w:rsidR="09BB05D2">
        <w:rPr>
          <w:rFonts w:ascii="Times New Roman" w:hAnsi="Times New Roman" w:eastAsia="Times New Roman" w:cs="Times New Roman"/>
          <w:sz w:val="24"/>
          <w:szCs w:val="24"/>
        </w:rPr>
        <w:t xml:space="preserve"> Enfrentar estas cuestiones no solo ayudó a mejorar el desempeño, corregir fallos en la funcionalidad y uniformizar las visualizaciones, sino que también favoreció el desarrollo de una interfaz más clara, coherente y en consonancia con los estándares del sector. Este proyecto, por lo tanto, es un aporte fundamental y esencial tanto para la compañía como para su producto, facilitando el avance en la creación de un Centro de Comando de Gobernanza que sea más eficiente, comprensible y útil para los usuarios finales.</w:t>
      </w:r>
    </w:p>
    <w:p w:rsidR="00DF0D76" w:rsidP="00154303" w:rsidRDefault="00A43B84" w14:paraId="03A1457C" w14:textId="77777777">
      <w:pPr>
        <w:pStyle w:val="Heading2"/>
        <w:keepNext w:val="0"/>
        <w:keepLines w:val="0"/>
        <w:widowControl w:val="0"/>
        <w:numPr>
          <w:ilvl w:val="1"/>
          <w:numId w:val="16"/>
        </w:numPr>
        <w:spacing w:line="480" w:lineRule="auto"/>
        <w:ind w:left="360" w:firstLine="720"/>
        <w:jc w:val="both"/>
        <w:rPr>
          <w:rFonts w:ascii="Times New Roman" w:hAnsi="Times New Roman" w:eastAsia="Times New Roman" w:cs="Times New Roman"/>
          <w:b w:val="1"/>
          <w:bCs w:val="1"/>
          <w:sz w:val="24"/>
          <w:szCs w:val="24"/>
        </w:rPr>
      </w:pPr>
      <w:bookmarkStart w:name="_Toc989927549" w:id="23"/>
      <w:bookmarkStart w:name="_Toc612902344" w:id="796751180"/>
      <w:r w:rsidRPr="6602BC20" w:rsidR="00A43B84">
        <w:rPr>
          <w:rFonts w:ascii="Times New Roman" w:hAnsi="Times New Roman" w:eastAsia="Times New Roman" w:cs="Times New Roman"/>
          <w:b w:val="1"/>
          <w:bCs w:val="1"/>
          <w:sz w:val="24"/>
          <w:szCs w:val="24"/>
        </w:rPr>
        <w:t>ALCANCE</w:t>
      </w:r>
      <w:bookmarkEnd w:id="23"/>
      <w:bookmarkEnd w:id="796751180"/>
    </w:p>
    <w:p w:rsidR="1F9B57F7" w:rsidP="67F0C2FB" w:rsidRDefault="1F9B57F7" w14:paraId="11700808" w14:textId="319703D8">
      <w:pPr>
        <w:widowControl w:val="0"/>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El</w:t>
      </w:r>
      <w:r w:rsidRPr="67F0C2FB" w:rsidR="525A66F1">
        <w:rPr>
          <w:rFonts w:ascii="Times New Roman" w:hAnsi="Times New Roman" w:eastAsia="Times New Roman" w:cs="Times New Roman"/>
          <w:sz w:val="24"/>
          <w:szCs w:val="24"/>
        </w:rPr>
        <w:t xml:space="preserve"> trabajo como </w:t>
      </w:r>
      <w:r w:rsidRPr="67F0C2FB" w:rsidR="645C4CA6">
        <w:rPr>
          <w:rFonts w:ascii="Times New Roman" w:hAnsi="Times New Roman" w:eastAsia="Times New Roman" w:cs="Times New Roman"/>
          <w:sz w:val="24"/>
          <w:szCs w:val="24"/>
        </w:rPr>
        <w:t>desarrollador</w:t>
      </w:r>
      <w:r w:rsidRPr="67F0C2FB" w:rsidR="65BF672A">
        <w:rPr>
          <w:rFonts w:ascii="Times New Roman" w:hAnsi="Times New Roman" w:eastAsia="Times New Roman" w:cs="Times New Roman"/>
          <w:sz w:val="24"/>
          <w:szCs w:val="24"/>
        </w:rPr>
        <w:t xml:space="preserve"> en </w:t>
      </w:r>
      <w:r w:rsidRPr="67F0C2FB" w:rsidR="002F2223">
        <w:rPr>
          <w:rFonts w:ascii="Times New Roman" w:hAnsi="Times New Roman" w:eastAsia="Times New Roman" w:cs="Times New Roman"/>
          <w:sz w:val="24"/>
          <w:szCs w:val="24"/>
        </w:rPr>
        <w:t>episki, estuvo</w:t>
      </w:r>
      <w:r w:rsidRPr="67F0C2FB" w:rsidR="798CF1F9">
        <w:rPr>
          <w:rFonts w:ascii="Times New Roman" w:hAnsi="Times New Roman" w:eastAsia="Times New Roman" w:cs="Times New Roman"/>
          <w:sz w:val="24"/>
          <w:szCs w:val="24"/>
        </w:rPr>
        <w:t xml:space="preserve"> centrado</w:t>
      </w:r>
      <w:r w:rsidRPr="67F0C2FB" w:rsidR="645C4CA6">
        <w:rPr>
          <w:rFonts w:ascii="Times New Roman" w:hAnsi="Times New Roman" w:eastAsia="Times New Roman" w:cs="Times New Roman"/>
          <w:sz w:val="24"/>
          <w:szCs w:val="24"/>
        </w:rPr>
        <w:t xml:space="preserve"> </w:t>
      </w:r>
      <w:r w:rsidRPr="67F0C2FB" w:rsidR="655F5103">
        <w:rPr>
          <w:rFonts w:ascii="Times New Roman" w:hAnsi="Times New Roman" w:eastAsia="Times New Roman" w:cs="Times New Roman"/>
          <w:sz w:val="24"/>
          <w:szCs w:val="24"/>
        </w:rPr>
        <w:t>en el módulo denominado</w:t>
      </w:r>
      <w:r w:rsidRPr="67F0C2FB" w:rsidR="7B14E999">
        <w:rPr>
          <w:rFonts w:ascii="Times New Roman" w:hAnsi="Times New Roman" w:eastAsia="Times New Roman" w:cs="Times New Roman"/>
          <w:sz w:val="24"/>
          <w:szCs w:val="24"/>
        </w:rPr>
        <w:t xml:space="preserve"> como</w:t>
      </w:r>
      <w:r w:rsidRPr="67F0C2FB" w:rsidR="655F5103">
        <w:rPr>
          <w:rFonts w:ascii="Times New Roman" w:hAnsi="Times New Roman" w:eastAsia="Times New Roman" w:cs="Times New Roman"/>
          <w:sz w:val="24"/>
          <w:szCs w:val="24"/>
        </w:rPr>
        <w:t xml:space="preserve"> Centro de Comando de Gobernanza, una parte</w:t>
      </w:r>
      <w:r w:rsidRPr="67F0C2FB" w:rsidR="65EA9899">
        <w:rPr>
          <w:rFonts w:ascii="Times New Roman" w:hAnsi="Times New Roman" w:eastAsia="Times New Roman" w:cs="Times New Roman"/>
          <w:sz w:val="24"/>
          <w:szCs w:val="24"/>
        </w:rPr>
        <w:t xml:space="preserve"> </w:t>
      </w:r>
      <w:r w:rsidRPr="67F0C2FB" w:rsidR="655F5103">
        <w:rPr>
          <w:rFonts w:ascii="Times New Roman" w:hAnsi="Times New Roman" w:eastAsia="Times New Roman" w:cs="Times New Roman"/>
          <w:sz w:val="24"/>
          <w:szCs w:val="24"/>
        </w:rPr>
        <w:t>crucial de la plataforma que permite a las organizaciones manejar sus procesos de seguridad, riesgos y cumplimiento. Aunque este módulo ya funcionaba, tenía varias dificultades que perjudicaban tanto la experiencia del usuario como la eficacia de la herramienta, lo cual definió claramente el alcance del proyecto que se</w:t>
      </w:r>
      <w:r w:rsidRPr="67F0C2FB" w:rsidR="48F7F230">
        <w:rPr>
          <w:rFonts w:ascii="Times New Roman" w:hAnsi="Times New Roman" w:eastAsia="Times New Roman" w:cs="Times New Roman"/>
          <w:sz w:val="24"/>
          <w:szCs w:val="24"/>
        </w:rPr>
        <w:t xml:space="preserve"> </w:t>
      </w:r>
      <w:r w:rsidRPr="67F0C2FB" w:rsidR="655F5103">
        <w:rPr>
          <w:rFonts w:ascii="Times New Roman" w:hAnsi="Times New Roman" w:eastAsia="Times New Roman" w:cs="Times New Roman"/>
          <w:sz w:val="24"/>
          <w:szCs w:val="24"/>
        </w:rPr>
        <w:t>asignó durante mi práctica.</w:t>
      </w:r>
    </w:p>
    <w:p w:rsidR="39CE1B31" w:rsidP="67F0C2FB" w:rsidRDefault="39CE1B31" w14:paraId="74D7D133" w14:textId="6CB370A5">
      <w:pPr>
        <w:widowControl w:val="0"/>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Si bien l</w:t>
      </w:r>
      <w:r w:rsidRPr="67F0C2FB" w:rsidR="655F5103">
        <w:rPr>
          <w:rFonts w:ascii="Times New Roman" w:hAnsi="Times New Roman" w:eastAsia="Times New Roman" w:cs="Times New Roman"/>
          <w:sz w:val="24"/>
          <w:szCs w:val="24"/>
        </w:rPr>
        <w:t>a meta principal de la plataforma es facilitar evaluaciones, auditorías, controles y evidencias conforme a normas como SOC 2, ISO 27001 o PCI, el Centro de Comando de Gobernanza presentaba problemas que obstaculizaban su rendimiento. Entre estas dificultades se encontraban, inconsistencias visuales, datos sin formatear, errores en los formularios, integraciones incompletas y dificultades al navegar en pantallas pequeñas. Por este motivo, se estableció una subcategoría de trabajo interna llamada Calidad de Vida, compuesta por varias tareas (</w:t>
      </w:r>
      <w:r w:rsidRPr="67F0C2FB" w:rsidR="644AEA90">
        <w:rPr>
          <w:rFonts w:ascii="Times New Roman" w:hAnsi="Times New Roman" w:eastAsia="Times New Roman" w:cs="Times New Roman"/>
          <w:sz w:val="24"/>
          <w:szCs w:val="24"/>
        </w:rPr>
        <w:t>tiquetes</w:t>
      </w:r>
      <w:r w:rsidRPr="67F0C2FB" w:rsidR="655F5103">
        <w:rPr>
          <w:rFonts w:ascii="Times New Roman" w:hAnsi="Times New Roman" w:eastAsia="Times New Roman" w:cs="Times New Roman"/>
          <w:sz w:val="24"/>
          <w:szCs w:val="24"/>
        </w:rPr>
        <w:t>) enfocadas exclusivamente en mejorar ciertos aspectos del módulo sin necesidad de rehacerlo completamente. Estas tareas representaban el alcance realista del proyecto, tomando en cuenta el tiempo limitado del periodo de prácticas.</w:t>
      </w:r>
    </w:p>
    <w:p w:rsidR="655F5103" w:rsidP="67F0C2FB" w:rsidRDefault="655F5103" w14:paraId="1559999B" w14:textId="693B4E9D">
      <w:pPr>
        <w:widowControl w:val="0"/>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Así que el enfoque se dirigió a identificar los problemas existentes y evaluar </w:t>
      </w:r>
      <w:r w:rsidRPr="5C7FF1F7">
        <w:rPr>
          <w:rFonts w:ascii="Times New Roman" w:hAnsi="Times New Roman" w:eastAsia="Times New Roman" w:cs="Times New Roman"/>
          <w:sz w:val="24"/>
          <w:szCs w:val="24"/>
        </w:rPr>
        <w:t>cuánto</w:t>
      </w:r>
      <w:r w:rsidRPr="5C7FF1F7" w:rsidR="6C2EB4BA">
        <w:rPr>
          <w:rFonts w:ascii="Times New Roman" w:hAnsi="Times New Roman" w:eastAsia="Times New Roman" w:cs="Times New Roman"/>
          <w:sz w:val="24"/>
          <w:szCs w:val="24"/>
        </w:rPr>
        <w:t>s</w:t>
      </w:r>
      <w:r w:rsidRPr="67F0C2FB">
        <w:rPr>
          <w:rFonts w:ascii="Times New Roman" w:hAnsi="Times New Roman" w:eastAsia="Times New Roman" w:cs="Times New Roman"/>
          <w:sz w:val="24"/>
          <w:szCs w:val="24"/>
        </w:rPr>
        <w:t xml:space="preserve"> de ellos </w:t>
      </w:r>
      <w:r w:rsidRPr="5C7FF1F7">
        <w:rPr>
          <w:rFonts w:ascii="Times New Roman" w:hAnsi="Times New Roman" w:eastAsia="Times New Roman" w:cs="Times New Roman"/>
          <w:sz w:val="24"/>
          <w:szCs w:val="24"/>
        </w:rPr>
        <w:t>podría</w:t>
      </w:r>
      <w:r w:rsidRPr="5C7FF1F7" w:rsidR="1D7934AC">
        <w:rPr>
          <w:rFonts w:ascii="Times New Roman" w:hAnsi="Times New Roman" w:eastAsia="Times New Roman" w:cs="Times New Roman"/>
          <w:sz w:val="24"/>
          <w:szCs w:val="24"/>
        </w:rPr>
        <w:t>n</w:t>
      </w:r>
      <w:r w:rsidRPr="67F0C2FB">
        <w:rPr>
          <w:rFonts w:ascii="Times New Roman" w:hAnsi="Times New Roman" w:eastAsia="Times New Roman" w:cs="Times New Roman"/>
          <w:sz w:val="24"/>
          <w:szCs w:val="24"/>
        </w:rPr>
        <w:t xml:space="preserve"> ser </w:t>
      </w:r>
      <w:r w:rsidRPr="5C7FF1F7">
        <w:rPr>
          <w:rFonts w:ascii="Times New Roman" w:hAnsi="Times New Roman" w:eastAsia="Times New Roman" w:cs="Times New Roman"/>
          <w:sz w:val="24"/>
          <w:szCs w:val="24"/>
        </w:rPr>
        <w:t>resuelto</w:t>
      </w:r>
      <w:r w:rsidRPr="5C7FF1F7" w:rsidR="3C134094">
        <w:rPr>
          <w:rFonts w:ascii="Times New Roman" w:hAnsi="Times New Roman" w:eastAsia="Times New Roman" w:cs="Times New Roman"/>
          <w:sz w:val="24"/>
          <w:szCs w:val="24"/>
        </w:rPr>
        <w:t>s</w:t>
      </w:r>
      <w:r w:rsidRPr="67F0C2FB">
        <w:rPr>
          <w:rFonts w:ascii="Times New Roman" w:hAnsi="Times New Roman" w:eastAsia="Times New Roman" w:cs="Times New Roman"/>
          <w:sz w:val="24"/>
          <w:szCs w:val="24"/>
        </w:rPr>
        <w:t xml:space="preserve"> o </w:t>
      </w:r>
      <w:r w:rsidRPr="5C7FF1F7">
        <w:rPr>
          <w:rFonts w:ascii="Times New Roman" w:hAnsi="Times New Roman" w:eastAsia="Times New Roman" w:cs="Times New Roman"/>
          <w:sz w:val="24"/>
          <w:szCs w:val="24"/>
        </w:rPr>
        <w:t>mejorado</w:t>
      </w:r>
      <w:r w:rsidRPr="5C7FF1F7" w:rsidR="5D104CC3">
        <w:rPr>
          <w:rFonts w:ascii="Times New Roman" w:hAnsi="Times New Roman" w:eastAsia="Times New Roman" w:cs="Times New Roman"/>
          <w:sz w:val="24"/>
          <w:szCs w:val="24"/>
        </w:rPr>
        <w:t>s</w:t>
      </w:r>
      <w:r w:rsidRPr="67F0C2FB">
        <w:rPr>
          <w:rFonts w:ascii="Times New Roman" w:hAnsi="Times New Roman" w:eastAsia="Times New Roman" w:cs="Times New Roman"/>
          <w:sz w:val="24"/>
          <w:szCs w:val="24"/>
        </w:rPr>
        <w:t xml:space="preserve"> dentro del tiempo disponible. Las actividades planificadas incluyeron:</w:t>
      </w:r>
    </w:p>
    <w:p w:rsidR="655F5103" w:rsidP="00154303" w:rsidRDefault="655F5103" w14:paraId="09EAC02E" w14:textId="04E62221">
      <w:pPr>
        <w:pStyle w:val="ListParagraph"/>
        <w:widowControl w:val="0"/>
        <w:numPr>
          <w:ilvl w:val="0"/>
          <w:numId w:val="1"/>
        </w:numPr>
        <w:spacing w:line="480" w:lineRule="auto"/>
        <w:ind w:left="360" w:firstLine="720"/>
        <w:contextualSpacing w:val="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Corrección de discrepancias visuales, en el modo oscuro, donde las etiquetas presentaban colores incorrectos o excesivamente brillantes </w:t>
      </w:r>
      <w:r w:rsidRPr="5C7FF1F7" w:rsidR="09AA2DEE">
        <w:rPr>
          <w:rFonts w:ascii="Times New Roman" w:hAnsi="Times New Roman" w:eastAsia="Times New Roman" w:cs="Times New Roman"/>
          <w:sz w:val="24"/>
          <w:szCs w:val="24"/>
        </w:rPr>
        <w:t>para modo oscuro</w:t>
      </w:r>
      <w:r w:rsidRPr="5C7FF1F7">
        <w:rPr>
          <w:rFonts w:ascii="Times New Roman" w:hAnsi="Times New Roman" w:eastAsia="Times New Roman" w:cs="Times New Roman"/>
          <w:sz w:val="24"/>
          <w:szCs w:val="24"/>
        </w:rPr>
        <w:t xml:space="preserve"> </w:t>
      </w:r>
      <w:r w:rsidRPr="67F0C2FB">
        <w:rPr>
          <w:rFonts w:ascii="Times New Roman" w:hAnsi="Times New Roman" w:eastAsia="Times New Roman" w:cs="Times New Roman"/>
          <w:sz w:val="24"/>
          <w:szCs w:val="24"/>
        </w:rPr>
        <w:t>en comparación con otras áreas.</w:t>
      </w:r>
    </w:p>
    <w:p w:rsidR="655F5103" w:rsidP="00154303" w:rsidRDefault="655F5103" w14:paraId="635E7C9C" w14:textId="1CCC8592">
      <w:pPr>
        <w:pStyle w:val="ListParagraph"/>
        <w:widowControl w:val="0"/>
        <w:numPr>
          <w:ilvl w:val="0"/>
          <w:numId w:val="1"/>
        </w:numPr>
        <w:spacing w:line="480" w:lineRule="auto"/>
        <w:ind w:left="360" w:firstLine="720"/>
        <w:contextualSpacing w:val="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Estandarización de datos, como la adecuación del formato de fechas, las cuales aparecían como valores sin procesar dentro de las tablas de reportes.</w:t>
      </w:r>
    </w:p>
    <w:p w:rsidR="655F5103" w:rsidP="00154303" w:rsidRDefault="655F5103" w14:paraId="06839305" w14:textId="61627009">
      <w:pPr>
        <w:pStyle w:val="ListParagraph"/>
        <w:widowControl w:val="0"/>
        <w:numPr>
          <w:ilvl w:val="0"/>
          <w:numId w:val="1"/>
        </w:numPr>
        <w:spacing w:line="480" w:lineRule="auto"/>
        <w:ind w:left="360" w:firstLine="720"/>
        <w:contextualSpacing w:val="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Mejoras en los formularios, incluyendo validaciones que faltaban, indicadores obligatorios y ajustes en el uso del atributo autocomplete </w:t>
      </w:r>
      <w:r w:rsidRPr="5C7FF1F7" w:rsidR="3DAB77C9">
        <w:rPr>
          <w:rFonts w:ascii="Times New Roman" w:hAnsi="Times New Roman" w:eastAsia="Times New Roman" w:cs="Times New Roman"/>
          <w:sz w:val="24"/>
          <w:szCs w:val="24"/>
        </w:rPr>
        <w:t>de contraseñas</w:t>
      </w:r>
      <w:r w:rsidRPr="5C7FF1F7">
        <w:rPr>
          <w:rFonts w:ascii="Times New Roman" w:hAnsi="Times New Roman" w:eastAsia="Times New Roman" w:cs="Times New Roman"/>
          <w:sz w:val="24"/>
          <w:szCs w:val="24"/>
        </w:rPr>
        <w:t xml:space="preserve"> </w:t>
      </w:r>
      <w:r w:rsidRPr="67F0C2FB">
        <w:rPr>
          <w:rFonts w:ascii="Times New Roman" w:hAnsi="Times New Roman" w:eastAsia="Times New Roman" w:cs="Times New Roman"/>
          <w:sz w:val="24"/>
          <w:szCs w:val="24"/>
        </w:rPr>
        <w:t>para asegurar una experiencia óptima y segura.</w:t>
      </w:r>
    </w:p>
    <w:p w:rsidR="655F5103" w:rsidP="00154303" w:rsidRDefault="655F5103" w14:paraId="56CA573F" w14:textId="08E44F3E">
      <w:pPr>
        <w:pStyle w:val="ListParagraph"/>
        <w:widowControl w:val="0"/>
        <w:numPr>
          <w:ilvl w:val="0"/>
          <w:numId w:val="1"/>
        </w:numPr>
        <w:spacing w:line="480" w:lineRule="auto"/>
        <w:ind w:left="360" w:firstLine="720"/>
        <w:contextualSpacing w:val="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Resolución de errores funcionales, como un fallo que impedía seleccionar el primer día del mes en el selector de fecha.</w:t>
      </w:r>
    </w:p>
    <w:p w:rsidR="655F5103" w:rsidP="00154303" w:rsidRDefault="655F5103" w14:paraId="729966DF" w14:textId="41BFF07C">
      <w:pPr>
        <w:pStyle w:val="ListParagraph"/>
        <w:widowControl w:val="0"/>
        <w:numPr>
          <w:ilvl w:val="0"/>
          <w:numId w:val="1"/>
        </w:numPr>
        <w:spacing w:line="480" w:lineRule="auto"/>
        <w:ind w:left="360" w:firstLine="720"/>
        <w:contextualSpacing w:val="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Integración de elementos relacionados, como mostrar correctamente la evaluación asociada a una tarea o problema en el panel lateral.</w:t>
      </w:r>
    </w:p>
    <w:p w:rsidR="655F5103" w:rsidP="00154303" w:rsidRDefault="655F5103" w14:paraId="28E160A5" w14:textId="11CD7A92">
      <w:pPr>
        <w:pStyle w:val="ListParagraph"/>
        <w:widowControl w:val="0"/>
        <w:numPr>
          <w:ilvl w:val="0"/>
          <w:numId w:val="1"/>
        </w:numPr>
        <w:spacing w:line="480" w:lineRule="auto"/>
        <w:ind w:left="360" w:firstLine="720"/>
        <w:contextualSpacing w:val="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Optimización visual en pantallas pequeñas, separando tablas y contenido para prevenir la compresión excesiva de la información.</w:t>
      </w:r>
    </w:p>
    <w:p w:rsidR="655F5103" w:rsidP="67F0C2FB" w:rsidRDefault="655F5103" w14:paraId="1F6A65EB" w14:textId="6508DEE2">
      <w:pPr>
        <w:widowControl w:val="0"/>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 El desarrollo de estas actividades resultó en entregas que incluyeron correcciones directas en los componentes afectados, mejoras visibles en la interfaz, estandarización de elementos clave y documentación técnica relacionada. En algunos casos, los problemas se resolvieron por completo (como los asociados a fechas sin procesar o las inconsistencias en el modo oscuro), mientras que en otras situaciones se lograron avances significativos que enriquecen la experiencia del usuario, aunque podrían expandirse en iteraciones futuras (como la reestructuración visual de determinadas tablas).</w:t>
      </w:r>
    </w:p>
    <w:p w:rsidR="774ECF24" w:rsidP="67F0C2FB" w:rsidRDefault="774ECF24" w14:paraId="3728137F" w14:textId="359B640D">
      <w:pPr>
        <w:widowControl w:val="0"/>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Hay que destacar que el alcance del proyecto estuvo restringido por la duración de la práctica y que el módulo ya tenía una estructura establecida, lo que limitaba la posibilidad de hacer modificaciones profundas.</w:t>
      </w:r>
      <w:r w:rsidRPr="67F0C2FB" w:rsidR="655F5103">
        <w:rPr>
          <w:rFonts w:ascii="Times New Roman" w:hAnsi="Times New Roman" w:eastAsia="Times New Roman" w:cs="Times New Roman"/>
          <w:sz w:val="24"/>
          <w:szCs w:val="24"/>
        </w:rPr>
        <w:t xml:space="preserve"> Por esta razón, el propósito no fue replantear el Centro de Comando de Gobernanza, sino implementar mejoras específicas y de impacto inmediato, adaptadas al tiempo disponible y coherentes con la categoría que asignó el equipo técnico.</w:t>
      </w:r>
    </w:p>
    <w:p w:rsidR="0C14467E" w:rsidP="67F0C2FB" w:rsidRDefault="0C14467E" w14:paraId="25D1DBD6" w14:textId="54C48F86">
      <w:pPr>
        <w:widowControl w:val="0"/>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El alcance del proyecto se enfocó en resolver una serie de necesidades concretas en el Centro de Comando de Gobernanza, priorizando actividades que pudieran concluirse durante la práctica.</w:t>
      </w:r>
      <w:r w:rsidRPr="67F0C2FB" w:rsidR="655F5103">
        <w:rPr>
          <w:rFonts w:ascii="Times New Roman" w:hAnsi="Times New Roman" w:eastAsia="Times New Roman" w:cs="Times New Roman"/>
          <w:sz w:val="24"/>
          <w:szCs w:val="24"/>
        </w:rPr>
        <w:t xml:space="preserve"> Las mejoras realizadas generaron avances notables en el rendimiento, la claridad visual, el manejo de datos y la funcionalidad general del módulo, contribuyendo de manera importante a la calidad y usabilidad del producto que </w:t>
      </w:r>
      <w:r w:rsidR="002A31B7">
        <w:rPr>
          <w:rFonts w:ascii="Times New Roman" w:hAnsi="Times New Roman" w:eastAsia="Times New Roman" w:cs="Times New Roman"/>
          <w:sz w:val="24"/>
          <w:szCs w:val="24"/>
        </w:rPr>
        <w:t>e</w:t>
      </w:r>
      <w:r w:rsidRPr="67F0C2FB" w:rsidR="655F5103">
        <w:rPr>
          <w:rFonts w:ascii="Times New Roman" w:hAnsi="Times New Roman" w:eastAsia="Times New Roman" w:cs="Times New Roman"/>
          <w:sz w:val="24"/>
          <w:szCs w:val="24"/>
        </w:rPr>
        <w:t>piski ofrece a empresas de tamaño mediano.</w:t>
      </w:r>
    </w:p>
    <w:p w:rsidR="00DF0D76" w:rsidP="00154303" w:rsidRDefault="00053B94" w14:paraId="03A14584" w14:textId="44A4498F">
      <w:pPr>
        <w:pStyle w:val="Heading2"/>
        <w:keepNext w:val="0"/>
        <w:keepLines w:val="0"/>
        <w:widowControl w:val="0"/>
        <w:numPr>
          <w:ilvl w:val="1"/>
          <w:numId w:val="16"/>
        </w:numPr>
        <w:spacing w:line="480" w:lineRule="auto"/>
        <w:ind w:left="360" w:firstLine="720"/>
        <w:jc w:val="both"/>
        <w:rPr>
          <w:rFonts w:ascii="Times New Roman" w:hAnsi="Times New Roman" w:eastAsia="Times New Roman" w:cs="Times New Roman"/>
          <w:b w:val="1"/>
          <w:bCs w:val="1"/>
          <w:sz w:val="24"/>
          <w:szCs w:val="24"/>
        </w:rPr>
      </w:pPr>
      <w:bookmarkStart w:name="_Toc452180258" w:id="245418871"/>
      <w:r w:rsidRPr="6602BC20" w:rsidR="00053B94">
        <w:rPr>
          <w:rFonts w:ascii="Times New Roman" w:hAnsi="Times New Roman" w:eastAsia="Times New Roman" w:cs="Times New Roman"/>
          <w:b w:val="1"/>
          <w:bCs w:val="1"/>
          <w:sz w:val="24"/>
          <w:szCs w:val="24"/>
        </w:rPr>
        <w:t>OBJETIVO GENERAL</w:t>
      </w:r>
      <w:bookmarkEnd w:id="245418871"/>
    </w:p>
    <w:p w:rsidR="00DF0D76" w:rsidP="67F0C2FB" w:rsidRDefault="3A1A5B8D" w14:paraId="03A14585" w14:textId="67689B08">
      <w:pPr>
        <w:widowControl w:val="0"/>
        <w:spacing w:after="0" w:line="480" w:lineRule="auto"/>
        <w:ind w:left="566"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Contribuir a</w:t>
      </w:r>
      <w:r w:rsidRPr="67F0C2FB" w:rsidR="0964001D">
        <w:rPr>
          <w:rFonts w:ascii="Times New Roman" w:hAnsi="Times New Roman" w:eastAsia="Times New Roman" w:cs="Times New Roman"/>
          <w:sz w:val="24"/>
          <w:szCs w:val="24"/>
        </w:rPr>
        <w:t>l mejoramiento</w:t>
      </w:r>
      <w:r w:rsidRPr="67F0C2FB">
        <w:rPr>
          <w:rFonts w:ascii="Times New Roman" w:hAnsi="Times New Roman" w:eastAsia="Times New Roman" w:cs="Times New Roman"/>
          <w:sz w:val="24"/>
          <w:szCs w:val="24"/>
        </w:rPr>
        <w:t xml:space="preserve"> </w:t>
      </w:r>
      <w:r w:rsidRPr="67F0C2FB" w:rsidR="6A0824C2">
        <w:rPr>
          <w:rFonts w:ascii="Times New Roman" w:hAnsi="Times New Roman" w:eastAsia="Times New Roman" w:cs="Times New Roman"/>
          <w:sz w:val="24"/>
          <w:szCs w:val="24"/>
        </w:rPr>
        <w:t xml:space="preserve">del </w:t>
      </w:r>
      <w:r w:rsidRPr="67F0C2FB" w:rsidR="739EA519">
        <w:rPr>
          <w:rFonts w:ascii="Times New Roman" w:hAnsi="Times New Roman" w:eastAsia="Times New Roman" w:cs="Times New Roman"/>
          <w:sz w:val="24"/>
          <w:szCs w:val="24"/>
        </w:rPr>
        <w:t>c</w:t>
      </w:r>
      <w:r w:rsidRPr="67F0C2FB" w:rsidR="6A0824C2">
        <w:rPr>
          <w:rFonts w:ascii="Times New Roman" w:hAnsi="Times New Roman" w:eastAsia="Times New Roman" w:cs="Times New Roman"/>
          <w:sz w:val="24"/>
          <w:szCs w:val="24"/>
        </w:rPr>
        <w:t xml:space="preserve">entro de comando de </w:t>
      </w:r>
      <w:r w:rsidRPr="67F0C2FB" w:rsidR="78DA585A">
        <w:rPr>
          <w:rFonts w:ascii="Times New Roman" w:hAnsi="Times New Roman" w:eastAsia="Times New Roman" w:cs="Times New Roman"/>
          <w:sz w:val="24"/>
          <w:szCs w:val="24"/>
        </w:rPr>
        <w:t>g</w:t>
      </w:r>
      <w:r w:rsidRPr="67F0C2FB" w:rsidR="6A0824C2">
        <w:rPr>
          <w:rFonts w:ascii="Times New Roman" w:hAnsi="Times New Roman" w:eastAsia="Times New Roman" w:cs="Times New Roman"/>
          <w:sz w:val="24"/>
          <w:szCs w:val="24"/>
        </w:rPr>
        <w:t>obernanza de la plataforma</w:t>
      </w:r>
      <w:r w:rsidRPr="67F0C2FB" w:rsidR="10A07DAA">
        <w:rPr>
          <w:rFonts w:ascii="Times New Roman" w:hAnsi="Times New Roman" w:eastAsia="Times New Roman" w:cs="Times New Roman"/>
          <w:sz w:val="24"/>
          <w:szCs w:val="24"/>
        </w:rPr>
        <w:t xml:space="preserve"> de </w:t>
      </w:r>
      <w:r w:rsidRPr="67F0C2FB" w:rsidR="6A0824C2">
        <w:rPr>
          <w:rFonts w:ascii="Times New Roman" w:hAnsi="Times New Roman" w:eastAsia="Times New Roman" w:cs="Times New Roman"/>
          <w:sz w:val="24"/>
          <w:szCs w:val="24"/>
        </w:rPr>
        <w:t>e</w:t>
      </w:r>
      <w:r w:rsidRPr="67F0C2FB">
        <w:rPr>
          <w:rFonts w:ascii="Times New Roman" w:hAnsi="Times New Roman" w:eastAsia="Times New Roman" w:cs="Times New Roman"/>
          <w:sz w:val="24"/>
          <w:szCs w:val="24"/>
        </w:rPr>
        <w:t>piski a</w:t>
      </w:r>
      <w:r w:rsidRPr="67F0C2FB" w:rsidR="001D5D25">
        <w:rPr>
          <w:rFonts w:ascii="Times New Roman" w:hAnsi="Times New Roman" w:eastAsia="Times New Roman" w:cs="Times New Roman"/>
          <w:sz w:val="24"/>
          <w:szCs w:val="24"/>
        </w:rPr>
        <w:t>segurando que su estructura fuese más</w:t>
      </w:r>
      <w:r w:rsidRPr="67F0C2FB">
        <w:rPr>
          <w:rFonts w:ascii="Times New Roman" w:hAnsi="Times New Roman" w:eastAsia="Times New Roman" w:cs="Times New Roman"/>
          <w:sz w:val="24"/>
          <w:szCs w:val="24"/>
        </w:rPr>
        <w:t xml:space="preserve"> eficiente, comprensible y útil</w:t>
      </w:r>
      <w:r w:rsidRPr="67F0C2FB" w:rsidR="0635E934">
        <w:rPr>
          <w:rFonts w:ascii="Times New Roman" w:hAnsi="Times New Roman" w:eastAsia="Times New Roman" w:cs="Times New Roman"/>
          <w:sz w:val="24"/>
          <w:szCs w:val="24"/>
        </w:rPr>
        <w:t>.</w:t>
      </w:r>
    </w:p>
    <w:p w:rsidR="00DF0D76" w:rsidP="00154303" w:rsidRDefault="00A43B84" w14:paraId="03A14586" w14:textId="1B16EC0C">
      <w:pPr>
        <w:pStyle w:val="Heading2"/>
        <w:keepNext w:val="0"/>
        <w:keepLines w:val="0"/>
        <w:widowControl w:val="0"/>
        <w:numPr>
          <w:ilvl w:val="1"/>
          <w:numId w:val="16"/>
        </w:numPr>
        <w:spacing w:line="480" w:lineRule="auto"/>
        <w:ind w:left="360" w:firstLine="720"/>
        <w:jc w:val="both"/>
        <w:rPr>
          <w:rFonts w:ascii="Times New Roman" w:hAnsi="Times New Roman" w:eastAsia="Times New Roman" w:cs="Times New Roman"/>
          <w:b w:val="1"/>
          <w:bCs w:val="1"/>
          <w:sz w:val="24"/>
          <w:szCs w:val="24"/>
        </w:rPr>
      </w:pPr>
      <w:bookmarkStart w:name="_Toc358378494" w:id="26"/>
      <w:bookmarkStart w:name="_Toc1188287573" w:id="1784870510"/>
      <w:r w:rsidRPr="6602BC20" w:rsidR="00A43B84">
        <w:rPr>
          <w:rFonts w:ascii="Times New Roman" w:hAnsi="Times New Roman" w:eastAsia="Times New Roman" w:cs="Times New Roman"/>
          <w:b w:val="1"/>
          <w:bCs w:val="1"/>
          <w:sz w:val="24"/>
          <w:szCs w:val="24"/>
        </w:rPr>
        <w:t xml:space="preserve">OBJETIVOS </w:t>
      </w:r>
      <w:bookmarkEnd w:id="26"/>
      <w:r w:rsidRPr="6602BC20" w:rsidR="00A162CD">
        <w:rPr>
          <w:rFonts w:ascii="Times New Roman" w:hAnsi="Times New Roman" w:eastAsia="Times New Roman" w:cs="Times New Roman"/>
          <w:b w:val="1"/>
          <w:bCs w:val="1"/>
          <w:sz w:val="24"/>
          <w:szCs w:val="24"/>
        </w:rPr>
        <w:t>ESPECÍFICOS</w:t>
      </w:r>
      <w:bookmarkEnd w:id="1784870510"/>
    </w:p>
    <w:p w:rsidR="00DF0D76" w:rsidP="00154303" w:rsidRDefault="00A43B84" w14:paraId="03A14587" w14:textId="77777777">
      <w:pPr>
        <w:widowControl w:val="0"/>
        <w:numPr>
          <w:ilvl w:val="0"/>
          <w:numId w:val="4"/>
        </w:numPr>
        <w:spacing w:after="0" w:line="480" w:lineRule="auto"/>
        <w:ind w:left="36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Solucionar fallos en componentes y en formularios interactivos.</w:t>
      </w:r>
    </w:p>
    <w:p w:rsidR="00DF0D76" w:rsidP="00154303" w:rsidRDefault="00A43B84" w14:paraId="03A14588" w14:textId="77777777">
      <w:pPr>
        <w:widowControl w:val="0"/>
        <w:numPr>
          <w:ilvl w:val="0"/>
          <w:numId w:val="4"/>
        </w:numPr>
        <w:spacing w:after="0" w:line="480" w:lineRule="auto"/>
        <w:ind w:left="36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Preservar la uniformidad entre las distintas pantallas del sistema.</w:t>
      </w:r>
    </w:p>
    <w:p w:rsidR="00DF0D76" w:rsidP="00154303" w:rsidRDefault="00A43B84" w14:paraId="03A14589" w14:textId="77777777">
      <w:pPr>
        <w:widowControl w:val="0"/>
        <w:numPr>
          <w:ilvl w:val="0"/>
          <w:numId w:val="4"/>
        </w:numPr>
        <w:spacing w:after="0" w:line="480" w:lineRule="auto"/>
        <w:ind w:left="36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Implementar buenas prácticas en la documentación y la gestión de versiones.</w:t>
      </w:r>
    </w:p>
    <w:p w:rsidR="00DF0D76" w:rsidP="00154303" w:rsidRDefault="00A43B84" w14:paraId="03A1458B" w14:textId="77777777">
      <w:pPr>
        <w:pStyle w:val="Heading1"/>
        <w:keepNext w:val="0"/>
        <w:keepLines w:val="0"/>
        <w:widowControl w:val="0"/>
        <w:numPr>
          <w:ilvl w:val="0"/>
          <w:numId w:val="16"/>
        </w:numPr>
        <w:spacing w:line="480" w:lineRule="auto"/>
        <w:ind w:left="0" w:firstLine="720"/>
        <w:jc w:val="center"/>
        <w:rPr>
          <w:rFonts w:ascii="Times New Roman" w:hAnsi="Times New Roman" w:eastAsia="Times New Roman" w:cs="Times New Roman"/>
          <w:b w:val="1"/>
          <w:bCs w:val="1"/>
          <w:sz w:val="24"/>
          <w:szCs w:val="24"/>
        </w:rPr>
      </w:pPr>
      <w:bookmarkStart w:name="_Toc775299738" w:id="28"/>
      <w:bookmarkStart w:name="_Toc235820614" w:id="76664258"/>
      <w:r w:rsidRPr="6602BC20" w:rsidR="00A43B84">
        <w:rPr>
          <w:rFonts w:ascii="Times New Roman" w:hAnsi="Times New Roman" w:eastAsia="Times New Roman" w:cs="Times New Roman"/>
          <w:b w:val="1"/>
          <w:bCs w:val="1"/>
          <w:sz w:val="24"/>
          <w:szCs w:val="24"/>
        </w:rPr>
        <w:t>METODOLOGÍA</w:t>
      </w:r>
      <w:bookmarkEnd w:id="28"/>
      <w:bookmarkEnd w:id="76664258"/>
    </w:p>
    <w:p w:rsidR="00DF0D76" w:rsidP="67F0C2FB" w:rsidRDefault="00A43B84" w14:paraId="03A1458C" w14:textId="0ABCC5E4">
      <w:pPr>
        <w:widowControl w:val="0"/>
        <w:spacing w:before="240" w:after="240" w:line="480" w:lineRule="auto"/>
        <w:ind w:left="566"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La metodología empleada en el tiempo de las prácticas en episki se apoyó en el cumplimiento progresivo y alcanzable de los objetivos hasta la finalización </w:t>
      </w:r>
      <w:r w:rsidRPr="5C7FF1F7">
        <w:rPr>
          <w:rFonts w:ascii="Times New Roman" w:hAnsi="Times New Roman" w:eastAsia="Times New Roman" w:cs="Times New Roman"/>
          <w:sz w:val="24"/>
          <w:szCs w:val="24"/>
        </w:rPr>
        <w:t>de</w:t>
      </w:r>
      <w:r w:rsidRPr="5C7FF1F7" w:rsidR="10C80D3E">
        <w:rPr>
          <w:rFonts w:ascii="Times New Roman" w:hAnsi="Times New Roman" w:eastAsia="Times New Roman" w:cs="Times New Roman"/>
          <w:sz w:val="24"/>
          <w:szCs w:val="24"/>
        </w:rPr>
        <w:t>l</w:t>
      </w:r>
      <w:r w:rsidRPr="67F0C2FB">
        <w:rPr>
          <w:rFonts w:ascii="Times New Roman" w:hAnsi="Times New Roman" w:eastAsia="Times New Roman" w:cs="Times New Roman"/>
          <w:sz w:val="24"/>
          <w:szCs w:val="24"/>
        </w:rPr>
        <w:t xml:space="preserve"> tiempo de</w:t>
      </w:r>
      <w:r w:rsidRPr="5C7FF1F7">
        <w:rPr>
          <w:rFonts w:ascii="Times New Roman" w:hAnsi="Times New Roman" w:eastAsia="Times New Roman" w:cs="Times New Roman"/>
          <w:sz w:val="24"/>
          <w:szCs w:val="24"/>
        </w:rPr>
        <w:t xml:space="preserve"> </w:t>
      </w:r>
      <w:r w:rsidRPr="5C7FF1F7" w:rsidR="7E31D7CF">
        <w:rPr>
          <w:rFonts w:ascii="Times New Roman" w:hAnsi="Times New Roman" w:eastAsia="Times New Roman" w:cs="Times New Roman"/>
          <w:sz w:val="24"/>
          <w:szCs w:val="24"/>
        </w:rPr>
        <w:t>las</w:t>
      </w:r>
      <w:r w:rsidRPr="67F0C2FB">
        <w:rPr>
          <w:rFonts w:ascii="Times New Roman" w:hAnsi="Times New Roman" w:eastAsia="Times New Roman" w:cs="Times New Roman"/>
          <w:sz w:val="24"/>
          <w:szCs w:val="24"/>
        </w:rPr>
        <w:t xml:space="preserve"> prácticas, a través de la mezcla entre la puesta en práctica de estrategias en el desarrollo ágil, la comunicación constante con el equipo técnico</w:t>
      </w:r>
      <w:r w:rsidRPr="67F0C2FB" w:rsidR="00B42D8B">
        <w:rPr>
          <w:rFonts w:ascii="Times New Roman" w:hAnsi="Times New Roman" w:eastAsia="Times New Roman" w:cs="Times New Roman"/>
          <w:sz w:val="24"/>
          <w:szCs w:val="24"/>
        </w:rPr>
        <w:t xml:space="preserve"> y las</w:t>
      </w:r>
      <w:r w:rsidRPr="67F0C2FB">
        <w:rPr>
          <w:rFonts w:ascii="Times New Roman" w:hAnsi="Times New Roman" w:eastAsia="Times New Roman" w:cs="Times New Roman"/>
          <w:sz w:val="24"/>
          <w:szCs w:val="24"/>
        </w:rPr>
        <w:t xml:space="preserve"> buenas prácticas </w:t>
      </w:r>
      <w:r w:rsidRPr="5C7FF1F7" w:rsidR="27337207">
        <w:rPr>
          <w:rFonts w:ascii="Times New Roman" w:hAnsi="Times New Roman" w:eastAsia="Times New Roman" w:cs="Times New Roman"/>
          <w:sz w:val="24"/>
          <w:szCs w:val="24"/>
        </w:rPr>
        <w:t>de programación</w:t>
      </w:r>
      <w:r w:rsidRPr="5C7FF1F7">
        <w:rPr>
          <w:rFonts w:ascii="Times New Roman" w:hAnsi="Times New Roman" w:eastAsia="Times New Roman" w:cs="Times New Roman"/>
          <w:sz w:val="24"/>
          <w:szCs w:val="24"/>
        </w:rPr>
        <w:t>.</w:t>
      </w:r>
      <w:r w:rsidRPr="67F0C2FB">
        <w:rPr>
          <w:rFonts w:ascii="Times New Roman" w:hAnsi="Times New Roman" w:eastAsia="Times New Roman" w:cs="Times New Roman"/>
          <w:sz w:val="24"/>
          <w:szCs w:val="24"/>
        </w:rPr>
        <w:t xml:space="preserve"> Cada una de las actividades se planteó como parte de un ciclo de diseño, codificación, revisión y validación de carácter iterativo en el que la retroalimentación y la mejora </w:t>
      </w:r>
      <w:r w:rsidRPr="67F0C2FB" w:rsidR="00B42D8B">
        <w:rPr>
          <w:rFonts w:ascii="Times New Roman" w:hAnsi="Times New Roman" w:eastAsia="Times New Roman" w:cs="Times New Roman"/>
          <w:sz w:val="24"/>
          <w:szCs w:val="24"/>
        </w:rPr>
        <w:t xml:space="preserve">constante </w:t>
      </w:r>
      <w:r w:rsidRPr="67F0C2FB">
        <w:rPr>
          <w:rFonts w:ascii="Times New Roman" w:hAnsi="Times New Roman" w:eastAsia="Times New Roman" w:cs="Times New Roman"/>
          <w:sz w:val="24"/>
          <w:szCs w:val="24"/>
        </w:rPr>
        <w:t xml:space="preserve">permitieron </w:t>
      </w:r>
      <w:r w:rsidRPr="67F0C2FB" w:rsidR="00FF0814">
        <w:rPr>
          <w:rFonts w:ascii="Times New Roman" w:hAnsi="Times New Roman" w:eastAsia="Times New Roman" w:cs="Times New Roman"/>
          <w:sz w:val="24"/>
          <w:szCs w:val="24"/>
        </w:rPr>
        <w:t>aportar en el cumplim</w:t>
      </w:r>
      <w:r w:rsidRPr="67F0C2FB" w:rsidR="00C61929">
        <w:rPr>
          <w:rFonts w:ascii="Times New Roman" w:hAnsi="Times New Roman" w:eastAsia="Times New Roman" w:cs="Times New Roman"/>
          <w:sz w:val="24"/>
          <w:szCs w:val="24"/>
        </w:rPr>
        <w:t>i</w:t>
      </w:r>
      <w:r w:rsidRPr="67F0C2FB" w:rsidR="00FF0814">
        <w:rPr>
          <w:rFonts w:ascii="Times New Roman" w:hAnsi="Times New Roman" w:eastAsia="Times New Roman" w:cs="Times New Roman"/>
          <w:sz w:val="24"/>
          <w:szCs w:val="24"/>
        </w:rPr>
        <w:t>ento</w:t>
      </w:r>
      <w:r w:rsidRPr="67F0C2FB" w:rsidR="00C61929">
        <w:rPr>
          <w:rFonts w:ascii="Times New Roman" w:hAnsi="Times New Roman" w:eastAsia="Times New Roman" w:cs="Times New Roman"/>
          <w:sz w:val="24"/>
          <w:szCs w:val="24"/>
        </w:rPr>
        <w:t xml:space="preserve"> de los</w:t>
      </w:r>
      <w:r w:rsidRPr="67F0C2FB">
        <w:rPr>
          <w:rFonts w:ascii="Times New Roman" w:hAnsi="Times New Roman" w:eastAsia="Times New Roman" w:cs="Times New Roman"/>
          <w:sz w:val="24"/>
          <w:szCs w:val="24"/>
        </w:rPr>
        <w:t xml:space="preserve"> </w:t>
      </w:r>
      <w:r w:rsidRPr="67F0C2FB" w:rsidR="00FF0814">
        <w:rPr>
          <w:rFonts w:ascii="Times New Roman" w:hAnsi="Times New Roman" w:eastAsia="Times New Roman" w:cs="Times New Roman"/>
          <w:sz w:val="24"/>
          <w:szCs w:val="24"/>
        </w:rPr>
        <w:t>objetivos del proyecto</w:t>
      </w:r>
      <w:r w:rsidRPr="67F0C2FB">
        <w:rPr>
          <w:rFonts w:ascii="Times New Roman" w:hAnsi="Times New Roman" w:eastAsia="Times New Roman" w:cs="Times New Roman"/>
          <w:sz w:val="24"/>
          <w:szCs w:val="24"/>
        </w:rPr>
        <w:t>.</w:t>
      </w:r>
    </w:p>
    <w:p w:rsidR="1F52B068" w:rsidP="67F0C2FB" w:rsidRDefault="1F52B068" w14:paraId="2EDA57C4" w14:textId="17D4D955">
      <w:pPr>
        <w:widowControl w:val="0"/>
        <w:pBdr>
          <w:top w:val="none" w:color="E5E7EB" w:sz="0" w:space="0"/>
          <w:left w:val="none" w:color="E5E7EB" w:sz="0" w:space="0"/>
          <w:bottom w:val="none" w:color="E5E7EB" w:sz="0" w:space="0"/>
          <w:right w:val="none" w:color="E5E7EB" w:sz="0" w:space="0"/>
          <w:between w:val="none" w:color="E5E7EB" w:sz="0" w:space="0"/>
        </w:pBdr>
        <w:spacing w:after="0" w:line="480" w:lineRule="auto"/>
        <w:ind w:left="566"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Para avanzar en el panel de administración de la aplicación GRC, con </w:t>
      </w:r>
      <w:r w:rsidRPr="67F0C2FB" w:rsidR="00A43B84">
        <w:rPr>
          <w:rFonts w:ascii="Times New Roman" w:hAnsi="Times New Roman" w:eastAsia="Times New Roman" w:cs="Times New Roman"/>
          <w:sz w:val="24"/>
          <w:szCs w:val="24"/>
        </w:rPr>
        <w:t xml:space="preserve">las necesidades del usuario, el trabajo se realizó en el marco del </w:t>
      </w:r>
      <w:commentRangeStart w:id="30"/>
      <w:r w:rsidRPr="67F0C2FB" w:rsidR="00A43B84">
        <w:rPr>
          <w:rFonts w:ascii="Times New Roman" w:hAnsi="Times New Roman" w:eastAsia="Times New Roman" w:cs="Times New Roman"/>
          <w:sz w:val="24"/>
          <w:szCs w:val="24"/>
        </w:rPr>
        <w:t>enfoque lógico del desarrollo incremental</w:t>
      </w:r>
      <w:commentRangeEnd w:id="30"/>
      <w:r w:rsidRPr="67F0C2FB">
        <w:rPr>
          <w:rStyle w:val="CommentReference"/>
          <w:rFonts w:ascii="Times New Roman" w:hAnsi="Times New Roman" w:eastAsia="Times New Roman" w:cs="Times New Roman"/>
          <w:sz w:val="24"/>
          <w:szCs w:val="24"/>
        </w:rPr>
        <w:commentReference w:id="30"/>
      </w:r>
      <w:r w:rsidRPr="67F0C2FB" w:rsidR="00A43B84">
        <w:rPr>
          <w:rFonts w:ascii="Times New Roman" w:hAnsi="Times New Roman" w:eastAsia="Times New Roman" w:cs="Times New Roman"/>
          <w:sz w:val="24"/>
          <w:szCs w:val="24"/>
        </w:rPr>
        <w:t xml:space="preserve">. Este enfoque permitió descomponer las tareas de progreso en entregas parciales semanales, </w:t>
      </w:r>
      <w:r w:rsidRPr="5C7FF1F7" w:rsidR="493CBB6C">
        <w:rPr>
          <w:rFonts w:ascii="Times New Roman" w:hAnsi="Times New Roman" w:eastAsia="Times New Roman" w:cs="Times New Roman"/>
          <w:sz w:val="24"/>
          <w:szCs w:val="24"/>
        </w:rPr>
        <w:t>en</w:t>
      </w:r>
      <w:r w:rsidRPr="67F0C2FB" w:rsidR="00A43B84">
        <w:rPr>
          <w:rFonts w:ascii="Times New Roman" w:hAnsi="Times New Roman" w:eastAsia="Times New Roman" w:cs="Times New Roman"/>
          <w:sz w:val="24"/>
          <w:szCs w:val="24"/>
        </w:rPr>
        <w:t xml:space="preserve"> las cuales se podía obtener un aspecto específico de la mejora del sistema en foco, por ejemplo, el rendimiento visual, la accesibilidad, la correcta interacción de los componentes, etc.</w:t>
      </w:r>
    </w:p>
    <w:p w:rsidR="2BF3BC6D" w:rsidP="67F0C2FB" w:rsidRDefault="2BF3BC6D" w14:paraId="25697F26" w14:textId="3698B7A3">
      <w:pPr>
        <w:widowControl w:val="0"/>
        <w:pBdr>
          <w:top w:val="none" w:color="E5E7EB" w:sz="0" w:space="0"/>
          <w:left w:val="none" w:color="E5E7EB" w:sz="0" w:space="0"/>
          <w:bottom w:val="none" w:color="E5E7EB" w:sz="0" w:space="0"/>
          <w:right w:val="none" w:color="E5E7EB" w:sz="0" w:space="0"/>
          <w:between w:val="none" w:color="E5E7EB" w:sz="0" w:space="0"/>
        </w:pBdr>
        <w:spacing w:after="0" w:line="480" w:lineRule="auto"/>
        <w:ind w:left="566" w:firstLine="720"/>
        <w:jc w:val="both"/>
        <w:rPr>
          <w:rFonts w:ascii="Times New Roman" w:hAnsi="Times New Roman" w:eastAsia="Times New Roman" w:cs="Times New Roman"/>
          <w:b/>
          <w:bCs/>
          <w:sz w:val="24"/>
          <w:szCs w:val="24"/>
        </w:rPr>
      </w:pPr>
      <w:r w:rsidRPr="67F0C2FB">
        <w:rPr>
          <w:rFonts w:ascii="Times New Roman" w:hAnsi="Times New Roman" w:eastAsia="Times New Roman" w:cs="Times New Roman"/>
          <w:b/>
          <w:bCs/>
          <w:sz w:val="24"/>
          <w:szCs w:val="24"/>
        </w:rPr>
        <w:t>Figura 1</w:t>
      </w:r>
    </w:p>
    <w:p w:rsidR="2BF3BC6D" w:rsidP="67F0C2FB" w:rsidRDefault="2BF3BC6D" w14:paraId="42B000D2" w14:textId="2E1D948B">
      <w:pPr>
        <w:widowControl w:val="0"/>
        <w:pBdr>
          <w:top w:val="none" w:color="E5E7EB" w:sz="0" w:space="0"/>
          <w:left w:val="none" w:color="E5E7EB" w:sz="0" w:space="0"/>
          <w:bottom w:val="none" w:color="E5E7EB" w:sz="0" w:space="0"/>
          <w:right w:val="none" w:color="E5E7EB" w:sz="0" w:space="0"/>
          <w:between w:val="none" w:color="E5E7EB" w:sz="0" w:space="0"/>
        </w:pBdr>
        <w:spacing w:after="0" w:line="480" w:lineRule="auto"/>
        <w:ind w:left="566" w:firstLine="720"/>
        <w:jc w:val="both"/>
        <w:rPr>
          <w:rFonts w:ascii="Times New Roman" w:hAnsi="Times New Roman" w:eastAsia="Times New Roman" w:cs="Times New Roman"/>
          <w:i/>
          <w:iCs/>
          <w:sz w:val="24"/>
          <w:szCs w:val="24"/>
        </w:rPr>
      </w:pPr>
      <w:r w:rsidRPr="67F0C2FB">
        <w:rPr>
          <w:rFonts w:ascii="Times New Roman" w:hAnsi="Times New Roman" w:eastAsia="Times New Roman" w:cs="Times New Roman"/>
          <w:i/>
          <w:iCs/>
          <w:sz w:val="24"/>
          <w:szCs w:val="24"/>
        </w:rPr>
        <w:t>Proceso de tiquetes</w:t>
      </w:r>
    </w:p>
    <w:p w:rsidR="564D87E5" w:rsidP="67F0C2FB" w:rsidRDefault="564D87E5" w14:paraId="2C7B1DF3" w14:textId="282F48D2">
      <w:pPr>
        <w:widowControl w:val="0"/>
        <w:pBdr>
          <w:top w:val="none" w:color="E5E7EB" w:sz="0" w:space="0"/>
          <w:left w:val="none" w:color="E5E7EB" w:sz="0" w:space="0"/>
          <w:bottom w:val="none" w:color="E5E7EB" w:sz="0" w:space="0"/>
          <w:right w:val="none" w:color="E5E7EB" w:sz="0" w:space="0"/>
          <w:between w:val="none" w:color="E5E7EB" w:sz="0" w:space="0"/>
        </w:pBdr>
        <w:spacing w:after="0" w:line="480" w:lineRule="auto"/>
        <w:ind w:left="566" w:firstLine="720"/>
        <w:jc w:val="both"/>
        <w:rPr>
          <w:rFonts w:ascii="Times New Roman" w:hAnsi="Times New Roman" w:eastAsia="Times New Roman" w:cs="Times New Roman"/>
          <w:sz w:val="24"/>
          <w:szCs w:val="24"/>
        </w:rPr>
      </w:pPr>
      <w:r>
        <w:rPr>
          <w:noProof/>
        </w:rPr>
        <w:drawing>
          <wp:inline distT="0" distB="0" distL="0" distR="0" wp14:anchorId="6AB2B52D" wp14:editId="230CB08C">
            <wp:extent cx="3505753" cy="3832561"/>
            <wp:effectExtent l="0" t="0" r="0" b="0"/>
            <wp:docPr id="4255781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578111" name="Picture 425578111"/>
                    <pic:cNvPicPr/>
                  </pic:nvPicPr>
                  <pic:blipFill>
                    <a:blip r:embed="rId15">
                      <a:extLst>
                        <a:ext uri="{28A0092B-C50C-407E-A947-70E740481C1C}">
                          <a14:useLocalDpi xmlns:a14="http://schemas.microsoft.com/office/drawing/2010/main"/>
                        </a:ext>
                      </a:extLst>
                    </a:blip>
                    <a:stretch>
                      <a:fillRect/>
                    </a:stretch>
                  </pic:blipFill>
                  <pic:spPr>
                    <a:xfrm>
                      <a:off x="0" y="0"/>
                      <a:ext cx="3505753" cy="3832561"/>
                    </a:xfrm>
                    <a:prstGeom prst="rect">
                      <a:avLst/>
                    </a:prstGeom>
                  </pic:spPr>
                </pic:pic>
              </a:graphicData>
            </a:graphic>
          </wp:inline>
        </w:drawing>
      </w:r>
    </w:p>
    <w:p w:rsidR="5D3A32AA" w:rsidP="67F0C2FB" w:rsidRDefault="5D3A32AA" w14:paraId="548EFD03" w14:textId="741B527B">
      <w:pPr>
        <w:widowControl w:val="0"/>
        <w:pBdr>
          <w:top w:val="none" w:color="E5E7EB" w:sz="0" w:space="0"/>
          <w:left w:val="none" w:color="E5E7EB" w:sz="0" w:space="0"/>
          <w:bottom w:val="none" w:color="E5E7EB" w:sz="0" w:space="0"/>
          <w:right w:val="none" w:color="E5E7EB" w:sz="0" w:space="0"/>
          <w:between w:val="none" w:color="E5E7EB" w:sz="0" w:space="0"/>
        </w:pBdr>
        <w:spacing w:after="0" w:line="480" w:lineRule="auto"/>
        <w:ind w:left="566" w:firstLine="720"/>
        <w:jc w:val="both"/>
        <w:rPr>
          <w:rFonts w:ascii="Times New Roman" w:hAnsi="Times New Roman" w:eastAsia="Times New Roman" w:cs="Times New Roman"/>
          <w:i/>
          <w:iCs/>
          <w:sz w:val="24"/>
          <w:szCs w:val="24"/>
        </w:rPr>
      </w:pPr>
      <w:r w:rsidRPr="67F0C2FB">
        <w:rPr>
          <w:rFonts w:ascii="Times New Roman" w:hAnsi="Times New Roman" w:eastAsia="Times New Roman" w:cs="Times New Roman"/>
          <w:i/>
          <w:iCs/>
          <w:sz w:val="24"/>
          <w:szCs w:val="24"/>
        </w:rPr>
        <w:t xml:space="preserve">Nota. </w:t>
      </w:r>
      <w:r w:rsidRPr="67F0C2FB" w:rsidR="48DC2131">
        <w:rPr>
          <w:rFonts w:ascii="Times New Roman" w:hAnsi="Times New Roman" w:eastAsia="Times New Roman" w:cs="Times New Roman"/>
          <w:i/>
          <w:iCs/>
          <w:sz w:val="24"/>
          <w:szCs w:val="24"/>
        </w:rPr>
        <w:t xml:space="preserve">La figura muestra el proceso realizado para los tiquetes en </w:t>
      </w:r>
      <w:r w:rsidRPr="67F0C2FB" w:rsidR="6C6281C4">
        <w:rPr>
          <w:rFonts w:ascii="Times New Roman" w:hAnsi="Times New Roman" w:eastAsia="Times New Roman" w:cs="Times New Roman"/>
          <w:i/>
          <w:iCs/>
          <w:sz w:val="24"/>
          <w:szCs w:val="24"/>
        </w:rPr>
        <w:t>la</w:t>
      </w:r>
      <w:r w:rsidRPr="67F0C2FB" w:rsidR="48DC2131">
        <w:rPr>
          <w:rFonts w:ascii="Times New Roman" w:hAnsi="Times New Roman" w:eastAsia="Times New Roman" w:cs="Times New Roman"/>
          <w:i/>
          <w:iCs/>
          <w:sz w:val="24"/>
          <w:szCs w:val="24"/>
        </w:rPr>
        <w:t xml:space="preserve"> empresa. </w:t>
      </w:r>
    </w:p>
    <w:p w:rsidR="48DC2131" w:rsidP="67F0C2FB" w:rsidRDefault="48DC2131" w14:paraId="0A07857F" w14:textId="031DE7F3">
      <w:pPr>
        <w:widowControl w:val="0"/>
        <w:pBdr>
          <w:top w:val="none" w:color="E5E7EB" w:sz="0" w:space="0"/>
          <w:left w:val="none" w:color="E5E7EB" w:sz="0" w:space="0"/>
          <w:bottom w:val="none" w:color="E5E7EB" w:sz="0" w:space="0"/>
          <w:right w:val="none" w:color="E5E7EB" w:sz="0" w:space="0"/>
          <w:between w:val="none" w:color="E5E7EB" w:sz="0" w:space="0"/>
        </w:pBdr>
        <w:spacing w:after="0" w:line="480" w:lineRule="auto"/>
        <w:ind w:left="566" w:firstLine="720"/>
        <w:jc w:val="both"/>
        <w:rPr>
          <w:rFonts w:ascii="Times New Roman" w:hAnsi="Times New Roman" w:eastAsia="Times New Roman" w:cs="Times New Roman"/>
          <w:i/>
          <w:iCs/>
          <w:sz w:val="24"/>
          <w:szCs w:val="24"/>
        </w:rPr>
      </w:pPr>
      <w:r w:rsidRPr="67F0C2FB">
        <w:rPr>
          <w:rFonts w:ascii="Times New Roman" w:hAnsi="Times New Roman" w:eastAsia="Times New Roman" w:cs="Times New Roman"/>
          <w:i/>
          <w:iCs/>
          <w:sz w:val="24"/>
          <w:szCs w:val="24"/>
        </w:rPr>
        <w:t xml:space="preserve">Fuente (Propia) </w:t>
      </w:r>
    </w:p>
    <w:p w:rsidR="4EF35113" w:rsidP="67F0C2FB" w:rsidRDefault="4EF35113" w14:paraId="40386564" w14:textId="16530658">
      <w:pPr>
        <w:widowControl w:val="0"/>
        <w:pBdr>
          <w:top w:val="none" w:color="E5E7EB" w:sz="0" w:space="0"/>
          <w:left w:val="none" w:color="E5E7EB" w:sz="0" w:space="0"/>
          <w:bottom w:val="none" w:color="E5E7EB" w:sz="0" w:space="0"/>
          <w:right w:val="none" w:color="E5E7EB" w:sz="0" w:space="0"/>
          <w:between w:val="none" w:color="E5E7EB" w:sz="0" w:space="0"/>
        </w:pBdr>
        <w:spacing w:after="0" w:line="480" w:lineRule="auto"/>
        <w:ind w:left="566"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La</w:t>
      </w:r>
      <w:r w:rsidRPr="67F0C2FB" w:rsidR="48DC2131">
        <w:rPr>
          <w:rFonts w:ascii="Times New Roman" w:hAnsi="Times New Roman" w:eastAsia="Times New Roman" w:cs="Times New Roman"/>
          <w:sz w:val="24"/>
          <w:szCs w:val="24"/>
        </w:rPr>
        <w:t xml:space="preserve"> elaboración de los </w:t>
      </w:r>
      <w:r w:rsidRPr="67F0C2FB" w:rsidR="5ED86BBD">
        <w:rPr>
          <w:rFonts w:ascii="Times New Roman" w:hAnsi="Times New Roman" w:eastAsia="Times New Roman" w:cs="Times New Roman"/>
          <w:sz w:val="24"/>
          <w:szCs w:val="24"/>
        </w:rPr>
        <w:t>tiquetes</w:t>
      </w:r>
      <w:r w:rsidRPr="67F0C2FB" w:rsidR="48DC2131">
        <w:rPr>
          <w:rFonts w:ascii="Times New Roman" w:hAnsi="Times New Roman" w:eastAsia="Times New Roman" w:cs="Times New Roman"/>
          <w:sz w:val="24"/>
          <w:szCs w:val="24"/>
        </w:rPr>
        <w:t xml:space="preserve"> se </w:t>
      </w:r>
      <w:r w:rsidRPr="67F0C2FB" w:rsidR="00249A40">
        <w:rPr>
          <w:rFonts w:ascii="Times New Roman" w:hAnsi="Times New Roman" w:eastAsia="Times New Roman" w:cs="Times New Roman"/>
          <w:sz w:val="24"/>
          <w:szCs w:val="24"/>
        </w:rPr>
        <w:t>trabajó por medio de un proceso claro y sencillo, que consistía en comunicar, identificar</w:t>
      </w:r>
      <w:r w:rsidRPr="67F0C2FB" w:rsidR="3AB0DE52">
        <w:rPr>
          <w:rFonts w:ascii="Times New Roman" w:hAnsi="Times New Roman" w:eastAsia="Times New Roman" w:cs="Times New Roman"/>
          <w:sz w:val="24"/>
          <w:szCs w:val="24"/>
        </w:rPr>
        <w:t xml:space="preserve">, </w:t>
      </w:r>
      <w:r w:rsidRPr="67F0C2FB" w:rsidR="00249A40">
        <w:rPr>
          <w:rFonts w:ascii="Times New Roman" w:hAnsi="Times New Roman" w:eastAsia="Times New Roman" w:cs="Times New Roman"/>
          <w:sz w:val="24"/>
          <w:szCs w:val="24"/>
        </w:rPr>
        <w:t>resolver y revisar</w:t>
      </w:r>
      <w:r w:rsidRPr="67F0C2FB" w:rsidR="25303843">
        <w:rPr>
          <w:rFonts w:ascii="Times New Roman" w:hAnsi="Times New Roman" w:eastAsia="Times New Roman" w:cs="Times New Roman"/>
          <w:sz w:val="24"/>
          <w:szCs w:val="24"/>
        </w:rPr>
        <w:t>; A</w:t>
      </w:r>
      <w:r w:rsidRPr="67F0C2FB" w:rsidR="6118DB9E">
        <w:rPr>
          <w:rFonts w:ascii="Times New Roman" w:hAnsi="Times New Roman" w:eastAsia="Times New Roman" w:cs="Times New Roman"/>
          <w:sz w:val="24"/>
          <w:szCs w:val="24"/>
        </w:rPr>
        <w:t xml:space="preserve"> partir de ahí realizar los respectivos cambios hasta llegar </w:t>
      </w:r>
      <w:r w:rsidRPr="67F0C2FB" w:rsidR="37FC8340">
        <w:rPr>
          <w:rFonts w:ascii="Times New Roman" w:hAnsi="Times New Roman" w:eastAsia="Times New Roman" w:cs="Times New Roman"/>
          <w:sz w:val="24"/>
          <w:szCs w:val="24"/>
        </w:rPr>
        <w:t xml:space="preserve">a cumplir lo requerido. </w:t>
      </w:r>
    </w:p>
    <w:p w:rsidR="48DC2131" w:rsidP="67F0C2FB" w:rsidRDefault="48DC2131" w14:paraId="66632571" w14:textId="07D5C36A">
      <w:pPr>
        <w:widowControl w:val="0"/>
        <w:pBdr>
          <w:top w:val="none" w:color="E5E7EB" w:sz="0" w:space="0"/>
          <w:left w:val="none" w:color="E5E7EB" w:sz="0" w:space="0"/>
          <w:bottom w:val="none" w:color="E5E7EB" w:sz="0" w:space="0"/>
          <w:right w:val="none" w:color="E5E7EB" w:sz="0" w:space="0"/>
          <w:between w:val="none" w:color="E5E7EB" w:sz="0" w:space="0"/>
        </w:pBdr>
        <w:spacing w:after="300" w:line="480" w:lineRule="auto"/>
        <w:ind w:left="566"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 </w:t>
      </w:r>
      <w:r w:rsidRPr="67F0C2FB" w:rsidR="00A43B84">
        <w:rPr>
          <w:rFonts w:ascii="Times New Roman" w:hAnsi="Times New Roman" w:eastAsia="Times New Roman" w:cs="Times New Roman"/>
          <w:sz w:val="24"/>
          <w:szCs w:val="24"/>
        </w:rPr>
        <w:t>La comunicación con el equipo se estableció a través de Slack y Linear, donde se compartían las novedades, dudas y revisiones del código, mientras que GitHub actuaba como herramienta de control de versiones y de colaboración técnica mediante el uso de ramas</w:t>
      </w:r>
      <w:r w:rsidRPr="5C7FF1F7" w:rsidR="2E00FB73">
        <w:rPr>
          <w:rFonts w:ascii="Times New Roman" w:hAnsi="Times New Roman" w:eastAsia="Times New Roman" w:cs="Times New Roman"/>
          <w:sz w:val="24"/>
          <w:szCs w:val="24"/>
        </w:rPr>
        <w:t xml:space="preserve"> y</w:t>
      </w:r>
      <w:r w:rsidRPr="67F0C2FB" w:rsidR="00A43B84">
        <w:rPr>
          <w:rFonts w:ascii="Times New Roman" w:hAnsi="Times New Roman" w:eastAsia="Times New Roman" w:cs="Times New Roman"/>
          <w:sz w:val="24"/>
          <w:szCs w:val="24"/>
        </w:rPr>
        <w:t xml:space="preserve"> pull requests.</w:t>
      </w:r>
    </w:p>
    <w:p w:rsidR="7C738771" w:rsidP="67F0C2FB" w:rsidRDefault="7C738771" w14:paraId="42414859" w14:textId="1B87EE95">
      <w:pPr>
        <w:widowControl w:val="0"/>
        <w:pBdr>
          <w:top w:val="none" w:color="E5E7EB" w:sz="0" w:space="0"/>
          <w:left w:val="none" w:color="E5E7EB" w:sz="0" w:space="0"/>
          <w:bottom w:val="none" w:color="E5E7EB" w:sz="0" w:space="0"/>
          <w:right w:val="none" w:color="E5E7EB" w:sz="0" w:space="0"/>
          <w:between w:val="none" w:color="E5E7EB" w:sz="0" w:space="0"/>
        </w:pBdr>
        <w:spacing w:after="300" w:line="480" w:lineRule="auto"/>
        <w:ind w:left="566" w:firstLine="720"/>
        <w:jc w:val="both"/>
        <w:rPr>
          <w:rFonts w:ascii="Times New Roman" w:hAnsi="Times New Roman" w:eastAsia="Times New Roman" w:cs="Times New Roman"/>
          <w:b/>
          <w:bCs/>
          <w:sz w:val="24"/>
          <w:szCs w:val="24"/>
        </w:rPr>
      </w:pPr>
      <w:r w:rsidRPr="67F0C2FB">
        <w:rPr>
          <w:rFonts w:ascii="Times New Roman" w:hAnsi="Times New Roman" w:eastAsia="Times New Roman" w:cs="Times New Roman"/>
          <w:b/>
          <w:bCs/>
          <w:sz w:val="24"/>
          <w:szCs w:val="24"/>
        </w:rPr>
        <w:t>Figura 2</w:t>
      </w:r>
    </w:p>
    <w:p w:rsidR="7C738771" w:rsidP="67F0C2FB" w:rsidRDefault="7C738771" w14:paraId="07746C26" w14:textId="3AEF039E">
      <w:pPr>
        <w:widowControl w:val="0"/>
        <w:pBdr>
          <w:top w:val="none" w:color="E5E7EB" w:sz="0" w:space="0"/>
          <w:left w:val="none" w:color="E5E7EB" w:sz="0" w:space="0"/>
          <w:bottom w:val="none" w:color="E5E7EB" w:sz="0" w:space="0"/>
          <w:right w:val="none" w:color="E5E7EB" w:sz="0" w:space="0"/>
          <w:between w:val="none" w:color="E5E7EB" w:sz="0" w:space="0"/>
        </w:pBdr>
        <w:spacing w:after="300" w:line="480" w:lineRule="auto"/>
        <w:ind w:left="566" w:firstLine="720"/>
        <w:jc w:val="both"/>
        <w:rPr>
          <w:rFonts w:ascii="Times New Roman" w:hAnsi="Times New Roman" w:eastAsia="Times New Roman" w:cs="Times New Roman"/>
          <w:i/>
          <w:iCs/>
          <w:sz w:val="24"/>
          <w:szCs w:val="24"/>
        </w:rPr>
      </w:pPr>
      <w:r w:rsidRPr="67F0C2FB">
        <w:rPr>
          <w:rFonts w:ascii="Times New Roman" w:hAnsi="Times New Roman" w:eastAsia="Times New Roman" w:cs="Times New Roman"/>
          <w:i/>
          <w:iCs/>
          <w:sz w:val="24"/>
          <w:szCs w:val="24"/>
        </w:rPr>
        <w:t>Herramientas utilizadas en el proyecto</w:t>
      </w:r>
    </w:p>
    <w:p w:rsidR="07C04C1A" w:rsidP="67F0C2FB" w:rsidRDefault="07C04C1A" w14:paraId="69765942" w14:textId="43855854">
      <w:pPr>
        <w:widowControl w:val="0"/>
        <w:pBdr>
          <w:top w:val="none" w:color="E5E7EB" w:sz="0" w:space="0"/>
          <w:left w:val="none" w:color="E5E7EB" w:sz="0" w:space="0"/>
          <w:bottom w:val="none" w:color="E5E7EB" w:sz="0" w:space="0"/>
          <w:right w:val="none" w:color="E5E7EB" w:sz="0" w:space="0"/>
          <w:between w:val="none" w:color="E5E7EB" w:sz="0" w:space="0"/>
        </w:pBdr>
        <w:spacing w:after="300" w:line="480" w:lineRule="auto"/>
        <w:ind w:left="566" w:firstLine="720"/>
        <w:jc w:val="both"/>
        <w:rPr>
          <w:rFonts w:ascii="Times New Roman" w:hAnsi="Times New Roman" w:eastAsia="Times New Roman" w:cs="Times New Roman"/>
          <w:sz w:val="24"/>
          <w:szCs w:val="24"/>
        </w:rPr>
      </w:pPr>
      <w:r>
        <w:rPr>
          <w:noProof/>
        </w:rPr>
        <w:drawing>
          <wp:inline distT="0" distB="0" distL="0" distR="0" wp14:anchorId="7CD5ED73" wp14:editId="31F97DEF">
            <wp:extent cx="3152775" cy="3152775"/>
            <wp:effectExtent l="0" t="0" r="0" b="0"/>
            <wp:docPr id="15824178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17849" name="Picture 1582417849"/>
                    <pic:cNvPicPr/>
                  </pic:nvPicPr>
                  <pic:blipFill>
                    <a:blip r:embed="rId16">
                      <a:extLst>
                        <a:ext uri="{28A0092B-C50C-407E-A947-70E740481C1C}">
                          <a14:useLocalDpi xmlns:a14="http://schemas.microsoft.com/office/drawing/2010/main"/>
                        </a:ext>
                      </a:extLst>
                    </a:blip>
                    <a:stretch>
                      <a:fillRect/>
                    </a:stretch>
                  </pic:blipFill>
                  <pic:spPr>
                    <a:xfrm>
                      <a:off x="0" y="0"/>
                      <a:ext cx="3152775" cy="3152775"/>
                    </a:xfrm>
                    <a:prstGeom prst="rect">
                      <a:avLst/>
                    </a:prstGeom>
                  </pic:spPr>
                </pic:pic>
              </a:graphicData>
            </a:graphic>
          </wp:inline>
        </w:drawing>
      </w:r>
    </w:p>
    <w:p w:rsidR="07C04C1A" w:rsidP="67F0C2FB" w:rsidRDefault="07C04C1A" w14:paraId="4D455D60" w14:textId="2A40F39A">
      <w:pPr>
        <w:widowControl w:val="0"/>
        <w:pBdr>
          <w:top w:val="none" w:color="E5E7EB" w:sz="0" w:space="0"/>
          <w:left w:val="none" w:color="E5E7EB" w:sz="0" w:space="0"/>
          <w:bottom w:val="none" w:color="E5E7EB" w:sz="0" w:space="0"/>
          <w:right w:val="none" w:color="E5E7EB" w:sz="0" w:space="0"/>
          <w:between w:val="none" w:color="E5E7EB" w:sz="0" w:space="0"/>
        </w:pBdr>
        <w:spacing w:after="300" w:line="480" w:lineRule="auto"/>
        <w:ind w:left="566"/>
        <w:jc w:val="both"/>
        <w:rPr>
          <w:rFonts w:ascii="Times New Roman" w:hAnsi="Times New Roman" w:eastAsia="Times New Roman" w:cs="Times New Roman"/>
          <w:i/>
          <w:iCs/>
          <w:sz w:val="24"/>
          <w:szCs w:val="24"/>
        </w:rPr>
      </w:pPr>
      <w:r w:rsidRPr="67F0C2FB">
        <w:rPr>
          <w:rFonts w:ascii="Times New Roman" w:hAnsi="Times New Roman" w:eastAsia="Times New Roman" w:cs="Times New Roman"/>
          <w:i/>
          <w:iCs/>
          <w:sz w:val="24"/>
          <w:szCs w:val="24"/>
        </w:rPr>
        <w:t>Nota</w:t>
      </w:r>
      <w:r w:rsidRPr="67F0C2FB" w:rsidR="6C6B706E">
        <w:rPr>
          <w:rFonts w:ascii="Times New Roman" w:hAnsi="Times New Roman" w:eastAsia="Times New Roman" w:cs="Times New Roman"/>
          <w:i/>
          <w:iCs/>
          <w:sz w:val="24"/>
          <w:szCs w:val="24"/>
        </w:rPr>
        <w:t xml:space="preserve">: </w:t>
      </w:r>
      <w:r w:rsidRPr="67F0C2FB">
        <w:rPr>
          <w:rFonts w:ascii="Times New Roman" w:hAnsi="Times New Roman" w:eastAsia="Times New Roman" w:cs="Times New Roman"/>
          <w:i/>
          <w:iCs/>
          <w:sz w:val="24"/>
          <w:szCs w:val="24"/>
        </w:rPr>
        <w:t xml:space="preserve">La figura muestra </w:t>
      </w:r>
      <w:r w:rsidRPr="67F0C2FB" w:rsidR="3CB9561D">
        <w:rPr>
          <w:rFonts w:ascii="Times New Roman" w:hAnsi="Times New Roman" w:eastAsia="Times New Roman" w:cs="Times New Roman"/>
          <w:i/>
          <w:iCs/>
          <w:sz w:val="24"/>
          <w:szCs w:val="24"/>
        </w:rPr>
        <w:t xml:space="preserve">las herramientas de comunicación </w:t>
      </w:r>
      <w:r w:rsidRPr="67F0C2FB" w:rsidR="7F6BC0D8">
        <w:rPr>
          <w:rFonts w:ascii="Times New Roman" w:hAnsi="Times New Roman" w:eastAsia="Times New Roman" w:cs="Times New Roman"/>
          <w:i/>
          <w:iCs/>
          <w:sz w:val="24"/>
          <w:szCs w:val="24"/>
        </w:rPr>
        <w:t xml:space="preserve">empleadas dentro </w:t>
      </w:r>
      <w:r w:rsidRPr="67F0C2FB" w:rsidR="1AB4BA08">
        <w:rPr>
          <w:rFonts w:ascii="Times New Roman" w:hAnsi="Times New Roman" w:eastAsia="Times New Roman" w:cs="Times New Roman"/>
          <w:i/>
          <w:iCs/>
          <w:sz w:val="24"/>
          <w:szCs w:val="24"/>
        </w:rPr>
        <w:t>del</w:t>
      </w:r>
      <w:r w:rsidRPr="67F0C2FB" w:rsidR="7F6BC0D8">
        <w:rPr>
          <w:rFonts w:ascii="Times New Roman" w:hAnsi="Times New Roman" w:eastAsia="Times New Roman" w:cs="Times New Roman"/>
          <w:i/>
          <w:iCs/>
          <w:sz w:val="24"/>
          <w:szCs w:val="24"/>
        </w:rPr>
        <w:t xml:space="preserve"> equipo. </w:t>
      </w:r>
      <w:r w:rsidRPr="67F0C2FB">
        <w:rPr>
          <w:rFonts w:ascii="Times New Roman" w:hAnsi="Times New Roman" w:eastAsia="Times New Roman" w:cs="Times New Roman"/>
          <w:i/>
          <w:iCs/>
          <w:sz w:val="24"/>
          <w:szCs w:val="24"/>
        </w:rPr>
        <w:t>Fuente (Propia)</w:t>
      </w:r>
    </w:p>
    <w:p w:rsidR="17647619" w:rsidP="5C7FF1F7" w:rsidRDefault="17647619" w14:paraId="40456092" w14:textId="42456BFC">
      <w:pPr>
        <w:widowControl w:val="0"/>
        <w:pBdr>
          <w:top w:val="none" w:color="E5E7EB" w:sz="0" w:space="0"/>
          <w:left w:val="none" w:color="E5E7EB" w:sz="0" w:space="0"/>
          <w:bottom w:val="none" w:color="E5E7EB" w:sz="0" w:space="0"/>
          <w:right w:val="none" w:color="E5E7EB" w:sz="0" w:space="0"/>
          <w:between w:val="none" w:color="E5E7EB" w:sz="0" w:space="0"/>
        </w:pBdr>
        <w:spacing w:after="300" w:line="480" w:lineRule="auto"/>
        <w:ind w:left="566"/>
        <w:jc w:val="both"/>
        <w:rPr>
          <w:rFonts w:ascii="Times New Roman" w:hAnsi="Times New Roman" w:eastAsia="Times New Roman" w:cs="Times New Roman"/>
          <w:b/>
          <w:bCs/>
          <w:sz w:val="24"/>
          <w:szCs w:val="24"/>
        </w:rPr>
      </w:pPr>
      <w:r w:rsidRPr="5C7FF1F7">
        <w:rPr>
          <w:rFonts w:ascii="Times New Roman" w:hAnsi="Times New Roman" w:eastAsia="Times New Roman" w:cs="Times New Roman"/>
          <w:b/>
          <w:bCs/>
          <w:sz w:val="24"/>
          <w:szCs w:val="24"/>
        </w:rPr>
        <w:t>Figura 3</w:t>
      </w:r>
    </w:p>
    <w:p w:rsidR="17647619" w:rsidP="5C7FF1F7" w:rsidRDefault="17647619" w14:paraId="40C67898" w14:textId="791FF349">
      <w:pPr>
        <w:widowControl w:val="0"/>
        <w:pBdr>
          <w:top w:val="none" w:color="E5E7EB" w:sz="0" w:space="0"/>
          <w:left w:val="none" w:color="E5E7EB" w:sz="0" w:space="0"/>
          <w:bottom w:val="none" w:color="E5E7EB" w:sz="0" w:space="0"/>
          <w:right w:val="none" w:color="E5E7EB" w:sz="0" w:space="0"/>
          <w:between w:val="none" w:color="E5E7EB" w:sz="0" w:space="0"/>
        </w:pBdr>
        <w:spacing w:after="300" w:line="480" w:lineRule="auto"/>
        <w:ind w:left="566"/>
        <w:jc w:val="both"/>
        <w:rPr>
          <w:rFonts w:ascii="Times New Roman" w:hAnsi="Times New Roman" w:eastAsia="Times New Roman" w:cs="Times New Roman"/>
          <w:i/>
          <w:iCs/>
          <w:sz w:val="24"/>
          <w:szCs w:val="24"/>
        </w:rPr>
      </w:pPr>
      <w:r w:rsidRPr="5C7FF1F7">
        <w:rPr>
          <w:rFonts w:ascii="Times New Roman" w:hAnsi="Times New Roman" w:eastAsia="Times New Roman" w:cs="Times New Roman"/>
          <w:i/>
          <w:iCs/>
          <w:sz w:val="24"/>
          <w:szCs w:val="24"/>
        </w:rPr>
        <w:t>Metodología de resolución de Tiquetes / Issues</w:t>
      </w:r>
    </w:p>
    <w:p w:rsidR="17647619" w:rsidP="5C7FF1F7" w:rsidRDefault="17647619" w14:paraId="2F6E9BD3" w14:textId="52A2FB9F">
      <w:pPr>
        <w:widowControl w:val="0"/>
        <w:pBdr>
          <w:top w:val="none" w:color="E5E7EB" w:sz="0" w:space="0"/>
          <w:left w:val="none" w:color="E5E7EB" w:sz="0" w:space="0"/>
          <w:bottom w:val="none" w:color="E5E7EB" w:sz="0" w:space="0"/>
          <w:right w:val="none" w:color="E5E7EB" w:sz="0" w:space="0"/>
          <w:between w:val="none" w:color="E5E7EB" w:sz="0" w:space="0"/>
        </w:pBdr>
        <w:spacing w:after="300" w:line="480" w:lineRule="auto"/>
        <w:ind w:left="566"/>
        <w:jc w:val="both"/>
        <w:rPr>
          <w:rFonts w:ascii="Times New Roman" w:hAnsi="Times New Roman" w:eastAsia="Times New Roman" w:cs="Times New Roman"/>
          <w:i/>
          <w:iCs/>
          <w:sz w:val="24"/>
          <w:szCs w:val="24"/>
        </w:rPr>
      </w:pPr>
      <w:r>
        <w:rPr>
          <w:noProof/>
        </w:rPr>
        <w:drawing>
          <wp:inline distT="0" distB="0" distL="0" distR="0" wp14:anchorId="1848456B" wp14:editId="42E57AC7">
            <wp:extent cx="5943600" cy="4591050"/>
            <wp:effectExtent l="0" t="0" r="0" b="0"/>
            <wp:docPr id="18536184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18496" name="Picture 1853618496"/>
                    <pic:cNvPicPr/>
                  </pic:nvPicPr>
                  <pic:blipFill>
                    <a:blip r:embed="rId17">
                      <a:extLst>
                        <a:ext uri="{28A0092B-C50C-407E-A947-70E740481C1C}">
                          <a14:useLocalDpi xmlns:a14="http://schemas.microsoft.com/office/drawing/2010/main"/>
                        </a:ext>
                      </a:extLst>
                    </a:blip>
                    <a:stretch>
                      <a:fillRect/>
                    </a:stretch>
                  </pic:blipFill>
                  <pic:spPr>
                    <a:xfrm>
                      <a:off x="0" y="0"/>
                      <a:ext cx="5943600" cy="4591050"/>
                    </a:xfrm>
                    <a:prstGeom prst="rect">
                      <a:avLst/>
                    </a:prstGeom>
                  </pic:spPr>
                </pic:pic>
              </a:graphicData>
            </a:graphic>
          </wp:inline>
        </w:drawing>
      </w:r>
    </w:p>
    <w:p w:rsidR="3B3A1508" w:rsidP="5C7FF1F7" w:rsidRDefault="3B3A1508" w14:paraId="24C54CB0" w14:textId="42EB5EF4">
      <w:pPr>
        <w:widowControl w:val="0"/>
        <w:pBdr>
          <w:top w:val="none" w:color="E5E7EB" w:sz="0" w:space="0"/>
          <w:left w:val="none" w:color="E5E7EB" w:sz="0" w:space="0"/>
          <w:bottom w:val="none" w:color="E5E7EB" w:sz="0" w:space="0"/>
          <w:right w:val="none" w:color="E5E7EB" w:sz="0" w:space="0"/>
          <w:between w:val="none" w:color="E5E7EB" w:sz="0" w:space="0"/>
        </w:pBdr>
        <w:spacing w:after="0" w:line="480" w:lineRule="auto"/>
        <w:ind w:left="566" w:firstLine="720"/>
        <w:jc w:val="both"/>
        <w:rPr>
          <w:rFonts w:ascii="Times New Roman" w:hAnsi="Times New Roman" w:eastAsia="Times New Roman" w:cs="Times New Roman"/>
          <w:sz w:val="24"/>
          <w:szCs w:val="24"/>
        </w:rPr>
      </w:pPr>
      <w:r w:rsidRPr="5C7FF1F7">
        <w:rPr>
          <w:rFonts w:ascii="Times New Roman" w:hAnsi="Times New Roman" w:eastAsia="Times New Roman" w:cs="Times New Roman"/>
          <w:sz w:val="24"/>
          <w:szCs w:val="24"/>
        </w:rPr>
        <w:t xml:space="preserve">La imagen ilustra el proceso general que se siguió durante la corrección y mejora de los componentes del Centro de Comando de Gobernanza. </w:t>
      </w:r>
    </w:p>
    <w:p w:rsidR="3B3A1508" w:rsidP="5C7FF1F7" w:rsidRDefault="3B3A1508" w14:paraId="6C1840F2" w14:textId="02FF4ECF">
      <w:pPr>
        <w:widowControl w:val="0"/>
        <w:pBdr>
          <w:top w:val="none" w:color="E5E7EB" w:sz="0" w:space="0"/>
          <w:left w:val="none" w:color="E5E7EB" w:sz="0" w:space="0"/>
          <w:bottom w:val="none" w:color="E5E7EB" w:sz="0" w:space="0"/>
          <w:right w:val="none" w:color="E5E7EB" w:sz="0" w:space="0"/>
          <w:between w:val="none" w:color="E5E7EB" w:sz="0" w:space="0"/>
        </w:pBdr>
        <w:spacing w:after="0" w:line="480" w:lineRule="auto"/>
        <w:ind w:left="566" w:firstLine="720"/>
        <w:jc w:val="both"/>
        <w:rPr>
          <w:rFonts w:ascii="Times New Roman" w:hAnsi="Times New Roman" w:eastAsia="Times New Roman" w:cs="Times New Roman"/>
          <w:sz w:val="24"/>
          <w:szCs w:val="24"/>
        </w:rPr>
      </w:pPr>
      <w:r w:rsidRPr="5C7FF1F7">
        <w:rPr>
          <w:rFonts w:ascii="Times New Roman" w:hAnsi="Times New Roman" w:eastAsia="Times New Roman" w:cs="Times New Roman"/>
          <w:sz w:val="24"/>
          <w:szCs w:val="24"/>
        </w:rPr>
        <w:t xml:space="preserve">Se inicia con la detección del problema, donde se identifica la falla, se revisa el comportamiento del componente y se comprueba que efectivamente existe dicha falla; posteriormente se lleva a cabo </w:t>
      </w:r>
      <w:r w:rsidRPr="5C7FF1F7" w:rsidR="6DC30079">
        <w:rPr>
          <w:rFonts w:ascii="Times New Roman" w:hAnsi="Times New Roman" w:eastAsia="Times New Roman" w:cs="Times New Roman"/>
          <w:sz w:val="24"/>
          <w:szCs w:val="24"/>
        </w:rPr>
        <w:t>un</w:t>
      </w:r>
      <w:r w:rsidRPr="5C7FF1F7">
        <w:rPr>
          <w:rFonts w:ascii="Times New Roman" w:hAnsi="Times New Roman" w:eastAsia="Times New Roman" w:cs="Times New Roman"/>
          <w:sz w:val="24"/>
          <w:szCs w:val="24"/>
        </w:rPr>
        <w:t xml:space="preserve"> análisis técnico que incluye la replicación controlada del error, una inspección detallada con la causa raíz dentro del código e, incluso, una relación que permita tener claridad sobre las implicaciones que puede tener un error. </w:t>
      </w:r>
    </w:p>
    <w:p w:rsidR="3B3A1508" w:rsidP="5C7FF1F7" w:rsidRDefault="3B3A1508" w14:paraId="10F8A246" w14:textId="6F2F3151">
      <w:pPr>
        <w:widowControl w:val="0"/>
        <w:pBdr>
          <w:top w:val="none" w:color="E5E7EB" w:sz="0" w:space="0"/>
          <w:left w:val="none" w:color="E5E7EB" w:sz="0" w:space="0"/>
          <w:bottom w:val="none" w:color="E5E7EB" w:sz="0" w:space="0"/>
          <w:right w:val="none" w:color="E5E7EB" w:sz="0" w:space="0"/>
          <w:between w:val="none" w:color="E5E7EB" w:sz="0" w:space="0"/>
        </w:pBdr>
        <w:spacing w:after="0" w:line="480" w:lineRule="auto"/>
        <w:ind w:left="566" w:firstLine="720"/>
        <w:jc w:val="both"/>
        <w:rPr>
          <w:rFonts w:ascii="Times New Roman" w:hAnsi="Times New Roman" w:eastAsia="Times New Roman" w:cs="Times New Roman"/>
          <w:sz w:val="24"/>
          <w:szCs w:val="24"/>
        </w:rPr>
      </w:pPr>
      <w:r w:rsidRPr="5C7FF1F7">
        <w:rPr>
          <w:rFonts w:ascii="Times New Roman" w:hAnsi="Times New Roman" w:eastAsia="Times New Roman" w:cs="Times New Roman"/>
          <w:sz w:val="24"/>
          <w:szCs w:val="24"/>
        </w:rPr>
        <w:t>Después de obtener toda esta información se implementará una solución en Nuxt.js y TypeScript. Una vez aplicado el ajuste, se ejecuta una verificación funcional que asegura que el componente actúe de forma correcta sin aproximar fallos en el resto de los módulos junto con pruebas de regresión.</w:t>
      </w:r>
      <w:r w:rsidRPr="5C7FF1F7" w:rsidR="4AB235F5">
        <w:rPr>
          <w:rFonts w:ascii="Times New Roman" w:hAnsi="Times New Roman" w:eastAsia="Times New Roman" w:cs="Times New Roman"/>
          <w:sz w:val="24"/>
          <w:szCs w:val="24"/>
        </w:rPr>
        <w:t xml:space="preserve"> </w:t>
      </w:r>
      <w:r w:rsidRPr="5C7FF1F7">
        <w:rPr>
          <w:rFonts w:ascii="Times New Roman" w:hAnsi="Times New Roman" w:eastAsia="Times New Roman" w:cs="Times New Roman"/>
          <w:sz w:val="24"/>
          <w:szCs w:val="24"/>
        </w:rPr>
        <w:t>Después se lleva a cabo la revisión visual y de accesibilidad orientada especialmente en tipografía, colores, contraste y coherencia</w:t>
      </w:r>
      <w:r w:rsidRPr="5C7FF1F7" w:rsidR="41BDE08A">
        <w:rPr>
          <w:rFonts w:ascii="Times New Roman" w:hAnsi="Times New Roman" w:eastAsia="Times New Roman" w:cs="Times New Roman"/>
          <w:sz w:val="24"/>
          <w:szCs w:val="24"/>
        </w:rPr>
        <w:t xml:space="preserve"> </w:t>
      </w:r>
      <w:r w:rsidRPr="5C7FF1F7">
        <w:rPr>
          <w:rFonts w:ascii="Times New Roman" w:hAnsi="Times New Roman" w:eastAsia="Times New Roman" w:cs="Times New Roman"/>
          <w:sz w:val="24"/>
          <w:szCs w:val="24"/>
        </w:rPr>
        <w:t xml:space="preserve">por medio de Tailwind CSS. </w:t>
      </w:r>
    </w:p>
    <w:p w:rsidR="3B3A1508" w:rsidP="5C7FF1F7" w:rsidRDefault="3B3A1508" w14:paraId="7DC04DB6" w14:textId="014B507B">
      <w:pPr>
        <w:widowControl w:val="0"/>
        <w:pBdr>
          <w:top w:val="none" w:color="E5E7EB" w:sz="0" w:space="0"/>
          <w:left w:val="none" w:color="E5E7EB" w:sz="0" w:space="0"/>
          <w:bottom w:val="none" w:color="E5E7EB" w:sz="0" w:space="0"/>
          <w:right w:val="none" w:color="E5E7EB" w:sz="0" w:space="0"/>
          <w:between w:val="none" w:color="E5E7EB" w:sz="0" w:space="0"/>
        </w:pBdr>
        <w:spacing w:after="0" w:line="480" w:lineRule="auto"/>
        <w:ind w:left="566" w:firstLine="720"/>
        <w:jc w:val="both"/>
        <w:rPr>
          <w:rFonts w:ascii="Times New Roman" w:hAnsi="Times New Roman" w:eastAsia="Times New Roman" w:cs="Times New Roman"/>
          <w:sz w:val="24"/>
          <w:szCs w:val="24"/>
        </w:rPr>
      </w:pPr>
      <w:r w:rsidRPr="5C7FF1F7">
        <w:rPr>
          <w:rFonts w:ascii="Times New Roman" w:hAnsi="Times New Roman" w:eastAsia="Times New Roman" w:cs="Times New Roman"/>
          <w:sz w:val="24"/>
          <w:szCs w:val="24"/>
        </w:rPr>
        <w:t>Finalmente, el proceso acaba con la documentación del cambio, la ejecución de los diferentes commits  y</w:t>
      </w:r>
      <w:r w:rsidRPr="5C7FF1F7" w:rsidR="69D67484">
        <w:rPr>
          <w:rFonts w:ascii="Times New Roman" w:hAnsi="Times New Roman" w:eastAsia="Times New Roman" w:cs="Times New Roman"/>
          <w:sz w:val="24"/>
          <w:szCs w:val="24"/>
        </w:rPr>
        <w:t xml:space="preserve"> pull requests que </w:t>
      </w:r>
      <w:r w:rsidRPr="5C7FF1F7" w:rsidR="6CEF7F9C">
        <w:rPr>
          <w:rFonts w:ascii="Times New Roman" w:hAnsi="Times New Roman" w:eastAsia="Times New Roman" w:cs="Times New Roman"/>
          <w:sz w:val="24"/>
          <w:szCs w:val="24"/>
        </w:rPr>
        <w:t>son revisados por</w:t>
      </w:r>
      <w:r w:rsidRPr="5C7FF1F7">
        <w:rPr>
          <w:rFonts w:ascii="Times New Roman" w:hAnsi="Times New Roman" w:eastAsia="Times New Roman" w:cs="Times New Roman"/>
          <w:sz w:val="24"/>
          <w:szCs w:val="24"/>
        </w:rPr>
        <w:t xml:space="preserve"> el senior developer</w:t>
      </w:r>
      <w:r w:rsidRPr="5C7FF1F7" w:rsidR="3C8322FC">
        <w:rPr>
          <w:rFonts w:ascii="Times New Roman" w:hAnsi="Times New Roman" w:eastAsia="Times New Roman" w:cs="Times New Roman"/>
          <w:sz w:val="24"/>
          <w:szCs w:val="24"/>
        </w:rPr>
        <w:t xml:space="preserve"> y</w:t>
      </w:r>
      <w:r w:rsidRPr="5C7FF1F7">
        <w:rPr>
          <w:rFonts w:ascii="Times New Roman" w:hAnsi="Times New Roman" w:eastAsia="Times New Roman" w:cs="Times New Roman"/>
          <w:sz w:val="24"/>
          <w:szCs w:val="24"/>
        </w:rPr>
        <w:t xml:space="preserve"> delimitar el final de cada corrección de una forma sencilla y clar</w:t>
      </w:r>
      <w:r w:rsidRPr="5C7FF1F7" w:rsidR="688B65C9">
        <w:rPr>
          <w:rFonts w:ascii="Times New Roman" w:hAnsi="Times New Roman" w:eastAsia="Times New Roman" w:cs="Times New Roman"/>
          <w:sz w:val="24"/>
          <w:szCs w:val="24"/>
        </w:rPr>
        <w:t>a</w:t>
      </w:r>
      <w:r w:rsidRPr="5C7FF1F7">
        <w:rPr>
          <w:rFonts w:ascii="Times New Roman" w:hAnsi="Times New Roman" w:eastAsia="Times New Roman" w:cs="Times New Roman"/>
          <w:sz w:val="24"/>
          <w:szCs w:val="24"/>
        </w:rPr>
        <w:t>.</w:t>
      </w:r>
    </w:p>
    <w:p w:rsidR="00DF0D76" w:rsidP="67F0C2FB" w:rsidRDefault="00A43B84" w14:paraId="03A14592" w14:textId="6227ED55">
      <w:pPr>
        <w:widowControl w:val="0"/>
        <w:pBdr>
          <w:top w:val="none" w:color="E5E7EB" w:sz="0" w:space="0"/>
          <w:left w:val="none" w:color="E5E7EB" w:sz="0" w:space="0"/>
          <w:bottom w:val="none" w:color="E5E7EB" w:sz="0" w:space="0"/>
          <w:right w:val="none" w:color="E5E7EB" w:sz="0" w:space="0"/>
          <w:between w:val="none" w:color="E5E7EB" w:sz="0" w:space="0"/>
        </w:pBdr>
        <w:spacing w:after="0" w:line="480" w:lineRule="auto"/>
        <w:ind w:left="566"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La colaboración en el proceso de evaluación y mejora del código, de manera participativa, se realizó mediante revisiones semanales, bajo una </w:t>
      </w:r>
      <w:r w:rsidRPr="67F0C2FB" w:rsidR="17754556">
        <w:rPr>
          <w:rFonts w:ascii="Times New Roman" w:hAnsi="Times New Roman" w:eastAsia="Times New Roman" w:cs="Times New Roman"/>
          <w:sz w:val="24"/>
          <w:szCs w:val="24"/>
        </w:rPr>
        <w:t>reunión</w:t>
      </w:r>
      <w:r w:rsidRPr="67F0C2FB">
        <w:rPr>
          <w:rFonts w:ascii="Times New Roman" w:hAnsi="Times New Roman" w:eastAsia="Times New Roman" w:cs="Times New Roman"/>
          <w:sz w:val="24"/>
          <w:szCs w:val="24"/>
        </w:rPr>
        <w:t xml:space="preserve"> en la que se comentaban las soluciones propuestas y también alternativas para optimizar el trabajo. Cabe añadir que dichas instancias eran propicias para el intercambio de conocimientos sobre las mejores prácticas en Nuxt.js, en lo que respecta al aprendizaje continuo y al establecimiento de un estilo de trabajo a partir de la cooperación técnica para la calidad de la aplicación.</w:t>
      </w:r>
    </w:p>
    <w:p w:rsidR="00DF0D76" w:rsidP="67F0C2FB" w:rsidRDefault="00A43B84" w14:paraId="03A14593" w14:textId="10A0DF79">
      <w:pPr>
        <w:widowControl w:val="0"/>
        <w:spacing w:before="240" w:after="240" w:line="480" w:lineRule="auto"/>
        <w:ind w:left="566"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De este modo, la metodología válida era una </w:t>
      </w:r>
      <w:r w:rsidRPr="5C7FF1F7" w:rsidR="25BAB0E6">
        <w:rPr>
          <w:rFonts w:ascii="Times New Roman" w:hAnsi="Times New Roman" w:eastAsia="Times New Roman" w:cs="Times New Roman"/>
          <w:sz w:val="24"/>
          <w:szCs w:val="24"/>
        </w:rPr>
        <w:t>fusión</w:t>
      </w:r>
      <w:r w:rsidRPr="67F0C2FB">
        <w:rPr>
          <w:rFonts w:ascii="Times New Roman" w:hAnsi="Times New Roman" w:eastAsia="Times New Roman" w:cs="Times New Roman"/>
          <w:sz w:val="24"/>
          <w:szCs w:val="24"/>
        </w:rPr>
        <w:t xml:space="preserve"> entre el ágil desarrollo y el enfoque académico sobre la calidad, la documentación y la mejora en el sentido evolutivo, que no solo permitieron alcanzar los objetivos previamente descritos, sino que también sirvieron para consolidar competencias profesionales significativas como son la atención al detalle, la comunicación en entornos de distancia y la adaptación al contexto de una empresa internacional que produce tecnología para la operación y la generación de la operación de cumplimiento, así como para el cumplimiento de la seguridad.</w:t>
      </w:r>
    </w:p>
    <w:p w:rsidR="00DF0D76" w:rsidP="00154303" w:rsidRDefault="00A43B84" w14:paraId="03A14594" w14:textId="77777777">
      <w:pPr>
        <w:pStyle w:val="Heading2"/>
        <w:keepNext w:val="0"/>
        <w:keepLines w:val="0"/>
        <w:widowControl w:val="0"/>
        <w:numPr>
          <w:ilvl w:val="1"/>
          <w:numId w:val="16"/>
        </w:numPr>
        <w:spacing w:line="480" w:lineRule="auto"/>
        <w:ind w:left="360" w:firstLine="720"/>
        <w:rPr>
          <w:rFonts w:ascii="Times New Roman" w:hAnsi="Times New Roman" w:eastAsia="Times New Roman" w:cs="Times New Roman"/>
          <w:b w:val="1"/>
          <w:bCs w:val="1"/>
          <w:sz w:val="24"/>
          <w:szCs w:val="24"/>
        </w:rPr>
      </w:pPr>
      <w:bookmarkStart w:name="_gp0tzr2t99ap" w:id="31"/>
      <w:bookmarkStart w:name="_Toc1251909082" w:id="32"/>
      <w:bookmarkEnd w:id="31"/>
      <w:bookmarkStart w:name="_Toc253945868" w:id="380899386"/>
      <w:r w:rsidRPr="6602BC20" w:rsidR="00A43B84">
        <w:rPr>
          <w:rFonts w:ascii="Times New Roman" w:hAnsi="Times New Roman" w:eastAsia="Times New Roman" w:cs="Times New Roman"/>
          <w:b w:val="1"/>
          <w:bCs w:val="1"/>
          <w:sz w:val="24"/>
          <w:szCs w:val="24"/>
        </w:rPr>
        <w:t>HERRAMIENTAS UTILIZADAS</w:t>
      </w:r>
      <w:bookmarkEnd w:id="32"/>
      <w:bookmarkEnd w:id="380899386"/>
    </w:p>
    <w:p w:rsidR="00DF0D76" w:rsidP="67F0C2FB" w:rsidRDefault="7394FAF0" w14:paraId="09E1B56A" w14:textId="5DBAEA80">
      <w:pPr>
        <w:widowControl w:val="0"/>
        <w:spacing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En la realización de la práctica, se usaron herramientas profesionales que facilitaron la organización del trabajo, la comunicación entre lo</w:t>
      </w:r>
      <w:r w:rsidRPr="67F0C2FB" w:rsidR="53477924">
        <w:rPr>
          <w:rFonts w:ascii="Times New Roman" w:hAnsi="Times New Roman" w:eastAsia="Times New Roman" w:cs="Times New Roman"/>
          <w:sz w:val="24"/>
          <w:szCs w:val="24"/>
        </w:rPr>
        <w:t>s miembros del equipo y el monitoreo de las actividades realizadas.</w:t>
      </w:r>
    </w:p>
    <w:p w:rsidR="00DF0D76" w:rsidP="67F0C2FB" w:rsidRDefault="00A43B84" w14:paraId="03A14597" w14:textId="4C9B04F9">
      <w:pPr>
        <w:widowControl w:val="0"/>
        <w:spacing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Estas herramientas </w:t>
      </w:r>
      <w:r w:rsidRPr="67F0C2FB" w:rsidR="0786DBFD">
        <w:rPr>
          <w:rFonts w:ascii="Times New Roman" w:hAnsi="Times New Roman" w:eastAsia="Times New Roman" w:cs="Times New Roman"/>
          <w:sz w:val="24"/>
          <w:szCs w:val="24"/>
        </w:rPr>
        <w:t>ayudaron a</w:t>
      </w:r>
      <w:r w:rsidRPr="67F0C2FB">
        <w:rPr>
          <w:rFonts w:ascii="Times New Roman" w:hAnsi="Times New Roman" w:eastAsia="Times New Roman" w:cs="Times New Roman"/>
          <w:sz w:val="24"/>
          <w:szCs w:val="24"/>
        </w:rPr>
        <w:t xml:space="preserve"> mantener un enfoque metodológico claro, ordenado, medible y alineado con los estándares actuales del desarrollo de software.</w:t>
      </w:r>
    </w:p>
    <w:p w:rsidR="00DF0D76" w:rsidP="00154303" w:rsidRDefault="00A43B84" w14:paraId="03A14598" w14:textId="6F6C7970">
      <w:pPr>
        <w:widowControl w:val="0"/>
        <w:numPr>
          <w:ilvl w:val="0"/>
          <w:numId w:val="18"/>
        </w:numPr>
        <w:spacing w:after="0" w:line="480" w:lineRule="auto"/>
        <w:ind w:left="360" w:firstLine="720"/>
        <w:jc w:val="both"/>
        <w:rPr>
          <w:sz w:val="24"/>
          <w:szCs w:val="24"/>
        </w:rPr>
      </w:pPr>
      <w:r w:rsidRPr="67F0C2FB">
        <w:rPr>
          <w:rFonts w:ascii="Times New Roman" w:hAnsi="Times New Roman" w:eastAsia="Times New Roman" w:cs="Times New Roman"/>
          <w:b/>
          <w:bCs/>
          <w:sz w:val="24"/>
          <w:szCs w:val="24"/>
        </w:rPr>
        <w:t>Slack</w:t>
      </w:r>
      <w:r w:rsidRPr="67F0C2FB">
        <w:rPr>
          <w:rFonts w:ascii="Times New Roman" w:hAnsi="Times New Roman" w:eastAsia="Times New Roman" w:cs="Times New Roman"/>
          <w:sz w:val="24"/>
          <w:szCs w:val="24"/>
        </w:rPr>
        <w:t xml:space="preserve">: Este fue </w:t>
      </w:r>
      <w:r w:rsidRPr="67F0C2FB" w:rsidR="6E66B0D2">
        <w:rPr>
          <w:rFonts w:ascii="Times New Roman" w:hAnsi="Times New Roman" w:eastAsia="Times New Roman" w:cs="Times New Roman"/>
          <w:sz w:val="24"/>
          <w:szCs w:val="24"/>
        </w:rPr>
        <w:t>el medio</w:t>
      </w:r>
      <w:r w:rsidRPr="67F0C2FB">
        <w:rPr>
          <w:rFonts w:ascii="Times New Roman" w:hAnsi="Times New Roman" w:eastAsia="Times New Roman" w:cs="Times New Roman"/>
          <w:sz w:val="24"/>
          <w:szCs w:val="24"/>
        </w:rPr>
        <w:t xml:space="preserve"> de comunicación interna con el equipo de desarrollo. Se empleó para coordinar labores, aclarar dudas técnicas, obtener retroalimentación inmediata del supervisor y asegurar una comunicación constante a lo largo de toda la práctica.</w:t>
      </w:r>
    </w:p>
    <w:p w:rsidR="00DF0D76" w:rsidP="00154303" w:rsidRDefault="00A43B84" w14:paraId="03A14599" w14:textId="77777777">
      <w:pPr>
        <w:widowControl w:val="0"/>
        <w:numPr>
          <w:ilvl w:val="0"/>
          <w:numId w:val="25"/>
        </w:numPr>
        <w:spacing w:after="0" w:line="480" w:lineRule="auto"/>
        <w:ind w:left="360" w:firstLine="720"/>
        <w:jc w:val="both"/>
        <w:rPr>
          <w:sz w:val="24"/>
          <w:szCs w:val="24"/>
        </w:rPr>
      </w:pPr>
      <w:r w:rsidRPr="67F0C2FB">
        <w:rPr>
          <w:rFonts w:ascii="Times New Roman" w:hAnsi="Times New Roman" w:eastAsia="Times New Roman" w:cs="Times New Roman"/>
          <w:b/>
          <w:bCs/>
          <w:sz w:val="24"/>
          <w:szCs w:val="24"/>
        </w:rPr>
        <w:t>Linear</w:t>
      </w:r>
      <w:r w:rsidRPr="67F0C2FB">
        <w:rPr>
          <w:rFonts w:ascii="Times New Roman" w:hAnsi="Times New Roman" w:eastAsia="Times New Roman" w:cs="Times New Roman"/>
          <w:sz w:val="24"/>
          <w:szCs w:val="24"/>
        </w:rPr>
        <w:t>: un sistema para gestionar tareas que permitía asignar problemas, establecer prioridades, organizar entregables y monitorear el estado de cada actividad (Backlog, En Progreso, En Revisión, Completado). Fue la herramienta fundamental para controlar el progreso.</w:t>
      </w:r>
    </w:p>
    <w:p w:rsidR="00DF0D76" w:rsidP="00154303" w:rsidRDefault="00A43B84" w14:paraId="03A1459A" w14:textId="4468040B">
      <w:pPr>
        <w:widowControl w:val="0"/>
        <w:numPr>
          <w:ilvl w:val="0"/>
          <w:numId w:val="2"/>
        </w:numPr>
        <w:spacing w:after="0" w:line="480" w:lineRule="auto"/>
        <w:ind w:left="360" w:firstLine="720"/>
        <w:jc w:val="both"/>
        <w:rPr>
          <w:sz w:val="24"/>
          <w:szCs w:val="24"/>
        </w:rPr>
      </w:pPr>
      <w:r w:rsidRPr="67F0C2FB">
        <w:rPr>
          <w:rFonts w:ascii="Times New Roman" w:hAnsi="Times New Roman" w:eastAsia="Times New Roman" w:cs="Times New Roman"/>
          <w:b/>
          <w:bCs/>
          <w:sz w:val="24"/>
          <w:szCs w:val="24"/>
        </w:rPr>
        <w:t>GitHub:</w:t>
      </w:r>
      <w:r w:rsidRPr="67F0C2FB">
        <w:rPr>
          <w:rFonts w:ascii="Times New Roman" w:hAnsi="Times New Roman" w:eastAsia="Times New Roman" w:cs="Times New Roman"/>
          <w:sz w:val="24"/>
          <w:szCs w:val="24"/>
        </w:rPr>
        <w:t xml:space="preserve"> esta plataforma fue utilizada para el manejo de versiones, gestión de pull requests y revisión de código. Permitió mantener orden, trazabilidad y adherirse a las mejores prácticas del desarrollo colaborativo.</w:t>
      </w:r>
    </w:p>
    <w:p w:rsidR="00DF0D76" w:rsidP="00154303" w:rsidRDefault="00A43B84" w14:paraId="03A1459B" w14:textId="77777777">
      <w:pPr>
        <w:widowControl w:val="0"/>
        <w:numPr>
          <w:ilvl w:val="0"/>
          <w:numId w:val="26"/>
        </w:numPr>
        <w:spacing w:after="0" w:line="480" w:lineRule="auto"/>
        <w:ind w:left="360" w:firstLine="720"/>
        <w:jc w:val="both"/>
        <w:rPr>
          <w:sz w:val="24"/>
          <w:szCs w:val="24"/>
        </w:rPr>
      </w:pPr>
      <w:r w:rsidRPr="67F0C2FB">
        <w:rPr>
          <w:rFonts w:ascii="Times New Roman" w:hAnsi="Times New Roman" w:eastAsia="Times New Roman" w:cs="Times New Roman"/>
          <w:b/>
          <w:bCs/>
          <w:sz w:val="24"/>
          <w:szCs w:val="24"/>
        </w:rPr>
        <w:t>Notion:</w:t>
      </w:r>
      <w:r w:rsidRPr="67F0C2FB">
        <w:rPr>
          <w:rFonts w:ascii="Times New Roman" w:hAnsi="Times New Roman" w:eastAsia="Times New Roman" w:cs="Times New Roman"/>
          <w:sz w:val="24"/>
          <w:szCs w:val="24"/>
        </w:rPr>
        <w:t xml:space="preserve"> este fue un designado para la recopilación de documentación interna, apuntes, guías técnicas, referencias y materiales de consulta útiles para el desarrollo de las tareas durante la práctica.</w:t>
      </w:r>
    </w:p>
    <w:p w:rsidR="00DF0D76" w:rsidP="00154303" w:rsidRDefault="00A43B84" w14:paraId="03A1459C" w14:textId="251111C4">
      <w:pPr>
        <w:widowControl w:val="0"/>
        <w:numPr>
          <w:ilvl w:val="0"/>
          <w:numId w:val="24"/>
        </w:numPr>
        <w:spacing w:after="0" w:line="480" w:lineRule="auto"/>
        <w:ind w:left="360" w:firstLine="720"/>
        <w:jc w:val="both"/>
        <w:rPr>
          <w:sz w:val="24"/>
          <w:szCs w:val="24"/>
        </w:rPr>
      </w:pPr>
      <w:r w:rsidRPr="67F0C2FB">
        <w:rPr>
          <w:rFonts w:ascii="Times New Roman" w:hAnsi="Times New Roman" w:eastAsia="Times New Roman" w:cs="Times New Roman"/>
          <w:b/>
          <w:bCs/>
          <w:sz w:val="24"/>
          <w:szCs w:val="24"/>
        </w:rPr>
        <w:t>Google Calendar:</w:t>
      </w:r>
      <w:r w:rsidRPr="67F0C2FB">
        <w:rPr>
          <w:rFonts w:ascii="Times New Roman" w:hAnsi="Times New Roman" w:eastAsia="Times New Roman" w:cs="Times New Roman"/>
          <w:sz w:val="24"/>
          <w:szCs w:val="24"/>
        </w:rPr>
        <w:t xml:space="preserve"> la herramienta empleada para administrar el tiempo, agendar reuniones y seguir el cronograma de actividades.</w:t>
      </w:r>
    </w:p>
    <w:p w:rsidR="00DF0D76" w:rsidP="00154303" w:rsidRDefault="00A43B84" w14:paraId="03A1459D" w14:textId="77777777">
      <w:pPr>
        <w:widowControl w:val="0"/>
        <w:numPr>
          <w:ilvl w:val="0"/>
          <w:numId w:val="13"/>
        </w:numPr>
        <w:spacing w:after="0" w:line="480" w:lineRule="auto"/>
        <w:ind w:left="360" w:firstLine="720"/>
        <w:jc w:val="both"/>
        <w:rPr>
          <w:sz w:val="24"/>
          <w:szCs w:val="24"/>
        </w:rPr>
      </w:pPr>
      <w:r w:rsidRPr="67F0C2FB">
        <w:rPr>
          <w:rFonts w:ascii="Times New Roman" w:hAnsi="Times New Roman" w:eastAsia="Times New Roman" w:cs="Times New Roman"/>
          <w:b/>
          <w:bCs/>
          <w:sz w:val="24"/>
          <w:szCs w:val="24"/>
        </w:rPr>
        <w:t>Gmail:</w:t>
      </w:r>
      <w:r w:rsidRPr="67F0C2FB">
        <w:rPr>
          <w:rFonts w:ascii="Times New Roman" w:hAnsi="Times New Roman" w:eastAsia="Times New Roman" w:cs="Times New Roman"/>
          <w:sz w:val="24"/>
          <w:szCs w:val="24"/>
        </w:rPr>
        <w:t xml:space="preserve"> este fue el oficial para la correspondencia formal con la empresa, recepción de invitaciones, envío de información y gestión de mensajes administrativos relacionados con la práctica.</w:t>
      </w:r>
    </w:p>
    <w:p w:rsidR="00A43B84" w:rsidP="00154303" w:rsidRDefault="00A43B84" w14:paraId="70A6D97E" w14:textId="616AAEE3">
      <w:pPr>
        <w:widowControl w:val="0"/>
        <w:numPr>
          <w:ilvl w:val="0"/>
          <w:numId w:val="13"/>
        </w:numPr>
        <w:spacing w:line="480" w:lineRule="auto"/>
        <w:ind w:left="360" w:firstLine="720"/>
        <w:jc w:val="both"/>
        <w:rPr>
          <w:sz w:val="24"/>
          <w:szCs w:val="24"/>
        </w:rPr>
      </w:pPr>
      <w:r w:rsidRPr="0A7A3610">
        <w:rPr>
          <w:rFonts w:ascii="Times New Roman" w:hAnsi="Times New Roman" w:eastAsia="Times New Roman" w:cs="Times New Roman"/>
          <w:b/>
          <w:bCs/>
          <w:sz w:val="24"/>
          <w:szCs w:val="24"/>
        </w:rPr>
        <w:t xml:space="preserve">Google Meet y </w:t>
      </w:r>
      <w:bookmarkStart w:name="_Int_OLE0OlxD" w:id="34"/>
      <w:r w:rsidRPr="0A7A3610">
        <w:rPr>
          <w:rFonts w:ascii="Times New Roman" w:hAnsi="Times New Roman" w:eastAsia="Times New Roman" w:cs="Times New Roman"/>
          <w:b/>
          <w:bCs/>
          <w:sz w:val="24"/>
          <w:szCs w:val="24"/>
        </w:rPr>
        <w:t>Zoom</w:t>
      </w:r>
      <w:bookmarkEnd w:id="34"/>
      <w:r w:rsidRPr="0A7A3610">
        <w:rPr>
          <w:rFonts w:ascii="Times New Roman" w:hAnsi="Times New Roman" w:eastAsia="Times New Roman" w:cs="Times New Roman"/>
          <w:b/>
          <w:bCs/>
          <w:sz w:val="24"/>
          <w:szCs w:val="24"/>
        </w:rPr>
        <w:t>:</w:t>
      </w:r>
      <w:r w:rsidRPr="0A7A3610">
        <w:rPr>
          <w:rFonts w:ascii="Times New Roman" w:hAnsi="Times New Roman" w:eastAsia="Times New Roman" w:cs="Times New Roman"/>
          <w:sz w:val="24"/>
          <w:szCs w:val="24"/>
        </w:rPr>
        <w:t xml:space="preserve"> las </w:t>
      </w:r>
      <w:r w:rsidRPr="0A7A3610" w:rsidR="2DCC9B3F">
        <w:rPr>
          <w:rFonts w:ascii="Times New Roman" w:hAnsi="Times New Roman" w:eastAsia="Times New Roman" w:cs="Times New Roman"/>
          <w:sz w:val="24"/>
          <w:szCs w:val="24"/>
        </w:rPr>
        <w:t>plataformas utilizadas</w:t>
      </w:r>
      <w:r w:rsidRPr="0A7A3610">
        <w:rPr>
          <w:rFonts w:ascii="Times New Roman" w:hAnsi="Times New Roman" w:eastAsia="Times New Roman" w:cs="Times New Roman"/>
          <w:sz w:val="24"/>
          <w:szCs w:val="24"/>
        </w:rPr>
        <w:t xml:space="preserve"> para reuniones virtuales, sesiones de retroalimentación con el supervisor, revisiones técnicas y espacios de coordinación con el equipo de desarrollo.</w:t>
      </w:r>
    </w:p>
    <w:p w:rsidR="00A43B84" w:rsidP="00154303" w:rsidRDefault="00A43B84" w14:paraId="7DFAD5AD" w14:textId="5E26C118">
      <w:pPr>
        <w:pStyle w:val="Heading2"/>
        <w:keepNext w:val="0"/>
        <w:keepLines w:val="0"/>
        <w:widowControl w:val="0"/>
        <w:numPr>
          <w:ilvl w:val="1"/>
          <w:numId w:val="16"/>
        </w:numPr>
        <w:spacing w:line="480" w:lineRule="auto"/>
        <w:ind w:left="360" w:firstLine="720"/>
        <w:rPr>
          <w:rFonts w:ascii="Times New Roman" w:hAnsi="Times New Roman" w:eastAsia="Times New Roman" w:cs="Times New Roman"/>
          <w:b w:val="1"/>
          <w:bCs w:val="1"/>
          <w:sz w:val="24"/>
          <w:szCs w:val="24"/>
        </w:rPr>
      </w:pPr>
      <w:bookmarkStart w:name="_Toc2045204166" w:id="35"/>
      <w:bookmarkStart w:name="_Toc1685630972" w:id="345389005"/>
      <w:r w:rsidRPr="6602BC20" w:rsidR="00A43B84">
        <w:rPr>
          <w:rFonts w:ascii="Times New Roman" w:hAnsi="Times New Roman" w:eastAsia="Times New Roman" w:cs="Times New Roman"/>
          <w:b w:val="1"/>
          <w:bCs w:val="1"/>
          <w:sz w:val="24"/>
          <w:szCs w:val="24"/>
        </w:rPr>
        <w:t>DESCRIPCIÓN DE ACTIVIDADES</w:t>
      </w:r>
      <w:bookmarkEnd w:id="35"/>
      <w:bookmarkEnd w:id="345389005"/>
    </w:p>
    <w:p w:rsidR="00DF0D76" w:rsidP="67F0C2FB" w:rsidRDefault="00A43B84" w14:paraId="03A145A1" w14:textId="2B06F70E">
      <w:pPr>
        <w:widowControl w:val="0"/>
        <w:ind w:firstLine="720"/>
        <w:rPr>
          <w:rFonts w:ascii="Times New Roman" w:hAnsi="Times New Roman" w:eastAsia="Times New Roman" w:cs="Times New Roman"/>
          <w:b/>
          <w:bCs/>
          <w:color w:val="000000" w:themeColor="text1"/>
          <w:sz w:val="24"/>
          <w:szCs w:val="24"/>
        </w:rPr>
      </w:pPr>
      <w:bookmarkStart w:name="_yaht0l809ejy" w:id="37"/>
      <w:bookmarkEnd w:id="37"/>
      <w:r w:rsidRPr="67F0C2FB">
        <w:rPr>
          <w:rFonts w:ascii="Times New Roman" w:hAnsi="Times New Roman" w:eastAsia="Times New Roman" w:cs="Times New Roman"/>
          <w:b/>
          <w:bCs/>
          <w:sz w:val="24"/>
          <w:szCs w:val="24"/>
        </w:rPr>
        <w:t>ACTIVAS / EN PROGRESO</w:t>
      </w:r>
      <w:r w:rsidRPr="67F0C2FB" w:rsidR="6B3D65AD">
        <w:rPr>
          <w:rFonts w:ascii="Times New Roman" w:hAnsi="Times New Roman" w:eastAsia="Times New Roman" w:cs="Times New Roman"/>
          <w:b/>
          <w:bCs/>
          <w:sz w:val="24"/>
          <w:szCs w:val="24"/>
        </w:rPr>
        <w:t xml:space="preserve"> </w:t>
      </w:r>
    </w:p>
    <w:p w:rsidR="2623633C" w:rsidP="67F0C2FB" w:rsidRDefault="2623633C" w14:paraId="7BA1ACAE" w14:textId="309B8C8E">
      <w:pPr>
        <w:widowControl w:val="0"/>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Actividades que están en curso en el proyecto en este momento, ya sea porque están </w:t>
      </w:r>
      <w:r w:rsidRPr="67F0C2FB" w:rsidR="20DEF95A">
        <w:rPr>
          <w:rFonts w:ascii="Times New Roman" w:hAnsi="Times New Roman" w:eastAsia="Times New Roman" w:cs="Times New Roman"/>
          <w:sz w:val="24"/>
          <w:szCs w:val="24"/>
        </w:rPr>
        <w:t xml:space="preserve">en desarrollo o en espera de aprobación. </w:t>
      </w:r>
    </w:p>
    <w:p w:rsidRPr="00B650CC" w:rsidR="00DF0D76" w:rsidP="6668F488" w:rsidRDefault="00A43B84" w14:paraId="03A145A2" w14:textId="189DA0BE">
      <w:pPr>
        <w:widowControl w:val="0"/>
        <w:numPr>
          <w:ilvl w:val="0"/>
          <w:numId w:val="8"/>
        </w:numPr>
        <w:spacing w:before="240" w:after="240" w:line="480" w:lineRule="auto"/>
        <w:ind w:left="360" w:firstLine="720"/>
        <w:jc w:val="both"/>
        <w:rPr>
          <w:rFonts w:ascii="Times New Roman" w:hAnsi="Times New Roman" w:eastAsia="Times New Roman" w:cs="Times New Roman"/>
          <w:b/>
          <w:sz w:val="24"/>
          <w:szCs w:val="24"/>
          <w:lang w:val="en-US"/>
        </w:rPr>
      </w:pPr>
      <w:r w:rsidRPr="00B650CC">
        <w:rPr>
          <w:rFonts w:ascii="Times New Roman" w:hAnsi="Times New Roman" w:eastAsia="Times New Roman" w:cs="Times New Roman"/>
          <w:b/>
          <w:sz w:val="24"/>
          <w:szCs w:val="24"/>
          <w:lang w:val="en-US"/>
        </w:rPr>
        <w:t xml:space="preserve">EP-301 — </w:t>
      </w:r>
      <w:r w:rsidRPr="00B650CC">
        <w:rPr>
          <w:rFonts w:ascii="Times New Roman" w:hAnsi="Times New Roman" w:eastAsia="Times New Roman" w:cs="Times New Roman"/>
          <w:b/>
          <w:i/>
          <w:sz w:val="24"/>
          <w:szCs w:val="24"/>
          <w:lang w:val="en-US"/>
        </w:rPr>
        <w:t>Assessment reports: raw da</w:t>
      </w:r>
      <w:r w:rsidRPr="00B650CC" w:rsidR="61EB0944">
        <w:rPr>
          <w:rFonts w:ascii="Times New Roman" w:hAnsi="Times New Roman" w:eastAsia="Times New Roman" w:cs="Times New Roman"/>
          <w:b/>
          <w:i/>
          <w:sz w:val="24"/>
          <w:szCs w:val="24"/>
          <w:lang w:val="en-US"/>
        </w:rPr>
        <w:t>ta</w:t>
      </w:r>
      <w:r w:rsidRPr="00B650CC">
        <w:rPr>
          <w:rFonts w:ascii="Times New Roman" w:hAnsi="Times New Roman" w:eastAsia="Times New Roman" w:cs="Times New Roman"/>
          <w:b/>
          <w:i/>
          <w:sz w:val="24"/>
          <w:szCs w:val="24"/>
          <w:lang w:val="en-US"/>
        </w:rPr>
        <w:t xml:space="preserve"> values in columns</w:t>
      </w:r>
      <w:r w:rsidRPr="00B650CC">
        <w:rPr>
          <w:rFonts w:ascii="Times New Roman" w:hAnsi="Times New Roman" w:eastAsia="Times New Roman" w:cs="Times New Roman"/>
          <w:b/>
          <w:sz w:val="24"/>
          <w:szCs w:val="24"/>
          <w:lang w:val="en-US"/>
        </w:rPr>
        <w:t xml:space="preserve"> (Mejora)</w:t>
      </w:r>
    </w:p>
    <w:p w:rsidR="00DF0D76" w:rsidP="67F0C2FB" w:rsidRDefault="00A43B84" w14:paraId="03A145A3" w14:textId="77777777">
      <w:pPr>
        <w:widowControl w:val="0"/>
        <w:spacing w:before="240" w:after="240" w:line="480" w:lineRule="auto"/>
        <w:ind w:left="72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Esta tarea se centra en uniformar la presentación de las fechas en los informes de evaluaciones.</w:t>
      </w:r>
    </w:p>
    <w:p w:rsidR="00DF0D76" w:rsidP="67F0C2FB" w:rsidRDefault="00A43B84" w14:paraId="03A145A4" w14:textId="77777777">
      <w:pPr>
        <w:widowControl w:val="0"/>
        <w:spacing w:before="240" w:after="240" w:line="480" w:lineRule="auto"/>
        <w:ind w:left="72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El sistema muestra las fechas en un formato "crudo", lo que causa una falta de consistencia visual y confusión en su comprensión</w:t>
      </w:r>
    </w:p>
    <w:p w:rsidR="00DF0D76" w:rsidP="67F0C2FB" w:rsidRDefault="00A43B84" w14:paraId="03A145A5" w14:textId="542A3A64">
      <w:pPr>
        <w:widowControl w:val="0"/>
        <w:spacing w:before="240" w:after="240" w:line="480" w:lineRule="auto"/>
        <w:ind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rPr>
        <w:t>Esta tarea incluye:</w:t>
      </w:r>
    </w:p>
    <w:p w:rsidR="00DF0D76" w:rsidP="00154303" w:rsidRDefault="00A43B84" w14:paraId="03A145A6" w14:textId="77777777">
      <w:pPr>
        <w:widowControl w:val="0"/>
        <w:numPr>
          <w:ilvl w:val="0"/>
          <w:numId w:val="5"/>
        </w:numPr>
        <w:spacing w:before="240" w:after="0" w:line="480" w:lineRule="auto"/>
        <w:ind w:left="108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Un estudio comparativo entre las diversas tablas del sistema para determinar la manera adecuada de mostrar las fechas.</w:t>
      </w:r>
    </w:p>
    <w:p w:rsidR="00DF0D76" w:rsidP="00154303" w:rsidRDefault="00A43B84" w14:paraId="03A145A7" w14:textId="77777777">
      <w:pPr>
        <w:widowControl w:val="0"/>
        <w:numPr>
          <w:ilvl w:val="0"/>
          <w:numId w:val="5"/>
        </w:numPr>
        <w:spacing w:after="0" w:line="480" w:lineRule="auto"/>
        <w:ind w:left="108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Implementar una función estándar para el formateo, asegurando una presentación visual homogénea en todo el módulo.</w:t>
      </w:r>
    </w:p>
    <w:p w:rsidR="00DF0D76" w:rsidP="00154303" w:rsidRDefault="00A43B84" w14:paraId="03A145A8" w14:textId="77777777">
      <w:pPr>
        <w:widowControl w:val="0"/>
        <w:numPr>
          <w:ilvl w:val="0"/>
          <w:numId w:val="5"/>
        </w:numPr>
        <w:spacing w:after="240" w:line="480" w:lineRule="auto"/>
        <w:ind w:left="108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Realizar pruebas en diferentes situaciones de carga, zonas horarias y estilos para garantizar la consistencia.</w:t>
      </w:r>
    </w:p>
    <w:p w:rsidR="00DF0D76" w:rsidP="67F0C2FB" w:rsidRDefault="00A43B84" w14:paraId="03A145A9" w14:textId="59AEAFA5">
      <w:pPr>
        <w:widowControl w:val="0"/>
        <w:spacing w:before="240" w:after="240" w:line="480" w:lineRule="auto"/>
        <w:ind w:firstLine="720"/>
        <w:jc w:val="both"/>
      </w:pPr>
      <w:r w:rsidRPr="67F0C2FB">
        <w:rPr>
          <w:rFonts w:ascii="Times New Roman" w:hAnsi="Times New Roman" w:eastAsia="Times New Roman" w:cs="Times New Roman"/>
          <w:sz w:val="24"/>
          <w:szCs w:val="24"/>
          <w:highlight w:val="white"/>
        </w:rPr>
        <w:t>La idea es lograr una presentación más clara, consistente y acorde con la experiencia del usuario que se esperaba en la aplicación GRC.</w:t>
      </w:r>
    </w:p>
    <w:p w:rsidRPr="00B650CC" w:rsidR="00DF0D76" w:rsidP="6668F488" w:rsidRDefault="00A43B84" w14:paraId="03A145AA" w14:textId="77777777">
      <w:pPr>
        <w:widowControl w:val="0"/>
        <w:numPr>
          <w:ilvl w:val="0"/>
          <w:numId w:val="8"/>
        </w:numPr>
        <w:spacing w:before="240" w:after="240" w:line="480" w:lineRule="auto"/>
        <w:ind w:left="360" w:firstLine="720"/>
        <w:jc w:val="both"/>
        <w:rPr>
          <w:rFonts w:ascii="Times New Roman" w:hAnsi="Times New Roman" w:eastAsia="Times New Roman" w:cs="Times New Roman"/>
          <w:b/>
          <w:sz w:val="24"/>
          <w:szCs w:val="24"/>
          <w:lang w:val="en-US"/>
        </w:rPr>
      </w:pPr>
      <w:r w:rsidRPr="00B650CC">
        <w:rPr>
          <w:rFonts w:ascii="Times New Roman" w:hAnsi="Times New Roman" w:eastAsia="Times New Roman" w:cs="Times New Roman"/>
          <w:b/>
          <w:sz w:val="24"/>
          <w:szCs w:val="24"/>
          <w:lang w:val="en-US"/>
        </w:rPr>
        <w:t xml:space="preserve">EP-292 — </w:t>
      </w:r>
      <w:r w:rsidRPr="00B650CC">
        <w:rPr>
          <w:rFonts w:ascii="Times New Roman" w:hAnsi="Times New Roman" w:eastAsia="Times New Roman" w:cs="Times New Roman"/>
          <w:b/>
          <w:i/>
          <w:sz w:val="24"/>
          <w:szCs w:val="24"/>
          <w:lang w:val="en-US"/>
        </w:rPr>
        <w:t>Convert security frameworks into JSON format</w:t>
      </w:r>
      <w:r w:rsidRPr="00B650CC">
        <w:rPr>
          <w:rFonts w:ascii="Times New Roman" w:hAnsi="Times New Roman" w:eastAsia="Times New Roman" w:cs="Times New Roman"/>
          <w:b/>
          <w:sz w:val="24"/>
          <w:szCs w:val="24"/>
          <w:lang w:val="en-US"/>
        </w:rPr>
        <w:t xml:space="preserve"> (Funcionalidad grande)</w:t>
      </w:r>
    </w:p>
    <w:p w:rsidR="00DF0D76" w:rsidP="67F0C2FB" w:rsidRDefault="00A43B84" w14:paraId="03A145AB" w14:textId="187049E0">
      <w:pPr>
        <w:widowControl w:val="0"/>
        <w:spacing w:before="240" w:after="240"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Esta labor es una de las más desafiantes.  Se trata de adaptar marcos de seguridad reconocidos (</w:t>
      </w:r>
      <w:r w:rsidRPr="67F0C2FB" w:rsidR="079AED1A">
        <w:rPr>
          <w:rFonts w:ascii="Times New Roman" w:hAnsi="Times New Roman" w:eastAsia="Times New Roman" w:cs="Times New Roman"/>
          <w:sz w:val="24"/>
          <w:szCs w:val="24"/>
        </w:rPr>
        <w:t>OSCAL y SCF</w:t>
      </w:r>
      <w:r w:rsidRPr="67F0C2FB">
        <w:rPr>
          <w:rFonts w:ascii="Times New Roman" w:hAnsi="Times New Roman" w:eastAsia="Times New Roman" w:cs="Times New Roman"/>
          <w:sz w:val="24"/>
          <w:szCs w:val="24"/>
        </w:rPr>
        <w:t>) al formato JSON exclusivo utilizado por episki  para generar plantillas y marcos dentro del sistema.</w:t>
      </w:r>
    </w:p>
    <w:p w:rsidR="00DF0D76" w:rsidP="67F0C2FB" w:rsidRDefault="00A43B84" w14:paraId="03A145AC" w14:textId="77777777">
      <w:pPr>
        <w:widowControl w:val="0"/>
        <w:spacing w:before="240" w:after="240"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La tarea incluye: </w:t>
      </w:r>
    </w:p>
    <w:p w:rsidR="00DF0D76" w:rsidP="00154303" w:rsidRDefault="00A43B84" w14:paraId="03A145AD" w14:textId="77777777">
      <w:pPr>
        <w:widowControl w:val="0"/>
        <w:numPr>
          <w:ilvl w:val="0"/>
          <w:numId w:val="10"/>
        </w:numPr>
        <w:spacing w:before="240" w:after="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La identificación de las fuentes oficiales de cada marco y la descarga organizada de la información.</w:t>
      </w:r>
    </w:p>
    <w:p w:rsidR="00DF0D76" w:rsidP="00154303" w:rsidRDefault="00A43B84" w14:paraId="03A145AE" w14:textId="77777777">
      <w:pPr>
        <w:widowControl w:val="0"/>
        <w:numPr>
          <w:ilvl w:val="0"/>
          <w:numId w:val="10"/>
        </w:numPr>
        <w:spacing w:after="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El mapeo de campos del formato original al modelo interno necesario para el sistema episki. </w:t>
      </w:r>
    </w:p>
    <w:p w:rsidR="00DF0D76" w:rsidP="00154303" w:rsidRDefault="00A43B84" w14:paraId="03A145AF" w14:textId="77777777">
      <w:pPr>
        <w:widowControl w:val="0"/>
        <w:numPr>
          <w:ilvl w:val="0"/>
          <w:numId w:val="10"/>
        </w:numPr>
        <w:spacing w:after="0" w:line="480" w:lineRule="auto"/>
        <w:ind w:left="360" w:firstLine="720"/>
        <w:jc w:val="both"/>
        <w:rPr>
          <w:rFonts w:ascii="Times New Roman" w:hAnsi="Times New Roman" w:eastAsia="Times New Roman" w:cs="Times New Roman"/>
          <w:sz w:val="24"/>
          <w:szCs w:val="24"/>
        </w:rPr>
      </w:pPr>
      <w:r w:rsidRPr="67F0C2FB">
        <w:rPr>
          <w:rFonts w:ascii="Cardo" w:hAnsi="Cardo" w:eastAsia="Cardo" w:cs="Cardo"/>
          <w:sz w:val="24"/>
          <w:szCs w:val="24"/>
        </w:rPr>
        <w:t>La creación de estructuras jerárquicas apropiadas (controles → subcontroles → requisitos).</w:t>
      </w:r>
    </w:p>
    <w:p w:rsidR="00DF0D76" w:rsidP="00154303" w:rsidRDefault="00A43B84" w14:paraId="03A145B0" w14:textId="77777777">
      <w:pPr>
        <w:widowControl w:val="0"/>
        <w:numPr>
          <w:ilvl w:val="0"/>
          <w:numId w:val="10"/>
        </w:numPr>
        <w:spacing w:after="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La realización de pruebas funcionales creando un directorio /content/frameworks/ para cargar los archivos JSON generados.</w:t>
      </w:r>
    </w:p>
    <w:p w:rsidR="00DF0D76" w:rsidP="00154303" w:rsidRDefault="00A43B84" w14:paraId="03A145B1" w14:textId="77777777">
      <w:pPr>
        <w:widowControl w:val="0"/>
        <w:numPr>
          <w:ilvl w:val="0"/>
          <w:numId w:val="10"/>
        </w:numPr>
        <w:spacing w:after="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La verificación del correcto funcionamiento en la aplicación: navegación, carga y visualización sin errores.</w:t>
      </w:r>
    </w:p>
    <w:p w:rsidR="00DF0D76" w:rsidP="00154303" w:rsidRDefault="00A43B84" w14:paraId="03A145B2" w14:textId="77777777">
      <w:pPr>
        <w:widowControl w:val="0"/>
        <w:numPr>
          <w:ilvl w:val="0"/>
          <w:numId w:val="10"/>
        </w:numPr>
        <w:spacing w:after="24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La documentación exhaustiva del procedimiento mediante un archivo README que describe los pasos, las dependencias y el proceso de conversión.</w:t>
      </w:r>
    </w:p>
    <w:p w:rsidR="00DF0D76" w:rsidP="67F0C2FB" w:rsidRDefault="00A43B84" w14:paraId="658AC518" w14:textId="1BF8C5F0">
      <w:pPr>
        <w:widowControl w:val="0"/>
        <w:spacing w:before="240" w:after="240"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Esta característica mejora de manera notable la manera en que episki administra los marcos de seguridad, facilitando la automatización de procesos y acelerando las implementaciones en empresas de tamaño medio.</w:t>
      </w:r>
    </w:p>
    <w:p w:rsidRPr="00B650CC" w:rsidR="25DCA195" w:rsidP="6668F488" w:rsidRDefault="11A42923" w14:paraId="2962D899" w14:textId="50F4799F">
      <w:pPr>
        <w:widowControl w:val="0"/>
        <w:numPr>
          <w:ilvl w:val="0"/>
          <w:numId w:val="8"/>
        </w:numPr>
        <w:spacing w:before="240" w:after="240" w:line="480" w:lineRule="auto"/>
        <w:ind w:left="360" w:firstLine="720"/>
        <w:jc w:val="both"/>
        <w:rPr>
          <w:rFonts w:ascii="Times New Roman" w:hAnsi="Times New Roman" w:eastAsia="Times New Roman" w:cs="Times New Roman"/>
          <w:b/>
          <w:sz w:val="24"/>
          <w:szCs w:val="24"/>
          <w:lang w:val="en-US"/>
        </w:rPr>
      </w:pPr>
      <w:bookmarkStart w:name="_8r1kakhcle95" w:id="38"/>
      <w:bookmarkEnd w:id="38"/>
      <w:r w:rsidRPr="00B650CC">
        <w:rPr>
          <w:rFonts w:ascii="Times New Roman" w:hAnsi="Times New Roman" w:eastAsia="Times New Roman" w:cs="Times New Roman"/>
          <w:b/>
          <w:sz w:val="24"/>
          <w:szCs w:val="24"/>
          <w:lang w:val="en-US"/>
        </w:rPr>
        <w:t xml:space="preserve">EP-305 — </w:t>
      </w:r>
      <w:r w:rsidRPr="00B650CC">
        <w:rPr>
          <w:rFonts w:ascii="Times New Roman" w:hAnsi="Times New Roman" w:eastAsia="Times New Roman" w:cs="Times New Roman"/>
          <w:b/>
          <w:i/>
          <w:sz w:val="24"/>
          <w:szCs w:val="24"/>
          <w:lang w:val="en-US"/>
        </w:rPr>
        <w:t>Key mappings for existing shortcuts</w:t>
      </w:r>
      <w:r w:rsidRPr="00B650CC">
        <w:rPr>
          <w:rFonts w:ascii="Times New Roman" w:hAnsi="Times New Roman" w:eastAsia="Times New Roman" w:cs="Times New Roman"/>
          <w:b/>
          <w:sz w:val="24"/>
          <w:szCs w:val="24"/>
          <w:lang w:val="en-US"/>
        </w:rPr>
        <w:t xml:space="preserve"> (Mejorar UX)</w:t>
      </w:r>
    </w:p>
    <w:p w:rsidR="25DCA195" w:rsidP="62187A36" w:rsidRDefault="25DCA195" w14:paraId="33AD6808" w14:textId="02DCD7A7">
      <w:pPr>
        <w:widowControl w:val="0"/>
        <w:spacing w:before="240" w:after="240" w:line="480" w:lineRule="auto"/>
        <w:ind w:firstLine="720"/>
        <w:jc w:val="both"/>
        <w:rPr>
          <w:rFonts w:ascii="Times New Roman" w:hAnsi="Times New Roman" w:eastAsia="Times New Roman" w:cs="Times New Roman"/>
          <w:sz w:val="24"/>
          <w:szCs w:val="24"/>
          <w:highlight w:val="white"/>
        </w:rPr>
      </w:pPr>
      <w:r w:rsidRPr="62187A36">
        <w:rPr>
          <w:rFonts w:ascii="Times New Roman" w:hAnsi="Times New Roman" w:eastAsia="Times New Roman" w:cs="Times New Roman"/>
          <w:sz w:val="24"/>
          <w:szCs w:val="24"/>
          <w:highlight w:val="white"/>
        </w:rPr>
        <w:t>Esta tarea tiene como objetivo mejorar la accesibilidad a través de atajos de teclado para moverse entre los diferentes elementos de la plataforma.</w:t>
      </w:r>
    </w:p>
    <w:p w:rsidR="25DCA195" w:rsidP="62187A36" w:rsidRDefault="25DCA195" w14:paraId="5B5EC4CA" w14:textId="77777777">
      <w:pPr>
        <w:widowControl w:val="0"/>
        <w:spacing w:before="240" w:after="240" w:line="480" w:lineRule="auto"/>
        <w:ind w:firstLine="720"/>
        <w:jc w:val="both"/>
        <w:rPr>
          <w:rFonts w:ascii="Times New Roman" w:hAnsi="Times New Roman" w:eastAsia="Times New Roman" w:cs="Times New Roman"/>
          <w:sz w:val="24"/>
          <w:szCs w:val="24"/>
          <w:highlight w:val="white"/>
        </w:rPr>
      </w:pPr>
      <w:r w:rsidRPr="62187A36">
        <w:rPr>
          <w:rFonts w:ascii="Times New Roman" w:hAnsi="Times New Roman" w:eastAsia="Times New Roman" w:cs="Times New Roman"/>
          <w:sz w:val="24"/>
          <w:szCs w:val="24"/>
          <w:highlight w:val="white"/>
        </w:rPr>
        <w:t xml:space="preserve">Este proyecto abarca:  </w:t>
      </w:r>
    </w:p>
    <w:p w:rsidR="25DCA195" w:rsidP="62187A36" w:rsidRDefault="25DCA195" w14:paraId="06FFE81B" w14:textId="77777777">
      <w:pPr>
        <w:widowControl w:val="0"/>
        <w:numPr>
          <w:ilvl w:val="0"/>
          <w:numId w:val="6"/>
        </w:numPr>
        <w:spacing w:before="240" w:after="0" w:line="480" w:lineRule="auto"/>
        <w:ind w:left="360" w:firstLine="720"/>
        <w:jc w:val="both"/>
        <w:rPr>
          <w:rFonts w:ascii="Times New Roman" w:hAnsi="Times New Roman" w:eastAsia="Times New Roman" w:cs="Times New Roman"/>
          <w:sz w:val="24"/>
          <w:szCs w:val="24"/>
          <w:highlight w:val="white"/>
        </w:rPr>
      </w:pPr>
      <w:r w:rsidRPr="62187A36">
        <w:rPr>
          <w:rFonts w:ascii="Times New Roman" w:hAnsi="Times New Roman" w:eastAsia="Times New Roman" w:cs="Times New Roman"/>
          <w:sz w:val="24"/>
          <w:szCs w:val="24"/>
          <w:highlight w:val="white"/>
        </w:rPr>
        <w:t>Modificaciones en la interacción con las teclas arriba/abajo en los componentes de control.</w:t>
      </w:r>
    </w:p>
    <w:p w:rsidR="25DCA195" w:rsidP="62187A36" w:rsidRDefault="25DCA195" w14:paraId="369E2BB2" w14:textId="77777777">
      <w:pPr>
        <w:widowControl w:val="0"/>
        <w:numPr>
          <w:ilvl w:val="0"/>
          <w:numId w:val="6"/>
        </w:numPr>
        <w:spacing w:after="0" w:line="480" w:lineRule="auto"/>
        <w:ind w:left="360" w:firstLine="720"/>
        <w:jc w:val="both"/>
        <w:rPr>
          <w:rFonts w:ascii="Times New Roman" w:hAnsi="Times New Roman" w:eastAsia="Times New Roman" w:cs="Times New Roman"/>
          <w:sz w:val="24"/>
          <w:szCs w:val="24"/>
          <w:highlight w:val="white"/>
        </w:rPr>
      </w:pPr>
      <w:r w:rsidRPr="62187A36">
        <w:rPr>
          <w:rFonts w:ascii="Times New Roman" w:hAnsi="Times New Roman" w:eastAsia="Times New Roman" w:cs="Times New Roman"/>
          <w:sz w:val="24"/>
          <w:szCs w:val="24"/>
          <w:highlight w:val="white"/>
        </w:rPr>
        <w:t>Revisiones para garantizar una navegación sin obstáculos ni problemas.</w:t>
      </w:r>
    </w:p>
    <w:p w:rsidR="25DCA195" w:rsidP="62187A36" w:rsidRDefault="25DCA195" w14:paraId="19C00B42" w14:textId="77777777">
      <w:pPr>
        <w:widowControl w:val="0"/>
        <w:numPr>
          <w:ilvl w:val="0"/>
          <w:numId w:val="6"/>
        </w:numPr>
        <w:spacing w:after="240" w:line="480" w:lineRule="auto"/>
        <w:ind w:left="360" w:firstLine="720"/>
        <w:jc w:val="both"/>
        <w:rPr>
          <w:rFonts w:ascii="Times New Roman" w:hAnsi="Times New Roman" w:eastAsia="Times New Roman" w:cs="Times New Roman"/>
          <w:sz w:val="24"/>
          <w:szCs w:val="24"/>
          <w:highlight w:val="white"/>
        </w:rPr>
      </w:pPr>
      <w:r w:rsidRPr="62187A36">
        <w:rPr>
          <w:rFonts w:ascii="Times New Roman" w:hAnsi="Times New Roman" w:eastAsia="Times New Roman" w:cs="Times New Roman"/>
          <w:sz w:val="24"/>
          <w:szCs w:val="24"/>
          <w:highlight w:val="white"/>
        </w:rPr>
        <w:t>Sugerencia para el desarrollo futuro de un panel de asistencia acerca de atajos.</w:t>
      </w:r>
    </w:p>
    <w:p w:rsidR="25DCA195" w:rsidP="62187A36" w:rsidRDefault="25DCA195" w14:paraId="0828AFB4" w14:textId="0876CC37">
      <w:pPr>
        <w:widowControl w:val="0"/>
        <w:ind w:firstLine="720"/>
        <w:rPr>
          <w:rFonts w:ascii="Times New Roman" w:hAnsi="Times New Roman" w:eastAsia="Times New Roman" w:cs="Times New Roman"/>
          <w:sz w:val="24"/>
          <w:szCs w:val="24"/>
        </w:rPr>
      </w:pPr>
      <w:r w:rsidRPr="62187A36">
        <w:rPr>
          <w:rFonts w:ascii="Times New Roman" w:hAnsi="Times New Roman" w:eastAsia="Times New Roman" w:cs="Times New Roman"/>
          <w:sz w:val="24"/>
          <w:szCs w:val="24"/>
          <w:highlight w:val="white"/>
        </w:rPr>
        <w:t>Esta mejora resulta especialmente útil para usuarios técnicos que necesitan rapidez al evaluar los controles</w:t>
      </w:r>
    </w:p>
    <w:p w:rsidR="25DCA195" w:rsidP="62187A36" w:rsidRDefault="25DCA195" w14:paraId="55A38805" w14:textId="77777777">
      <w:pPr>
        <w:widowControl w:val="0"/>
        <w:numPr>
          <w:ilvl w:val="0"/>
          <w:numId w:val="8"/>
        </w:numPr>
        <w:spacing w:before="240" w:after="240" w:line="480" w:lineRule="auto"/>
        <w:ind w:left="360" w:firstLine="720"/>
        <w:jc w:val="both"/>
        <w:rPr>
          <w:rFonts w:ascii="Times New Roman" w:hAnsi="Times New Roman" w:eastAsia="Times New Roman" w:cs="Times New Roman"/>
          <w:b/>
          <w:bCs/>
          <w:sz w:val="24"/>
          <w:szCs w:val="24"/>
        </w:rPr>
      </w:pPr>
      <w:r w:rsidRPr="62187A36">
        <w:rPr>
          <w:rFonts w:ascii="Times New Roman" w:hAnsi="Times New Roman" w:eastAsia="Times New Roman" w:cs="Times New Roman"/>
          <w:b/>
          <w:bCs/>
          <w:sz w:val="24"/>
          <w:szCs w:val="24"/>
        </w:rPr>
        <w:t xml:space="preserve">EP-311 — </w:t>
      </w:r>
      <w:r w:rsidRPr="62187A36">
        <w:rPr>
          <w:rFonts w:ascii="Times New Roman" w:hAnsi="Times New Roman" w:eastAsia="Times New Roman" w:cs="Times New Roman"/>
          <w:b/>
          <w:bCs/>
          <w:i/>
          <w:iCs/>
          <w:sz w:val="24"/>
          <w:szCs w:val="24"/>
        </w:rPr>
        <w:t>Separate tables and content</w:t>
      </w:r>
      <w:r w:rsidRPr="62187A36">
        <w:rPr>
          <w:rFonts w:ascii="Times New Roman" w:hAnsi="Times New Roman" w:eastAsia="Times New Roman" w:cs="Times New Roman"/>
          <w:b/>
          <w:bCs/>
          <w:sz w:val="24"/>
          <w:szCs w:val="24"/>
        </w:rPr>
        <w:t xml:space="preserve"> (Refactorización)</w:t>
      </w:r>
    </w:p>
    <w:p w:rsidR="25DCA195" w:rsidP="62187A36" w:rsidRDefault="25DCA195" w14:paraId="7572A8B4" w14:textId="77777777">
      <w:pPr>
        <w:widowControl w:val="0"/>
        <w:spacing w:before="240" w:after="240" w:line="480" w:lineRule="auto"/>
        <w:ind w:firstLine="720"/>
        <w:jc w:val="both"/>
        <w:rPr>
          <w:rFonts w:ascii="Times New Roman" w:hAnsi="Times New Roman" w:eastAsia="Times New Roman" w:cs="Times New Roman"/>
          <w:sz w:val="24"/>
          <w:szCs w:val="24"/>
        </w:rPr>
      </w:pPr>
      <w:r w:rsidRPr="62187A36">
        <w:rPr>
          <w:rFonts w:ascii="Times New Roman" w:hAnsi="Times New Roman" w:eastAsia="Times New Roman" w:cs="Times New Roman"/>
          <w:sz w:val="24"/>
          <w:szCs w:val="24"/>
        </w:rPr>
        <w:t>El módulo de tablas tiene inconvenientes de usabilidad, sobre todo en pantallas reducidas, donde el contenido general comprime las tablas e impide la lectura de columnas clave.</w:t>
      </w:r>
    </w:p>
    <w:p w:rsidR="25DCA195" w:rsidP="62187A36" w:rsidRDefault="25DCA195" w14:paraId="354E71CC" w14:textId="1373F00B">
      <w:pPr>
        <w:widowControl w:val="0"/>
        <w:spacing w:before="240" w:after="240" w:line="480" w:lineRule="auto"/>
        <w:ind w:firstLine="720"/>
        <w:jc w:val="both"/>
        <w:rPr>
          <w:rFonts w:ascii="Times New Roman" w:hAnsi="Times New Roman" w:eastAsia="Times New Roman" w:cs="Times New Roman"/>
          <w:sz w:val="24"/>
          <w:szCs w:val="24"/>
        </w:rPr>
      </w:pPr>
      <w:r w:rsidRPr="62187A36">
        <w:rPr>
          <w:rFonts w:ascii="Times New Roman" w:hAnsi="Times New Roman" w:eastAsia="Times New Roman" w:cs="Times New Roman"/>
          <w:sz w:val="24"/>
          <w:szCs w:val="24"/>
        </w:rPr>
        <w:t>Está tarea lleva a cabo una reestructuración que abarca:</w:t>
      </w:r>
    </w:p>
    <w:p w:rsidR="25DCA195" w:rsidP="62187A36" w:rsidRDefault="25DCA195" w14:paraId="6DD42356" w14:textId="77777777">
      <w:pPr>
        <w:widowControl w:val="0"/>
        <w:numPr>
          <w:ilvl w:val="0"/>
          <w:numId w:val="7"/>
        </w:numPr>
        <w:spacing w:before="240" w:after="0" w:line="480" w:lineRule="auto"/>
        <w:ind w:left="360" w:firstLine="720"/>
        <w:jc w:val="both"/>
        <w:rPr>
          <w:rFonts w:ascii="Times New Roman" w:hAnsi="Times New Roman" w:eastAsia="Times New Roman" w:cs="Times New Roman"/>
          <w:sz w:val="24"/>
          <w:szCs w:val="24"/>
        </w:rPr>
      </w:pPr>
      <w:r w:rsidRPr="62187A36">
        <w:rPr>
          <w:rFonts w:ascii="Times New Roman" w:hAnsi="Times New Roman" w:eastAsia="Times New Roman" w:cs="Times New Roman"/>
          <w:sz w:val="24"/>
          <w:szCs w:val="24"/>
        </w:rPr>
        <w:t>Una separación clara entre la tabla principal y el contenido adicional.</w:t>
      </w:r>
    </w:p>
    <w:p w:rsidR="25DCA195" w:rsidP="62187A36" w:rsidRDefault="25DCA195" w14:paraId="78F64D82" w14:textId="77777777">
      <w:pPr>
        <w:widowControl w:val="0"/>
        <w:numPr>
          <w:ilvl w:val="0"/>
          <w:numId w:val="11"/>
        </w:numPr>
        <w:spacing w:after="0" w:line="480" w:lineRule="auto"/>
        <w:ind w:left="360" w:firstLine="720"/>
        <w:jc w:val="both"/>
        <w:rPr>
          <w:rFonts w:ascii="Times New Roman" w:hAnsi="Times New Roman" w:eastAsia="Times New Roman" w:cs="Times New Roman"/>
          <w:sz w:val="24"/>
          <w:szCs w:val="24"/>
        </w:rPr>
      </w:pPr>
      <w:r w:rsidRPr="62187A36">
        <w:rPr>
          <w:rFonts w:ascii="Times New Roman" w:hAnsi="Times New Roman" w:eastAsia="Times New Roman" w:cs="Times New Roman"/>
          <w:sz w:val="24"/>
          <w:szCs w:val="24"/>
        </w:rPr>
        <w:t>Modificaciones en el diseño, márgenes, espacios internos y en la adaptación a diferentes dispositivos.</w:t>
      </w:r>
    </w:p>
    <w:p w:rsidR="25DCA195" w:rsidP="62187A36" w:rsidRDefault="25DCA195" w14:paraId="140A163F" w14:textId="73334789">
      <w:pPr>
        <w:widowControl w:val="0"/>
        <w:numPr>
          <w:ilvl w:val="0"/>
          <w:numId w:val="11"/>
        </w:numPr>
        <w:spacing w:after="240" w:line="480" w:lineRule="auto"/>
        <w:ind w:left="360" w:firstLine="720"/>
        <w:jc w:val="both"/>
        <w:rPr>
          <w:rFonts w:ascii="Times New Roman" w:hAnsi="Times New Roman" w:eastAsia="Times New Roman" w:cs="Times New Roman"/>
          <w:sz w:val="24"/>
          <w:szCs w:val="24"/>
        </w:rPr>
      </w:pPr>
      <w:r w:rsidRPr="62187A36">
        <w:rPr>
          <w:rFonts w:ascii="Times New Roman" w:hAnsi="Times New Roman" w:eastAsia="Times New Roman" w:cs="Times New Roman"/>
          <w:sz w:val="24"/>
          <w:szCs w:val="24"/>
        </w:rPr>
        <w:t>Pruebas en varias resoluciones (360px, 768px, 1280px, etc.) para asegurar la claridad al leer.</w:t>
      </w:r>
    </w:p>
    <w:p w:rsidR="25DCA195" w:rsidP="62187A36" w:rsidRDefault="25DCA195" w14:paraId="24AD9184" w14:textId="764B4AD0">
      <w:pPr>
        <w:widowControl w:val="0"/>
        <w:spacing w:before="240" w:after="240" w:line="480" w:lineRule="auto"/>
        <w:ind w:firstLine="720"/>
        <w:jc w:val="both"/>
      </w:pPr>
      <w:r w:rsidRPr="62187A36">
        <w:rPr>
          <w:rFonts w:ascii="Times New Roman" w:hAnsi="Times New Roman" w:eastAsia="Times New Roman" w:cs="Times New Roman"/>
          <w:sz w:val="24"/>
          <w:szCs w:val="24"/>
        </w:rPr>
        <w:t>Esta modificación aumenta la accesibilidad de la interfaz y mejora la experiencia del usuario al navegar por evaluaciones y controles.</w:t>
      </w:r>
    </w:p>
    <w:p w:rsidRPr="00B650CC" w:rsidR="25DCA195" w:rsidP="6668F488" w:rsidRDefault="11A42923" w14:paraId="19FC8619" w14:textId="77777777">
      <w:pPr>
        <w:widowControl w:val="0"/>
        <w:numPr>
          <w:ilvl w:val="0"/>
          <w:numId w:val="8"/>
        </w:numPr>
        <w:spacing w:before="240" w:after="240" w:line="480" w:lineRule="auto"/>
        <w:ind w:left="360" w:firstLine="720"/>
        <w:jc w:val="both"/>
        <w:rPr>
          <w:rFonts w:ascii="Times New Roman" w:hAnsi="Times New Roman" w:eastAsia="Times New Roman" w:cs="Times New Roman"/>
          <w:b/>
          <w:sz w:val="24"/>
          <w:szCs w:val="24"/>
          <w:lang w:val="en-US"/>
        </w:rPr>
      </w:pPr>
      <w:r w:rsidRPr="00B650CC">
        <w:rPr>
          <w:rFonts w:ascii="Times New Roman" w:hAnsi="Times New Roman" w:eastAsia="Times New Roman" w:cs="Times New Roman"/>
          <w:b/>
          <w:sz w:val="24"/>
          <w:szCs w:val="24"/>
          <w:lang w:val="en-US"/>
        </w:rPr>
        <w:t xml:space="preserve">EP-308 — </w:t>
      </w:r>
      <w:r w:rsidRPr="00B650CC">
        <w:rPr>
          <w:rFonts w:ascii="Times New Roman" w:hAnsi="Times New Roman" w:eastAsia="Times New Roman" w:cs="Times New Roman"/>
          <w:b/>
          <w:i/>
          <w:sz w:val="24"/>
          <w:szCs w:val="24"/>
          <w:lang w:val="en-US"/>
        </w:rPr>
        <w:t>Display/manage Assessment connection in Task &amp; Issue</w:t>
      </w:r>
      <w:r w:rsidRPr="00B650CC">
        <w:rPr>
          <w:rFonts w:ascii="Times New Roman" w:hAnsi="Times New Roman" w:eastAsia="Times New Roman" w:cs="Times New Roman"/>
          <w:b/>
          <w:sz w:val="24"/>
          <w:szCs w:val="24"/>
          <w:lang w:val="en-US"/>
        </w:rPr>
        <w:t xml:space="preserve"> (Integración)</w:t>
      </w:r>
    </w:p>
    <w:p w:rsidR="25DCA195" w:rsidP="62187A36" w:rsidRDefault="25DCA195" w14:paraId="5CA33DD9" w14:textId="77777777">
      <w:pPr>
        <w:widowControl w:val="0"/>
        <w:spacing w:before="240" w:after="240" w:line="480" w:lineRule="auto"/>
        <w:ind w:firstLine="720"/>
        <w:jc w:val="both"/>
        <w:rPr>
          <w:rFonts w:ascii="Times New Roman" w:hAnsi="Times New Roman" w:eastAsia="Times New Roman" w:cs="Times New Roman"/>
          <w:sz w:val="24"/>
          <w:szCs w:val="24"/>
        </w:rPr>
      </w:pPr>
      <w:r w:rsidRPr="62187A36">
        <w:rPr>
          <w:rFonts w:ascii="Times New Roman" w:hAnsi="Times New Roman" w:eastAsia="Times New Roman" w:cs="Times New Roman"/>
          <w:sz w:val="24"/>
          <w:szCs w:val="24"/>
        </w:rPr>
        <w:t>Antes de realizar esta actualización, los usuarios no tienen la posibilidad de ver la conexión entre las tareas y los problemas con sus evaluaciones asociadas, lo que causa una falta de contexto en la operación.</w:t>
      </w:r>
    </w:p>
    <w:p w:rsidR="25DCA195" w:rsidP="62187A36" w:rsidRDefault="25DCA195" w14:paraId="60EFC719" w14:textId="76B83558">
      <w:pPr>
        <w:widowControl w:val="0"/>
        <w:spacing w:before="240" w:after="240" w:line="480" w:lineRule="auto"/>
        <w:ind w:firstLine="720"/>
        <w:jc w:val="both"/>
        <w:rPr>
          <w:rFonts w:ascii="Times New Roman" w:hAnsi="Times New Roman" w:eastAsia="Times New Roman" w:cs="Times New Roman"/>
          <w:sz w:val="24"/>
          <w:szCs w:val="24"/>
          <w:highlight w:val="white"/>
        </w:rPr>
      </w:pPr>
      <w:r w:rsidRPr="62187A36">
        <w:rPr>
          <w:rFonts w:ascii="Times New Roman" w:hAnsi="Times New Roman" w:eastAsia="Times New Roman" w:cs="Times New Roman"/>
          <w:sz w:val="24"/>
          <w:szCs w:val="24"/>
          <w:highlight w:val="white"/>
        </w:rPr>
        <w:t xml:space="preserve">Esto lleva a cabo: </w:t>
      </w:r>
    </w:p>
    <w:p w:rsidR="25DCA195" w:rsidP="62187A36" w:rsidRDefault="25DCA195" w14:paraId="424C1CE4" w14:textId="77777777">
      <w:pPr>
        <w:widowControl w:val="0"/>
        <w:numPr>
          <w:ilvl w:val="0"/>
          <w:numId w:val="12"/>
        </w:numPr>
        <w:spacing w:before="240" w:after="0" w:line="480" w:lineRule="auto"/>
        <w:ind w:left="360" w:firstLine="720"/>
        <w:jc w:val="both"/>
        <w:rPr>
          <w:rFonts w:ascii="Times New Roman" w:hAnsi="Times New Roman" w:eastAsia="Times New Roman" w:cs="Times New Roman"/>
          <w:sz w:val="24"/>
          <w:szCs w:val="24"/>
          <w:highlight w:val="white"/>
        </w:rPr>
      </w:pPr>
      <w:r w:rsidRPr="62187A36">
        <w:rPr>
          <w:rFonts w:ascii="Times New Roman" w:hAnsi="Times New Roman" w:eastAsia="Times New Roman" w:cs="Times New Roman"/>
          <w:sz w:val="24"/>
          <w:szCs w:val="24"/>
          <w:highlight w:val="white"/>
        </w:rPr>
        <w:t>La exhibición de la evaluación relacionada en el panel lateral.</w:t>
      </w:r>
    </w:p>
    <w:p w:rsidR="25DCA195" w:rsidP="62187A36" w:rsidRDefault="25DCA195" w14:paraId="218648E9" w14:textId="4F82FCF7">
      <w:pPr>
        <w:widowControl w:val="0"/>
        <w:numPr>
          <w:ilvl w:val="0"/>
          <w:numId w:val="12"/>
        </w:numPr>
        <w:spacing w:before="240" w:after="0" w:line="480" w:lineRule="auto"/>
        <w:ind w:left="360" w:firstLine="720"/>
        <w:jc w:val="both"/>
        <w:rPr>
          <w:rFonts w:ascii="Times New Roman" w:hAnsi="Times New Roman" w:eastAsia="Times New Roman" w:cs="Times New Roman"/>
          <w:sz w:val="24"/>
          <w:szCs w:val="24"/>
          <w:highlight w:val="white"/>
        </w:rPr>
      </w:pPr>
      <w:r w:rsidRPr="62187A36">
        <w:rPr>
          <w:rFonts w:ascii="Times New Roman" w:hAnsi="Times New Roman" w:eastAsia="Times New Roman" w:cs="Times New Roman"/>
          <w:sz w:val="24"/>
          <w:szCs w:val="24"/>
          <w:highlight w:val="white"/>
        </w:rPr>
        <w:t>Acceso rápido a través de vínculos internos.</w:t>
      </w:r>
    </w:p>
    <w:p w:rsidR="25DCA195" w:rsidP="62187A36" w:rsidRDefault="25DCA195" w14:paraId="5F64DC96" w14:textId="77777777">
      <w:pPr>
        <w:widowControl w:val="0"/>
        <w:numPr>
          <w:ilvl w:val="0"/>
          <w:numId w:val="12"/>
        </w:numPr>
        <w:spacing w:after="240" w:line="480" w:lineRule="auto"/>
        <w:ind w:left="360" w:firstLine="720"/>
        <w:jc w:val="both"/>
        <w:rPr>
          <w:rFonts w:ascii="Times New Roman" w:hAnsi="Times New Roman" w:eastAsia="Times New Roman" w:cs="Times New Roman"/>
          <w:sz w:val="24"/>
          <w:szCs w:val="24"/>
          <w:highlight w:val="white"/>
        </w:rPr>
      </w:pPr>
      <w:r w:rsidRPr="62187A36">
        <w:rPr>
          <w:rFonts w:ascii="Times New Roman" w:hAnsi="Times New Roman" w:eastAsia="Times New Roman" w:cs="Times New Roman"/>
          <w:sz w:val="24"/>
          <w:szCs w:val="24"/>
          <w:highlight w:val="white"/>
        </w:rPr>
        <w:t>Modificaciones en la estructura del panel lateral para incorporar esta nueva conexión.</w:t>
      </w:r>
    </w:p>
    <w:p w:rsidR="25DCA195" w:rsidP="62187A36" w:rsidRDefault="25DCA195" w14:paraId="23696D3C" w14:textId="3864C3CD">
      <w:pPr>
        <w:widowControl w:val="0"/>
        <w:spacing w:before="240" w:after="240" w:line="480" w:lineRule="auto"/>
        <w:ind w:firstLine="720"/>
        <w:jc w:val="both"/>
        <w:rPr>
          <w:rFonts w:ascii="Times New Roman" w:hAnsi="Times New Roman" w:eastAsia="Times New Roman" w:cs="Times New Roman"/>
          <w:sz w:val="24"/>
          <w:szCs w:val="24"/>
        </w:rPr>
      </w:pPr>
      <w:r w:rsidRPr="62187A36">
        <w:rPr>
          <w:rFonts w:ascii="Times New Roman" w:hAnsi="Times New Roman" w:eastAsia="Times New Roman" w:cs="Times New Roman"/>
          <w:sz w:val="24"/>
          <w:szCs w:val="24"/>
          <w:highlight w:val="white"/>
        </w:rPr>
        <w:t>Gracias a esta integración, los usuarios podrán tener una mejor comprensión del contexto de cada tarea y problema dentro del programa de seguridad.</w:t>
      </w:r>
    </w:p>
    <w:p w:rsidR="00DF0D76" w:rsidP="67F0C2FB" w:rsidRDefault="00A43B84" w14:paraId="03A145C9" w14:textId="08480867">
      <w:pPr>
        <w:widowControl w:val="0"/>
        <w:spacing w:before="240" w:after="240" w:line="480" w:lineRule="auto"/>
        <w:jc w:val="both"/>
        <w:rPr>
          <w:rFonts w:ascii="Times New Roman" w:hAnsi="Times New Roman" w:eastAsia="Times New Roman" w:cs="Times New Roman"/>
          <w:b/>
          <w:bCs/>
          <w:color w:val="000000"/>
          <w:sz w:val="24"/>
          <w:szCs w:val="24"/>
        </w:rPr>
      </w:pPr>
      <w:r w:rsidRPr="67F0C2FB">
        <w:rPr>
          <w:rFonts w:ascii="Times New Roman" w:hAnsi="Times New Roman" w:eastAsia="Times New Roman" w:cs="Times New Roman"/>
          <w:b/>
          <w:bCs/>
          <w:sz w:val="24"/>
          <w:szCs w:val="24"/>
        </w:rPr>
        <w:t>BACKLOG</w:t>
      </w:r>
    </w:p>
    <w:p w:rsidR="4B9ACCB6" w:rsidP="67F0C2FB" w:rsidRDefault="4B9ACCB6" w14:paraId="31D7CB04" w14:textId="1418460F">
      <w:pPr>
        <w:widowControl w:val="0"/>
        <w:spacing w:before="240" w:after="240" w:line="480" w:lineRule="auto"/>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Estas son las Actividades que todavía no se han iniciado y que están a la espera de ser organizadas o planificadas para una etapa posterior del proyecto.</w:t>
      </w:r>
    </w:p>
    <w:p w:rsidRPr="00B650CC" w:rsidR="00DF0D76" w:rsidP="6668F488" w:rsidRDefault="00A43B84" w14:paraId="03A145CA" w14:textId="77777777">
      <w:pPr>
        <w:widowControl w:val="0"/>
        <w:numPr>
          <w:ilvl w:val="0"/>
          <w:numId w:val="3"/>
        </w:numPr>
        <w:spacing w:before="240" w:after="240" w:line="480" w:lineRule="auto"/>
        <w:ind w:left="360" w:firstLine="720"/>
        <w:jc w:val="both"/>
        <w:rPr>
          <w:rFonts w:ascii="Times New Roman" w:hAnsi="Times New Roman" w:eastAsia="Times New Roman" w:cs="Times New Roman"/>
          <w:b/>
          <w:sz w:val="24"/>
          <w:szCs w:val="24"/>
          <w:lang w:val="en-US"/>
        </w:rPr>
      </w:pPr>
      <w:r w:rsidRPr="00B650CC">
        <w:rPr>
          <w:rFonts w:ascii="Times New Roman" w:hAnsi="Times New Roman" w:eastAsia="Times New Roman" w:cs="Times New Roman"/>
          <w:b/>
          <w:sz w:val="24"/>
          <w:szCs w:val="24"/>
          <w:lang w:val="en-US"/>
        </w:rPr>
        <w:t xml:space="preserve">EP-303 — </w:t>
      </w:r>
      <w:r w:rsidRPr="00B650CC">
        <w:rPr>
          <w:rFonts w:ascii="Times New Roman" w:hAnsi="Times New Roman" w:eastAsia="Times New Roman" w:cs="Times New Roman"/>
          <w:b/>
          <w:i/>
          <w:sz w:val="24"/>
          <w:szCs w:val="24"/>
          <w:lang w:val="en-US"/>
        </w:rPr>
        <w:t>Cannot update role after inviting a user</w:t>
      </w:r>
      <w:r w:rsidRPr="00B650CC">
        <w:rPr>
          <w:rFonts w:ascii="Times New Roman" w:hAnsi="Times New Roman" w:eastAsia="Times New Roman" w:cs="Times New Roman"/>
          <w:b/>
          <w:sz w:val="24"/>
          <w:szCs w:val="24"/>
          <w:lang w:val="en-US"/>
        </w:rPr>
        <w:t xml:space="preserve"> (Bug)</w:t>
      </w:r>
    </w:p>
    <w:p w:rsidR="00DF0D76" w:rsidP="67F0C2FB" w:rsidRDefault="00A43B84" w14:paraId="03A145CB" w14:textId="029E8AFD">
      <w:pPr>
        <w:widowControl w:val="0"/>
        <w:spacing w:before="240" w:after="240"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Se </w:t>
      </w:r>
      <w:r w:rsidRPr="67F0C2FB" w:rsidR="2C81DB43">
        <w:rPr>
          <w:rFonts w:ascii="Times New Roman" w:hAnsi="Times New Roman" w:eastAsia="Times New Roman" w:cs="Times New Roman"/>
          <w:sz w:val="24"/>
          <w:szCs w:val="24"/>
        </w:rPr>
        <w:t>investigará un</w:t>
      </w:r>
      <w:r w:rsidRPr="67F0C2FB">
        <w:rPr>
          <w:rFonts w:ascii="Times New Roman" w:hAnsi="Times New Roman" w:eastAsia="Times New Roman" w:cs="Times New Roman"/>
          <w:sz w:val="24"/>
          <w:szCs w:val="24"/>
        </w:rPr>
        <w:t xml:space="preserve"> fallo que bloquea la actualización del rol de un usuario recién agregado a un espacio de trabajo.</w:t>
      </w:r>
      <w:r w:rsidRPr="67F0C2FB" w:rsidR="4036B37A">
        <w:rPr>
          <w:rFonts w:ascii="Times New Roman" w:hAnsi="Times New Roman" w:eastAsia="Times New Roman" w:cs="Times New Roman"/>
          <w:sz w:val="24"/>
          <w:szCs w:val="24"/>
        </w:rPr>
        <w:t xml:space="preserve"> Aunque el usuario está adecuadamente en la lista de miembros, el sistema crea </w:t>
      </w:r>
      <w:r w:rsidRPr="67F0C2FB">
        <w:rPr>
          <w:rFonts w:ascii="Times New Roman" w:hAnsi="Times New Roman" w:eastAsia="Times New Roman" w:cs="Times New Roman"/>
          <w:sz w:val="24"/>
          <w:szCs w:val="24"/>
        </w:rPr>
        <w:t>un error al intentar cambiar su rol.</w:t>
      </w:r>
    </w:p>
    <w:p w:rsidR="00DF0D76" w:rsidP="67F0C2FB" w:rsidRDefault="00A43B84" w14:paraId="03A145CC" w14:textId="77777777">
      <w:pPr>
        <w:widowControl w:val="0"/>
        <w:spacing w:before="240" w:after="240"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Esto llevará a cabo:</w:t>
      </w:r>
    </w:p>
    <w:p w:rsidR="00DF0D76" w:rsidP="00154303" w:rsidRDefault="00A43B84" w14:paraId="03A145CD" w14:textId="77777777">
      <w:pPr>
        <w:widowControl w:val="0"/>
        <w:numPr>
          <w:ilvl w:val="0"/>
          <w:numId w:val="20"/>
        </w:numPr>
        <w:spacing w:before="240" w:after="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La replicación del error siguiendo procedimientos establecidos.</w:t>
      </w:r>
    </w:p>
    <w:p w:rsidR="00DF0D76" w:rsidP="00154303" w:rsidRDefault="00A43B84" w14:paraId="03A145CE" w14:textId="77777777">
      <w:pPr>
        <w:widowControl w:val="0"/>
        <w:numPr>
          <w:ilvl w:val="0"/>
          <w:numId w:val="20"/>
        </w:numPr>
        <w:spacing w:after="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La revisión de la lógica de permisos y del proceso de activación de usuarios.</w:t>
      </w:r>
    </w:p>
    <w:p w:rsidR="00DF0D76" w:rsidP="00154303" w:rsidRDefault="00A43B84" w14:paraId="03A145CF" w14:textId="77777777">
      <w:pPr>
        <w:widowControl w:val="0"/>
        <w:numPr>
          <w:ilvl w:val="0"/>
          <w:numId w:val="20"/>
        </w:numPr>
        <w:spacing w:after="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El análisis de la interacción entre el frontend y Supabase.</w:t>
      </w:r>
    </w:p>
    <w:p w:rsidR="00DF0D76" w:rsidP="00154303" w:rsidRDefault="00A43B84" w14:paraId="03A145D0" w14:textId="77777777">
      <w:pPr>
        <w:widowControl w:val="0"/>
        <w:numPr>
          <w:ilvl w:val="0"/>
          <w:numId w:val="20"/>
        </w:numPr>
        <w:spacing w:after="24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La documentación del inconveniente y de las posibles soluciones según lo establecido.</w:t>
      </w:r>
    </w:p>
    <w:p w:rsidR="00DF0D76" w:rsidP="67F0C2FB" w:rsidRDefault="00A43B84" w14:paraId="03A145D1" w14:textId="77777777">
      <w:pPr>
        <w:widowControl w:val="0"/>
        <w:spacing w:before="240" w:after="240"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Esto facilitará al equipo avanzar hacia una corrección total del proceso de gestión de roles.</w:t>
      </w:r>
    </w:p>
    <w:p w:rsidR="00DF0D76" w:rsidP="00154303" w:rsidRDefault="00A43B84" w14:paraId="03A145D2" w14:textId="77777777">
      <w:pPr>
        <w:widowControl w:val="0"/>
        <w:numPr>
          <w:ilvl w:val="0"/>
          <w:numId w:val="3"/>
        </w:numPr>
        <w:spacing w:before="240" w:after="240" w:line="480" w:lineRule="auto"/>
        <w:ind w:left="360" w:firstLine="720"/>
        <w:jc w:val="both"/>
        <w:rPr>
          <w:rFonts w:ascii="Times New Roman" w:hAnsi="Times New Roman" w:eastAsia="Times New Roman" w:cs="Times New Roman"/>
          <w:b/>
          <w:bCs/>
          <w:sz w:val="24"/>
          <w:szCs w:val="24"/>
        </w:rPr>
      </w:pPr>
      <w:r w:rsidRPr="67F0C2FB">
        <w:rPr>
          <w:rFonts w:ascii="Times New Roman" w:hAnsi="Times New Roman" w:eastAsia="Times New Roman" w:cs="Times New Roman"/>
          <w:b/>
          <w:bCs/>
          <w:sz w:val="24"/>
          <w:szCs w:val="24"/>
        </w:rPr>
        <w:t xml:space="preserve">EP-295 — </w:t>
      </w:r>
      <w:r w:rsidRPr="67F0C2FB">
        <w:rPr>
          <w:rFonts w:ascii="Times New Roman" w:hAnsi="Times New Roman" w:eastAsia="Times New Roman" w:cs="Times New Roman"/>
          <w:b/>
          <w:bCs/>
          <w:i/>
          <w:iCs/>
          <w:sz w:val="24"/>
          <w:szCs w:val="24"/>
        </w:rPr>
        <w:t>Hide drawers</w:t>
      </w:r>
      <w:r w:rsidRPr="67F0C2FB">
        <w:rPr>
          <w:rFonts w:ascii="Times New Roman" w:hAnsi="Times New Roman" w:eastAsia="Times New Roman" w:cs="Times New Roman"/>
          <w:b/>
          <w:bCs/>
          <w:sz w:val="24"/>
          <w:szCs w:val="24"/>
        </w:rPr>
        <w:t xml:space="preserve"> (Mejora UI)</w:t>
      </w:r>
    </w:p>
    <w:p w:rsidR="00DF0D76" w:rsidP="67F0C2FB" w:rsidRDefault="00A43B84" w14:paraId="03A145D3" w14:textId="77777777">
      <w:pPr>
        <w:widowControl w:val="0"/>
        <w:spacing w:before="240" w:after="240" w:line="480" w:lineRule="auto"/>
        <w:ind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Varias perspectivas exhiben un cajón derecho que no es necesario mostrar, lo que perjudica el área útil de la pantalla y la claridad visual.</w:t>
      </w:r>
    </w:p>
    <w:p w:rsidR="00DF0D76" w:rsidP="67F0C2FB" w:rsidRDefault="00A43B84" w14:paraId="03A145D4" w14:textId="77777777">
      <w:pPr>
        <w:widowControl w:val="0"/>
        <w:spacing w:before="240" w:after="240" w:line="480" w:lineRule="auto"/>
        <w:ind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Aquí se llevará a cabo:</w:t>
      </w:r>
    </w:p>
    <w:p w:rsidR="00DF0D76" w:rsidP="00154303" w:rsidRDefault="00A43B84" w14:paraId="03A145D5" w14:textId="77777777">
      <w:pPr>
        <w:widowControl w:val="0"/>
        <w:numPr>
          <w:ilvl w:val="0"/>
          <w:numId w:val="21"/>
        </w:numPr>
        <w:spacing w:before="240" w:after="0" w:line="480" w:lineRule="auto"/>
        <w:ind w:left="36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La ocultación de cajones en los módulos de Frameworks, Evaluaciones, Programas, Problemas y Tareas.</w:t>
      </w:r>
    </w:p>
    <w:p w:rsidR="00DF0D76" w:rsidP="00154303" w:rsidRDefault="00A43B84" w14:paraId="03A145D6" w14:textId="77777777">
      <w:pPr>
        <w:widowControl w:val="0"/>
        <w:numPr>
          <w:ilvl w:val="0"/>
          <w:numId w:val="21"/>
        </w:numPr>
        <w:spacing w:after="0" w:line="480" w:lineRule="auto"/>
        <w:ind w:left="36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Cambios en el diseño para optimizar la disposición del contenido.</w:t>
      </w:r>
    </w:p>
    <w:p w:rsidR="00DF0D76" w:rsidP="00154303" w:rsidRDefault="00A43B84" w14:paraId="03A145D7" w14:textId="77777777">
      <w:pPr>
        <w:widowControl w:val="0"/>
        <w:numPr>
          <w:ilvl w:val="0"/>
          <w:numId w:val="21"/>
        </w:numPr>
        <w:spacing w:after="240" w:line="480" w:lineRule="auto"/>
        <w:ind w:left="36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Revisión del funcionamiento en pantallas de tamaño pequeño y mediano.</w:t>
      </w:r>
    </w:p>
    <w:p w:rsidR="00DF0D76" w:rsidP="67F0C2FB" w:rsidRDefault="00A43B84" w14:paraId="03A145D8" w14:textId="77777777">
      <w:pPr>
        <w:widowControl w:val="0"/>
        <w:spacing w:before="240" w:after="240"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highlight w:val="white"/>
        </w:rPr>
        <w:t>Este ajuste favorecerá una interfaz más ordenada y centrada.</w:t>
      </w:r>
    </w:p>
    <w:p w:rsidR="00A43B84" w:rsidP="67F0C2FB" w:rsidRDefault="00A43B84" w14:paraId="7CABDEC1" w14:textId="0FBBED28">
      <w:pPr>
        <w:widowControl w:val="0"/>
        <w:ind w:firstLine="720"/>
        <w:rPr>
          <w:rFonts w:ascii="Times New Roman" w:hAnsi="Times New Roman" w:eastAsia="Times New Roman" w:cs="Times New Roman"/>
          <w:b/>
          <w:bCs/>
          <w:color w:val="000000" w:themeColor="text1"/>
          <w:sz w:val="24"/>
          <w:szCs w:val="24"/>
        </w:rPr>
      </w:pPr>
      <w:bookmarkStart w:name="_dwyr74pxjalr" w:id="39"/>
      <w:bookmarkEnd w:id="39"/>
      <w:r w:rsidRPr="67F0C2FB">
        <w:rPr>
          <w:rFonts w:ascii="Times New Roman" w:hAnsi="Times New Roman" w:eastAsia="Times New Roman" w:cs="Times New Roman"/>
          <w:b/>
          <w:bCs/>
          <w:sz w:val="24"/>
          <w:szCs w:val="24"/>
        </w:rPr>
        <w:t>COMPLETADAS</w:t>
      </w:r>
    </w:p>
    <w:p w:rsidR="466EB8FA" w:rsidP="67F0C2FB" w:rsidRDefault="466EB8FA" w14:paraId="1E0E3F41" w14:textId="24B60B16">
      <w:pPr>
        <w:widowControl w:val="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Actividades completadas y que no necesitan más modificaciones.</w:t>
      </w:r>
      <w:r w:rsidRPr="67F0C2FB" w:rsidR="539D0F1F">
        <w:rPr>
          <w:rFonts w:ascii="Times New Roman" w:hAnsi="Times New Roman" w:eastAsia="Times New Roman" w:cs="Times New Roman"/>
          <w:sz w:val="24"/>
          <w:szCs w:val="24"/>
        </w:rPr>
        <w:t xml:space="preserve"> </w:t>
      </w:r>
    </w:p>
    <w:p w:rsidRPr="00B650CC" w:rsidR="00DF0D76" w:rsidP="6668F488" w:rsidRDefault="00A43B84" w14:paraId="03A145DA" w14:textId="77777777">
      <w:pPr>
        <w:widowControl w:val="0"/>
        <w:numPr>
          <w:ilvl w:val="0"/>
          <w:numId w:val="23"/>
        </w:numPr>
        <w:spacing w:before="240" w:after="240" w:line="480" w:lineRule="auto"/>
        <w:ind w:left="360" w:firstLine="720"/>
        <w:jc w:val="both"/>
        <w:rPr>
          <w:rFonts w:ascii="Times New Roman" w:hAnsi="Times New Roman" w:eastAsia="Times New Roman" w:cs="Times New Roman"/>
          <w:b/>
          <w:sz w:val="24"/>
          <w:szCs w:val="24"/>
          <w:lang w:val="en-US"/>
        </w:rPr>
      </w:pPr>
      <w:r w:rsidRPr="00B650CC">
        <w:rPr>
          <w:rFonts w:ascii="Times New Roman" w:hAnsi="Times New Roman" w:eastAsia="Times New Roman" w:cs="Times New Roman"/>
          <w:b/>
          <w:sz w:val="24"/>
          <w:szCs w:val="24"/>
          <w:lang w:val="en-US"/>
        </w:rPr>
        <w:t xml:space="preserve">EP-289 — </w:t>
      </w:r>
      <w:r w:rsidRPr="00B650CC">
        <w:rPr>
          <w:rFonts w:ascii="Times New Roman" w:hAnsi="Times New Roman" w:eastAsia="Times New Roman" w:cs="Times New Roman"/>
          <w:b/>
          <w:i/>
          <w:sz w:val="24"/>
          <w:szCs w:val="24"/>
          <w:lang w:val="en-US"/>
        </w:rPr>
        <w:t>Dark mode pills brightness + match table styling</w:t>
      </w:r>
      <w:r w:rsidRPr="00B650CC">
        <w:rPr>
          <w:rFonts w:ascii="Times New Roman" w:hAnsi="Times New Roman" w:eastAsia="Times New Roman" w:cs="Times New Roman"/>
          <w:b/>
          <w:sz w:val="24"/>
          <w:szCs w:val="24"/>
          <w:lang w:val="en-US"/>
        </w:rPr>
        <w:t xml:space="preserve"> (Bug/UI)</w:t>
      </w:r>
    </w:p>
    <w:p w:rsidR="00DF0D76" w:rsidP="67F0C2FB" w:rsidRDefault="00A43B84" w14:paraId="03A145DB" w14:textId="349C4865">
      <w:pPr>
        <w:widowControl w:val="0"/>
        <w:spacing w:before="240" w:after="240"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En el modo oscuro, las etiquetas en el panel de control presentaban tonalidades excesivamente brillantes, lo que provocaba desajustes de color y complicaba la lectura.</w:t>
      </w:r>
    </w:p>
    <w:p w:rsidR="00DF0D76" w:rsidP="67F0C2FB" w:rsidRDefault="07F99EB0" w14:paraId="03A145DC" w14:textId="64479297">
      <w:pPr>
        <w:widowControl w:val="0"/>
        <w:spacing w:before="240" w:after="240"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color w:val="000000" w:themeColor="text1"/>
          <w:sz w:val="24"/>
          <w:szCs w:val="24"/>
        </w:rPr>
        <w:t>Fueron realizadas las siguientes actividades</w:t>
      </w:r>
      <w:r w:rsidRPr="67F0C2FB" w:rsidR="00A43B84">
        <w:rPr>
          <w:rFonts w:ascii="Times New Roman" w:hAnsi="Times New Roman" w:eastAsia="Times New Roman" w:cs="Times New Roman"/>
          <w:sz w:val="24"/>
          <w:szCs w:val="24"/>
        </w:rPr>
        <w:t xml:space="preserve">, </w:t>
      </w:r>
    </w:p>
    <w:p w:rsidR="00DF0D76" w:rsidP="00154303" w:rsidRDefault="00A43B84" w14:paraId="03A145DD" w14:textId="2FBF074B">
      <w:pPr>
        <w:widowControl w:val="0"/>
        <w:numPr>
          <w:ilvl w:val="0"/>
          <w:numId w:val="22"/>
        </w:numPr>
        <w:spacing w:before="240" w:after="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Estudi</w:t>
      </w:r>
      <w:r w:rsidRPr="67F0C2FB" w:rsidR="5AFD52EA">
        <w:rPr>
          <w:rFonts w:ascii="Times New Roman" w:hAnsi="Times New Roman" w:eastAsia="Times New Roman" w:cs="Times New Roman"/>
          <w:sz w:val="24"/>
          <w:szCs w:val="24"/>
        </w:rPr>
        <w:t xml:space="preserve">o de </w:t>
      </w:r>
      <w:r w:rsidRPr="67F0C2FB">
        <w:rPr>
          <w:rFonts w:ascii="Times New Roman" w:hAnsi="Times New Roman" w:eastAsia="Times New Roman" w:cs="Times New Roman"/>
          <w:sz w:val="24"/>
          <w:szCs w:val="24"/>
        </w:rPr>
        <w:t>las variaciones entre los estilos del panel de control y los del módulo de controles.</w:t>
      </w:r>
    </w:p>
    <w:p w:rsidR="00DF0D76" w:rsidP="00154303" w:rsidRDefault="3266C791" w14:paraId="03A145DE" w14:textId="76E550DF">
      <w:pPr>
        <w:widowControl w:val="0"/>
        <w:numPr>
          <w:ilvl w:val="0"/>
          <w:numId w:val="22"/>
        </w:numPr>
        <w:spacing w:after="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Modifi</w:t>
      </w:r>
      <w:r w:rsidRPr="67F0C2FB" w:rsidR="645ABBC1">
        <w:rPr>
          <w:rFonts w:ascii="Times New Roman" w:hAnsi="Times New Roman" w:eastAsia="Times New Roman" w:cs="Times New Roman"/>
          <w:sz w:val="24"/>
          <w:szCs w:val="24"/>
        </w:rPr>
        <w:t xml:space="preserve">cación en </w:t>
      </w:r>
      <w:r w:rsidRPr="67F0C2FB">
        <w:rPr>
          <w:rFonts w:ascii="Times New Roman" w:hAnsi="Times New Roman" w:eastAsia="Times New Roman" w:cs="Times New Roman"/>
          <w:sz w:val="24"/>
          <w:szCs w:val="24"/>
        </w:rPr>
        <w:t>el</w:t>
      </w:r>
      <w:r w:rsidRPr="67F0C2FB" w:rsidR="00A43B84">
        <w:rPr>
          <w:rFonts w:ascii="Times New Roman" w:hAnsi="Times New Roman" w:eastAsia="Times New Roman" w:cs="Times New Roman"/>
          <w:sz w:val="24"/>
          <w:szCs w:val="24"/>
        </w:rPr>
        <w:t xml:space="preserve"> componente global de </w:t>
      </w:r>
      <w:r w:rsidRPr="5C7FF1F7" w:rsidR="7D351F5B">
        <w:rPr>
          <w:rFonts w:ascii="Times New Roman" w:hAnsi="Times New Roman" w:eastAsia="Times New Roman" w:cs="Times New Roman"/>
          <w:sz w:val="24"/>
          <w:szCs w:val="24"/>
        </w:rPr>
        <w:t>etiquetas</w:t>
      </w:r>
      <w:r w:rsidRPr="67F0C2FB" w:rsidR="00A43B84">
        <w:rPr>
          <w:rFonts w:ascii="Times New Roman" w:hAnsi="Times New Roman" w:eastAsia="Times New Roman" w:cs="Times New Roman"/>
          <w:sz w:val="24"/>
          <w:szCs w:val="24"/>
        </w:rPr>
        <w:t xml:space="preserve"> para implementar las variantes adecuadas en el modo oscuro.</w:t>
      </w:r>
    </w:p>
    <w:p w:rsidR="00DF0D76" w:rsidP="00154303" w:rsidRDefault="00A43B84" w14:paraId="03A145E0" w14:textId="36FE3C06">
      <w:pPr>
        <w:widowControl w:val="0"/>
        <w:numPr>
          <w:ilvl w:val="0"/>
          <w:numId w:val="22"/>
        </w:numPr>
        <w:spacing w:after="24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Regist</w:t>
      </w:r>
      <w:r w:rsidRPr="67F0C2FB" w:rsidR="17F8F46D">
        <w:rPr>
          <w:rFonts w:ascii="Times New Roman" w:hAnsi="Times New Roman" w:eastAsia="Times New Roman" w:cs="Times New Roman"/>
          <w:sz w:val="24"/>
          <w:szCs w:val="24"/>
        </w:rPr>
        <w:t xml:space="preserve">ro </w:t>
      </w:r>
      <w:r w:rsidRPr="67F0C2FB" w:rsidR="6967C51F">
        <w:rPr>
          <w:rFonts w:ascii="Times New Roman" w:hAnsi="Times New Roman" w:eastAsia="Times New Roman" w:cs="Times New Roman"/>
          <w:sz w:val="24"/>
          <w:szCs w:val="24"/>
        </w:rPr>
        <w:t>de las</w:t>
      </w:r>
      <w:r w:rsidRPr="67F0C2FB">
        <w:rPr>
          <w:rFonts w:ascii="Times New Roman" w:hAnsi="Times New Roman" w:eastAsia="Times New Roman" w:cs="Times New Roman"/>
          <w:sz w:val="24"/>
          <w:szCs w:val="24"/>
        </w:rPr>
        <w:t xml:space="preserve"> modificaciones con imágenes del antes y el después.</w:t>
      </w:r>
    </w:p>
    <w:p w:rsidR="00DF0D76" w:rsidP="67F0C2FB" w:rsidRDefault="00A43B84" w14:paraId="03A145E1" w14:textId="77777777">
      <w:pPr>
        <w:widowControl w:val="0"/>
        <w:spacing w:before="240" w:after="240"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Gracias a esta mejora, la interfaz exhibió un diseño más uniforme y accesible.</w:t>
      </w:r>
    </w:p>
    <w:p w:rsidRPr="00B650CC" w:rsidR="00DF0D76" w:rsidP="6668F488" w:rsidRDefault="00A43B84" w14:paraId="03A145E2" w14:textId="77777777">
      <w:pPr>
        <w:widowControl w:val="0"/>
        <w:numPr>
          <w:ilvl w:val="0"/>
          <w:numId w:val="23"/>
        </w:numPr>
        <w:spacing w:before="240" w:after="240" w:line="480" w:lineRule="auto"/>
        <w:ind w:left="360" w:firstLine="720"/>
        <w:jc w:val="both"/>
        <w:rPr>
          <w:rFonts w:ascii="Times New Roman" w:hAnsi="Times New Roman" w:eastAsia="Times New Roman" w:cs="Times New Roman"/>
          <w:b/>
          <w:sz w:val="24"/>
          <w:szCs w:val="24"/>
          <w:lang w:val="en-US"/>
        </w:rPr>
      </w:pPr>
      <w:r w:rsidRPr="00B650CC">
        <w:rPr>
          <w:rFonts w:ascii="Times New Roman" w:hAnsi="Times New Roman" w:eastAsia="Times New Roman" w:cs="Times New Roman"/>
          <w:b/>
          <w:sz w:val="24"/>
          <w:szCs w:val="24"/>
          <w:lang w:val="en-US"/>
        </w:rPr>
        <w:t xml:space="preserve">EP-302 — </w:t>
      </w:r>
      <w:r w:rsidRPr="00B650CC">
        <w:rPr>
          <w:rFonts w:ascii="Times New Roman" w:hAnsi="Times New Roman" w:eastAsia="Times New Roman" w:cs="Times New Roman"/>
          <w:b/>
          <w:i/>
          <w:sz w:val="24"/>
          <w:szCs w:val="24"/>
          <w:lang w:val="en-US"/>
        </w:rPr>
        <w:t>Auth forms incorrect autocomplete</w:t>
      </w:r>
      <w:r w:rsidRPr="00B650CC">
        <w:rPr>
          <w:rFonts w:ascii="Times New Roman" w:hAnsi="Times New Roman" w:eastAsia="Times New Roman" w:cs="Times New Roman"/>
          <w:b/>
          <w:sz w:val="24"/>
          <w:szCs w:val="24"/>
          <w:lang w:val="en-US"/>
        </w:rPr>
        <w:t xml:space="preserve"> (Bug)</w:t>
      </w:r>
    </w:p>
    <w:p w:rsidR="00DF0D76" w:rsidP="67F0C2FB" w:rsidRDefault="00A43B84" w14:paraId="03A145E3" w14:textId="3A4FE08B">
      <w:pPr>
        <w:widowControl w:val="0"/>
        <w:spacing w:before="240" w:after="240"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Los formularios de autenticación presentaban errores en la configuración del atributo </w:t>
      </w:r>
      <w:r w:rsidRPr="67F0C2FB" w:rsidR="71ADBF12">
        <w:rPr>
          <w:rFonts w:ascii="Times New Roman" w:hAnsi="Times New Roman" w:eastAsia="Times New Roman" w:cs="Times New Roman"/>
          <w:sz w:val="24"/>
          <w:szCs w:val="24"/>
        </w:rPr>
        <w:t xml:space="preserve">se </w:t>
      </w:r>
      <w:r w:rsidRPr="67F0C2FB">
        <w:rPr>
          <w:rFonts w:ascii="Times New Roman" w:hAnsi="Times New Roman" w:eastAsia="Times New Roman" w:cs="Times New Roman"/>
          <w:sz w:val="24"/>
          <w:szCs w:val="24"/>
        </w:rPr>
        <w:t>autocomplet</w:t>
      </w:r>
      <w:r w:rsidRPr="67F0C2FB" w:rsidR="6B0A4BC5">
        <w:rPr>
          <w:rFonts w:ascii="Times New Roman" w:hAnsi="Times New Roman" w:eastAsia="Times New Roman" w:cs="Times New Roman"/>
          <w:sz w:val="24"/>
          <w:szCs w:val="24"/>
        </w:rPr>
        <w:t>o</w:t>
      </w:r>
      <w:r w:rsidRPr="67F0C2FB">
        <w:rPr>
          <w:rFonts w:ascii="Times New Roman" w:hAnsi="Times New Roman" w:eastAsia="Times New Roman" w:cs="Times New Roman"/>
          <w:sz w:val="24"/>
          <w:szCs w:val="24"/>
        </w:rPr>
        <w:t>, lo que impacta la efectividad de los administradores de contraseñas.</w:t>
      </w:r>
    </w:p>
    <w:p w:rsidR="00DF0D76" w:rsidP="67F0C2FB" w:rsidRDefault="00A43B84" w14:paraId="03A145E4" w14:textId="70E672C0">
      <w:pPr>
        <w:widowControl w:val="0"/>
        <w:spacing w:before="240" w:after="240"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Aquí se </w:t>
      </w:r>
      <w:r w:rsidRPr="67F0C2FB" w:rsidR="51C243FD">
        <w:rPr>
          <w:rFonts w:ascii="Times New Roman" w:hAnsi="Times New Roman" w:eastAsia="Times New Roman" w:cs="Times New Roman"/>
          <w:sz w:val="24"/>
          <w:szCs w:val="24"/>
        </w:rPr>
        <w:t>llevó</w:t>
      </w:r>
      <w:r w:rsidRPr="67F0C2FB">
        <w:rPr>
          <w:rFonts w:ascii="Times New Roman" w:hAnsi="Times New Roman" w:eastAsia="Times New Roman" w:cs="Times New Roman"/>
          <w:sz w:val="24"/>
          <w:szCs w:val="24"/>
        </w:rPr>
        <w:t xml:space="preserve"> a cabo: </w:t>
      </w:r>
    </w:p>
    <w:p w:rsidR="00DF0D76" w:rsidP="00154303" w:rsidRDefault="00A43B84" w14:paraId="03A145E5" w14:textId="77777777">
      <w:pPr>
        <w:widowControl w:val="0"/>
        <w:numPr>
          <w:ilvl w:val="0"/>
          <w:numId w:val="19"/>
        </w:numPr>
        <w:spacing w:before="240" w:after="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La identificación de todos los formularios implicados (inicio de sesión, registro, restablecimiento de contraseña, restablecer contraseña).</w:t>
      </w:r>
    </w:p>
    <w:p w:rsidR="00DF0D76" w:rsidP="00154303" w:rsidRDefault="00A43B84" w14:paraId="03A145E6" w14:textId="625BE74B">
      <w:pPr>
        <w:widowControl w:val="0"/>
        <w:numPr>
          <w:ilvl w:val="0"/>
          <w:numId w:val="19"/>
        </w:numPr>
        <w:spacing w:after="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La corrección de atributos como </w:t>
      </w:r>
      <w:r w:rsidRPr="67F0C2FB" w:rsidR="0C959EBF">
        <w:rPr>
          <w:rFonts w:ascii="Times New Roman" w:hAnsi="Times New Roman" w:eastAsia="Times New Roman" w:cs="Times New Roman"/>
          <w:sz w:val="24"/>
          <w:szCs w:val="24"/>
        </w:rPr>
        <w:t>contraseña actual</w:t>
      </w:r>
      <w:r w:rsidRPr="67F0C2FB">
        <w:rPr>
          <w:rFonts w:ascii="Times New Roman" w:hAnsi="Times New Roman" w:eastAsia="Times New Roman" w:cs="Times New Roman"/>
          <w:sz w:val="24"/>
          <w:szCs w:val="24"/>
        </w:rPr>
        <w:t xml:space="preserve"> y </w:t>
      </w:r>
      <w:r w:rsidRPr="67F0C2FB" w:rsidR="1FE0BA05">
        <w:rPr>
          <w:rFonts w:ascii="Times New Roman" w:hAnsi="Times New Roman" w:eastAsia="Times New Roman" w:cs="Times New Roman"/>
          <w:sz w:val="24"/>
          <w:szCs w:val="24"/>
        </w:rPr>
        <w:t>contraseña nueva</w:t>
      </w:r>
      <w:r w:rsidRPr="67F0C2FB">
        <w:rPr>
          <w:rFonts w:ascii="Times New Roman" w:hAnsi="Times New Roman" w:eastAsia="Times New Roman" w:cs="Times New Roman"/>
          <w:sz w:val="24"/>
          <w:szCs w:val="24"/>
        </w:rPr>
        <w:t xml:space="preserve"> en función del contexto.</w:t>
      </w:r>
    </w:p>
    <w:p w:rsidR="00DF0D76" w:rsidP="00154303" w:rsidRDefault="00A43B84" w14:paraId="03A145E7" w14:textId="77777777">
      <w:pPr>
        <w:widowControl w:val="0"/>
        <w:numPr>
          <w:ilvl w:val="0"/>
          <w:numId w:val="19"/>
        </w:numPr>
        <w:spacing w:after="240" w:line="480" w:lineRule="auto"/>
        <w:ind w:left="36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Pruebas para comprobar la compatibilidad con navegadores y gestores de contraseñas.</w:t>
      </w:r>
    </w:p>
    <w:p w:rsidR="00DF0D76" w:rsidP="67F0C2FB" w:rsidRDefault="00A43B84" w14:paraId="03A145E8" w14:textId="7DBBCE15">
      <w:pPr>
        <w:widowControl w:val="0"/>
        <w:spacing w:before="240" w:after="240" w:line="480" w:lineRule="auto"/>
        <w:ind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Esta modificación optimizó la experiencia del usuario y accesibilidad web.</w:t>
      </w:r>
    </w:p>
    <w:p w:rsidRPr="00B650CC" w:rsidR="00DF0D76" w:rsidP="6668F488" w:rsidRDefault="00A43B84" w14:paraId="03A145E9" w14:textId="77777777">
      <w:pPr>
        <w:widowControl w:val="0"/>
        <w:numPr>
          <w:ilvl w:val="0"/>
          <w:numId w:val="23"/>
        </w:numPr>
        <w:spacing w:before="240" w:after="240" w:line="480" w:lineRule="auto"/>
        <w:ind w:left="360" w:firstLine="720"/>
        <w:jc w:val="both"/>
        <w:rPr>
          <w:rFonts w:ascii="Times New Roman" w:hAnsi="Times New Roman" w:eastAsia="Times New Roman" w:cs="Times New Roman"/>
          <w:b/>
          <w:sz w:val="24"/>
          <w:szCs w:val="24"/>
          <w:lang w:val="en-US"/>
        </w:rPr>
      </w:pPr>
      <w:r w:rsidRPr="00B650CC">
        <w:rPr>
          <w:rFonts w:ascii="Times New Roman" w:hAnsi="Times New Roman" w:eastAsia="Times New Roman" w:cs="Times New Roman"/>
          <w:b/>
          <w:sz w:val="24"/>
          <w:szCs w:val="24"/>
          <w:lang w:val="en-US"/>
        </w:rPr>
        <w:t xml:space="preserve">EP-300 — </w:t>
      </w:r>
      <w:r w:rsidRPr="00B650CC">
        <w:rPr>
          <w:rFonts w:ascii="Times New Roman" w:hAnsi="Times New Roman" w:eastAsia="Times New Roman" w:cs="Times New Roman"/>
          <w:b/>
          <w:i/>
          <w:sz w:val="24"/>
          <w:szCs w:val="24"/>
          <w:lang w:val="en-US"/>
        </w:rPr>
        <w:t>Create assessment – Due date input</w:t>
      </w:r>
      <w:r w:rsidRPr="00B650CC">
        <w:rPr>
          <w:rFonts w:ascii="Times New Roman" w:hAnsi="Times New Roman" w:eastAsia="Times New Roman" w:cs="Times New Roman"/>
          <w:b/>
          <w:sz w:val="24"/>
          <w:szCs w:val="24"/>
          <w:lang w:val="en-US"/>
        </w:rPr>
        <w:t xml:space="preserve"> (Funcionalidad)</w:t>
      </w:r>
    </w:p>
    <w:p w:rsidR="00DF0D76" w:rsidP="5C7FF1F7" w:rsidRDefault="2CE3EEAA" w14:paraId="5425E892" w14:textId="36E509A0">
      <w:pPr>
        <w:widowControl w:val="0"/>
        <w:spacing w:before="240" w:after="240" w:line="480" w:lineRule="auto"/>
        <w:ind w:firstLine="720"/>
      </w:pPr>
      <w:r w:rsidRPr="5C7FF1F7">
        <w:rPr>
          <w:rFonts w:ascii="Times New Roman" w:hAnsi="Times New Roman" w:eastAsia="Times New Roman" w:cs="Times New Roman"/>
          <w:sz w:val="24"/>
          <w:szCs w:val="24"/>
        </w:rPr>
        <w:t>En el formulario para crear nuevas evaluaciones, el sistema tenía donde establecer una fecha de entrega, lo cual limitaba la planificación, seguimiento y organización del ciclo de vida de las evaluaciones dentro de la plataforma. Esta ausencia generaba inconsistencias con otros módulos y obligaba a los usuarios a registrar la fecha posteriormente, aumentando el riesgo de errores.</w:t>
      </w:r>
      <w:r w:rsidRPr="5C7FF1F7">
        <w:rPr>
          <w:rFonts w:ascii="Times New Roman" w:hAnsi="Times New Roman" w:eastAsia="Times New Roman" w:cs="Times New Roman"/>
          <w:sz w:val="24"/>
          <w:szCs w:val="24"/>
          <w:highlight w:val="white"/>
        </w:rPr>
        <w:t xml:space="preserve"> </w:t>
      </w:r>
    </w:p>
    <w:p w:rsidR="00DF0D76" w:rsidP="67F0C2FB" w:rsidRDefault="00A43B84" w14:paraId="03A145EB" w14:textId="1FEA998C">
      <w:pPr>
        <w:widowControl w:val="0"/>
        <w:spacing w:before="240" w:after="240" w:line="480" w:lineRule="auto"/>
        <w:ind w:left="72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Se llevó a cabo: </w:t>
      </w:r>
    </w:p>
    <w:p w:rsidR="554002E7" w:rsidP="5C7FF1F7" w:rsidRDefault="554002E7" w14:paraId="09A136FC" w14:textId="142F4BC8">
      <w:pPr>
        <w:widowControl w:val="0"/>
        <w:numPr>
          <w:ilvl w:val="0"/>
          <w:numId w:val="17"/>
        </w:numPr>
        <w:spacing w:after="0" w:line="480" w:lineRule="auto"/>
        <w:ind w:left="1080" w:firstLine="720"/>
        <w:jc w:val="both"/>
        <w:rPr>
          <w:rFonts w:ascii="Times New Roman" w:hAnsi="Times New Roman" w:eastAsia="Times New Roman" w:cs="Times New Roman"/>
          <w:sz w:val="24"/>
          <w:szCs w:val="24"/>
        </w:rPr>
      </w:pPr>
      <w:r w:rsidRPr="5C7FF1F7">
        <w:rPr>
          <w:rFonts w:ascii="Times New Roman" w:hAnsi="Times New Roman" w:eastAsia="Times New Roman" w:cs="Times New Roman"/>
          <w:sz w:val="24"/>
          <w:szCs w:val="24"/>
        </w:rPr>
        <w:t>Se añadió el campo “Due Date” al modal de creación de evaluaciones, permitiendo seleccionar la fecha desde el inicio del proceso.</w:t>
      </w:r>
    </w:p>
    <w:p w:rsidR="5C7FF1F7" w:rsidP="5C7FF1F7" w:rsidRDefault="5A101C6E" w14:paraId="1CDA1ACE" w14:textId="272FE8A7">
      <w:pPr>
        <w:widowControl w:val="0"/>
        <w:numPr>
          <w:ilvl w:val="0"/>
          <w:numId w:val="17"/>
        </w:numPr>
        <w:spacing w:after="0" w:line="480" w:lineRule="auto"/>
        <w:ind w:left="1080" w:firstLine="720"/>
        <w:jc w:val="both"/>
        <w:rPr>
          <w:rFonts w:ascii="Times New Roman" w:hAnsi="Times New Roman" w:eastAsia="Times New Roman" w:cs="Times New Roman"/>
          <w:sz w:val="24"/>
          <w:szCs w:val="24"/>
        </w:rPr>
      </w:pPr>
      <w:r w:rsidRPr="62187A36">
        <w:rPr>
          <w:rFonts w:ascii="Times New Roman" w:hAnsi="Times New Roman" w:eastAsia="Times New Roman" w:cs="Times New Roman"/>
          <w:sz w:val="24"/>
          <w:szCs w:val="24"/>
        </w:rPr>
        <w:t>Integración completa con el sistema de validación, asegurando que el campo no pueda quedar vacío y que solo acepte fechas válidas.</w:t>
      </w:r>
    </w:p>
    <w:p w:rsidR="5A101C6E" w:rsidP="62187A36" w:rsidRDefault="5A101C6E" w14:paraId="7BD421E4" w14:textId="044E23C6">
      <w:pPr>
        <w:widowControl w:val="0"/>
        <w:numPr>
          <w:ilvl w:val="0"/>
          <w:numId w:val="17"/>
        </w:numPr>
        <w:spacing w:after="0" w:line="480" w:lineRule="auto"/>
        <w:ind w:left="1080" w:firstLine="720"/>
        <w:jc w:val="both"/>
        <w:rPr>
          <w:rFonts w:ascii="Times New Roman" w:hAnsi="Times New Roman" w:eastAsia="Times New Roman" w:cs="Times New Roman"/>
          <w:sz w:val="24"/>
          <w:szCs w:val="24"/>
        </w:rPr>
      </w:pPr>
      <w:r w:rsidRPr="62187A36">
        <w:rPr>
          <w:rFonts w:ascii="Times New Roman" w:hAnsi="Times New Roman" w:eastAsia="Times New Roman" w:cs="Times New Roman"/>
          <w:sz w:val="24"/>
          <w:szCs w:val="24"/>
        </w:rPr>
        <w:t xml:space="preserve">Alineación de los estilos visuales con el diseño del sistema, incluyendo etiquetas, espaciados y comportamiento del </w:t>
      </w:r>
      <w:r w:rsidRPr="62187A36" w:rsidR="0D0C0CE8">
        <w:rPr>
          <w:rFonts w:ascii="Times New Roman" w:hAnsi="Times New Roman" w:eastAsia="Times New Roman" w:cs="Times New Roman"/>
          <w:sz w:val="24"/>
          <w:szCs w:val="24"/>
          <w:highlight w:val="white"/>
        </w:rPr>
        <w:t>selector de fechas</w:t>
      </w:r>
      <w:r w:rsidRPr="62187A36">
        <w:rPr>
          <w:rFonts w:ascii="Times New Roman" w:hAnsi="Times New Roman" w:eastAsia="Times New Roman" w:cs="Times New Roman"/>
          <w:sz w:val="24"/>
          <w:szCs w:val="24"/>
        </w:rPr>
        <w:t>.</w:t>
      </w:r>
    </w:p>
    <w:p w:rsidR="7A3C369D" w:rsidP="62187A36" w:rsidRDefault="7A3C369D" w14:paraId="4D433E7D" w14:textId="5AA5AFB5">
      <w:pPr>
        <w:widowControl w:val="0"/>
        <w:numPr>
          <w:ilvl w:val="0"/>
          <w:numId w:val="17"/>
        </w:numPr>
        <w:spacing w:after="0" w:line="480" w:lineRule="auto"/>
        <w:ind w:left="1080" w:firstLine="720"/>
        <w:jc w:val="both"/>
        <w:rPr>
          <w:rFonts w:ascii="Times New Roman" w:hAnsi="Times New Roman" w:eastAsia="Times New Roman" w:cs="Times New Roman"/>
          <w:sz w:val="24"/>
          <w:szCs w:val="24"/>
        </w:rPr>
      </w:pPr>
      <w:r w:rsidRPr="62187A36">
        <w:rPr>
          <w:rFonts w:ascii="Times New Roman" w:hAnsi="Times New Roman" w:eastAsia="Times New Roman" w:cs="Times New Roman"/>
          <w:sz w:val="24"/>
          <w:szCs w:val="24"/>
        </w:rPr>
        <w:t>Ajustes en el manejo de la fecha para garantizar que el valor ingresado se almacene y se muestre correctamente y este acorde a zonas horarias.</w:t>
      </w:r>
    </w:p>
    <w:p w:rsidR="6648804E" w:rsidP="62187A36" w:rsidRDefault="6648804E" w14:paraId="6752A0B3" w14:textId="57C57F4B">
      <w:pPr>
        <w:widowControl w:val="0"/>
        <w:spacing w:after="0" w:line="480" w:lineRule="auto"/>
        <w:ind w:left="1440"/>
        <w:jc w:val="both"/>
        <w:rPr>
          <w:rFonts w:ascii="Times New Roman" w:hAnsi="Times New Roman" w:eastAsia="Times New Roman" w:cs="Times New Roman"/>
          <w:sz w:val="24"/>
          <w:szCs w:val="24"/>
        </w:rPr>
      </w:pPr>
      <w:r w:rsidRPr="62187A36">
        <w:rPr>
          <w:rFonts w:ascii="Times New Roman" w:hAnsi="Times New Roman" w:eastAsia="Times New Roman" w:cs="Times New Roman"/>
          <w:sz w:val="24"/>
          <w:szCs w:val="24"/>
        </w:rPr>
        <w:t xml:space="preserve">Esto ayuda a mantener un orden de cuando se entrega cada evaluación </w:t>
      </w:r>
    </w:p>
    <w:p w:rsidRPr="00B650CC" w:rsidR="00DF0D76" w:rsidP="6668F488" w:rsidRDefault="00A43B84" w14:paraId="03A145F0" w14:textId="77777777">
      <w:pPr>
        <w:widowControl w:val="0"/>
        <w:numPr>
          <w:ilvl w:val="0"/>
          <w:numId w:val="23"/>
        </w:numPr>
        <w:spacing w:before="240" w:after="240" w:line="480" w:lineRule="auto"/>
        <w:ind w:left="360" w:firstLine="720"/>
        <w:jc w:val="both"/>
        <w:rPr>
          <w:rFonts w:ascii="Times New Roman" w:hAnsi="Times New Roman" w:eastAsia="Times New Roman" w:cs="Times New Roman"/>
          <w:b/>
          <w:sz w:val="24"/>
          <w:szCs w:val="24"/>
          <w:lang w:val="en-US"/>
        </w:rPr>
      </w:pPr>
      <w:r w:rsidRPr="00B650CC">
        <w:rPr>
          <w:rFonts w:ascii="Times New Roman" w:hAnsi="Times New Roman" w:eastAsia="Times New Roman" w:cs="Times New Roman"/>
          <w:b/>
          <w:sz w:val="24"/>
          <w:szCs w:val="24"/>
          <w:lang w:val="en-US"/>
        </w:rPr>
        <w:t xml:space="preserve">EP-299 — </w:t>
      </w:r>
      <w:r w:rsidRPr="00B650CC">
        <w:rPr>
          <w:rFonts w:ascii="Times New Roman" w:hAnsi="Times New Roman" w:eastAsia="Times New Roman" w:cs="Times New Roman"/>
          <w:b/>
          <w:i/>
          <w:sz w:val="24"/>
          <w:szCs w:val="24"/>
          <w:lang w:val="en-US"/>
        </w:rPr>
        <w:t xml:space="preserve">Create assessment – </w:t>
      </w:r>
      <w:bookmarkStart w:name="_Int_BXiSzgUv" w:id="40"/>
      <w:r w:rsidRPr="00B650CC">
        <w:rPr>
          <w:rFonts w:ascii="Times New Roman" w:hAnsi="Times New Roman" w:eastAsia="Times New Roman" w:cs="Times New Roman"/>
          <w:b/>
          <w:i/>
          <w:sz w:val="24"/>
          <w:szCs w:val="24"/>
          <w:lang w:val="en-US"/>
        </w:rPr>
        <w:t>Status</w:t>
      </w:r>
      <w:bookmarkEnd w:id="40"/>
      <w:r w:rsidRPr="00B650CC">
        <w:rPr>
          <w:rFonts w:ascii="Times New Roman" w:hAnsi="Times New Roman" w:eastAsia="Times New Roman" w:cs="Times New Roman"/>
          <w:b/>
          <w:i/>
          <w:sz w:val="24"/>
          <w:szCs w:val="24"/>
          <w:lang w:val="en-US"/>
        </w:rPr>
        <w:t xml:space="preserve"> group error missing info</w:t>
      </w:r>
      <w:r w:rsidRPr="00B650CC">
        <w:rPr>
          <w:rFonts w:ascii="Times New Roman" w:hAnsi="Times New Roman" w:eastAsia="Times New Roman" w:cs="Times New Roman"/>
          <w:b/>
          <w:sz w:val="24"/>
          <w:szCs w:val="24"/>
          <w:lang w:val="en-US"/>
        </w:rPr>
        <w:t xml:space="preserve"> (Bug)</w:t>
      </w:r>
    </w:p>
    <w:p w:rsidR="00DF0D76" w:rsidP="67F0C2FB" w:rsidRDefault="00A43B84" w14:paraId="03A145F1" w14:textId="77777777">
      <w:pPr>
        <w:widowControl w:val="0"/>
        <w:spacing w:before="240" w:after="240" w:line="480" w:lineRule="auto"/>
        <w:ind w:left="72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En el formulario para crear evaluaciones, el sistema no indicaba fallos cuando el usuario dejaba de seleccionar el grupo de estado. Esta situación comprometía la accesibilidad y causaba diferencias con otros formularios que sí tenían validaciones obligatorias.</w:t>
      </w:r>
    </w:p>
    <w:p w:rsidR="00DF0D76" w:rsidP="67F0C2FB" w:rsidRDefault="28BFB514" w14:paraId="03A145F2" w14:textId="6C99E4CA">
      <w:pPr>
        <w:widowControl w:val="0"/>
        <w:spacing w:before="240" w:after="240" w:line="480" w:lineRule="auto"/>
        <w:ind w:left="72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Se realizo: </w:t>
      </w:r>
    </w:p>
    <w:p w:rsidR="00DF0D76" w:rsidP="00154303" w:rsidRDefault="00A43B84" w14:paraId="03A145F3" w14:textId="77777777">
      <w:pPr>
        <w:widowControl w:val="0"/>
        <w:numPr>
          <w:ilvl w:val="0"/>
          <w:numId w:val="9"/>
        </w:numPr>
        <w:spacing w:before="240" w:after="0" w:line="480" w:lineRule="auto"/>
        <w:ind w:left="108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Indicadores visuales necesarios (*) en los campos que son obligatorios.</w:t>
      </w:r>
    </w:p>
    <w:p w:rsidR="00DF0D76" w:rsidP="00154303" w:rsidRDefault="00A43B84" w14:paraId="03A145F4" w14:textId="77777777">
      <w:pPr>
        <w:widowControl w:val="0"/>
        <w:numPr>
          <w:ilvl w:val="0"/>
          <w:numId w:val="9"/>
        </w:numPr>
        <w:spacing w:after="0" w:line="480" w:lineRule="auto"/>
        <w:ind w:left="108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Estilos de advertencia en rojo que se alinean con el diseño del sistema.</w:t>
      </w:r>
    </w:p>
    <w:p w:rsidR="00DF0D76" w:rsidP="00154303" w:rsidRDefault="00A43B84" w14:paraId="03A145F5" w14:textId="77777777">
      <w:pPr>
        <w:widowControl w:val="0"/>
        <w:numPr>
          <w:ilvl w:val="0"/>
          <w:numId w:val="9"/>
        </w:numPr>
        <w:spacing w:after="240" w:line="480" w:lineRule="auto"/>
        <w:ind w:left="108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Mensajes de error que están en armonía con las directrices internas de UI/UX.</w:t>
      </w:r>
    </w:p>
    <w:p w:rsidR="00DF0D76" w:rsidP="67F0C2FB" w:rsidRDefault="00A43B84" w14:paraId="03A145F6" w14:textId="50CDC668">
      <w:pPr>
        <w:widowControl w:val="0"/>
        <w:spacing w:before="240" w:after="240" w:line="480" w:lineRule="auto"/>
        <w:ind w:firstLine="720"/>
        <w:jc w:val="both"/>
      </w:pPr>
      <w:r w:rsidRPr="67F0C2FB">
        <w:rPr>
          <w:rFonts w:ascii="Times New Roman" w:hAnsi="Times New Roman" w:eastAsia="Times New Roman" w:cs="Times New Roman"/>
          <w:sz w:val="24"/>
          <w:szCs w:val="24"/>
          <w:highlight w:val="white"/>
        </w:rPr>
        <w:t>Se realizó la validación tanto en computadoras como en dispositivos móviles</w:t>
      </w:r>
      <w:r w:rsidRPr="67F0C2FB" w:rsidR="0F96B815">
        <w:rPr>
          <w:rFonts w:ascii="Times New Roman" w:hAnsi="Times New Roman" w:eastAsia="Times New Roman" w:cs="Times New Roman"/>
          <w:sz w:val="24"/>
          <w:szCs w:val="24"/>
          <w:highlight w:val="white"/>
        </w:rPr>
        <w:t>.</w:t>
      </w:r>
    </w:p>
    <w:p w:rsidRPr="00B650CC" w:rsidR="00DF0D76" w:rsidP="6668F488" w:rsidRDefault="00A43B84" w14:paraId="03A145F7" w14:textId="77777777">
      <w:pPr>
        <w:widowControl w:val="0"/>
        <w:numPr>
          <w:ilvl w:val="0"/>
          <w:numId w:val="23"/>
        </w:numPr>
        <w:spacing w:before="240" w:after="240" w:line="480" w:lineRule="auto"/>
        <w:ind w:left="360" w:firstLine="720"/>
        <w:jc w:val="both"/>
        <w:rPr>
          <w:rFonts w:ascii="Times New Roman" w:hAnsi="Times New Roman" w:eastAsia="Times New Roman" w:cs="Times New Roman"/>
          <w:b/>
          <w:sz w:val="24"/>
          <w:szCs w:val="24"/>
          <w:lang w:val="en-US"/>
        </w:rPr>
      </w:pPr>
      <w:r w:rsidRPr="00B650CC">
        <w:rPr>
          <w:rFonts w:ascii="Times New Roman" w:hAnsi="Times New Roman" w:eastAsia="Times New Roman" w:cs="Times New Roman"/>
          <w:b/>
          <w:sz w:val="24"/>
          <w:szCs w:val="24"/>
          <w:lang w:val="en-US"/>
        </w:rPr>
        <w:t xml:space="preserve">EP-298 — </w:t>
      </w:r>
      <w:r w:rsidRPr="00B650CC">
        <w:rPr>
          <w:rFonts w:ascii="Times New Roman" w:hAnsi="Times New Roman" w:eastAsia="Times New Roman" w:cs="Times New Roman"/>
          <w:b/>
          <w:i/>
          <w:sz w:val="24"/>
          <w:szCs w:val="24"/>
          <w:lang w:val="en-US"/>
        </w:rPr>
        <w:t>Date selector – unable to select first of the month</w:t>
      </w:r>
      <w:r w:rsidRPr="00B650CC">
        <w:rPr>
          <w:rFonts w:ascii="Times New Roman" w:hAnsi="Times New Roman" w:eastAsia="Times New Roman" w:cs="Times New Roman"/>
          <w:b/>
          <w:sz w:val="24"/>
          <w:szCs w:val="24"/>
          <w:lang w:val="en-US"/>
        </w:rPr>
        <w:t xml:space="preserve"> (Bug)</w:t>
      </w:r>
    </w:p>
    <w:p w:rsidR="00DF0D76" w:rsidP="67F0C2FB" w:rsidRDefault="00A43B84" w14:paraId="03A145F8" w14:textId="5D2D1048">
      <w:pPr>
        <w:widowControl w:val="0"/>
        <w:spacing w:before="240" w:after="240" w:line="480" w:lineRule="auto"/>
        <w:ind w:left="72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Se detectó una falla en el selector de fechas dentro del módulo de evaluaciones: este componente no permitía seleccionar el primer día de cualquier mes, redirigiendo automáticamente al </w:t>
      </w:r>
      <w:r w:rsidRPr="62187A36">
        <w:rPr>
          <w:rFonts w:ascii="Times New Roman" w:hAnsi="Times New Roman" w:eastAsia="Times New Roman" w:cs="Times New Roman"/>
          <w:sz w:val="24"/>
          <w:szCs w:val="24"/>
          <w:highlight w:val="white"/>
        </w:rPr>
        <w:t>día</w:t>
      </w:r>
      <w:r w:rsidRPr="67F0C2FB">
        <w:rPr>
          <w:rFonts w:ascii="Times New Roman" w:hAnsi="Times New Roman" w:eastAsia="Times New Roman" w:cs="Times New Roman"/>
          <w:sz w:val="24"/>
          <w:szCs w:val="24"/>
          <w:highlight w:val="white"/>
        </w:rPr>
        <w:t xml:space="preserve"> anterior. Logré replicar la falla siguiendo un proceso detallado que proporcionó el equipo.</w:t>
      </w:r>
    </w:p>
    <w:p w:rsidR="00DF0D76" w:rsidP="67F0C2FB" w:rsidRDefault="00A43B84" w14:paraId="03A145F9" w14:textId="54F763DB">
      <w:pPr>
        <w:widowControl w:val="0"/>
        <w:spacing w:before="240" w:after="240" w:line="480" w:lineRule="auto"/>
        <w:ind w:left="72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Para corregirl</w:t>
      </w:r>
      <w:r w:rsidRPr="67F0C2FB">
        <w:rPr>
          <w:rFonts w:ascii="Times New Roman" w:hAnsi="Times New Roman" w:eastAsia="Times New Roman" w:cs="Times New Roman"/>
          <w:sz w:val="24"/>
          <w:szCs w:val="24"/>
        </w:rPr>
        <w:t xml:space="preserve">o, se </w:t>
      </w:r>
      <w:r w:rsidRPr="67F0C2FB" w:rsidR="2ECD656D">
        <w:rPr>
          <w:rFonts w:ascii="Times New Roman" w:hAnsi="Times New Roman" w:eastAsia="Times New Roman" w:cs="Times New Roman"/>
          <w:sz w:val="24"/>
          <w:szCs w:val="24"/>
        </w:rPr>
        <w:t>llevó</w:t>
      </w:r>
      <w:r w:rsidRPr="67F0C2FB">
        <w:rPr>
          <w:rFonts w:ascii="Times New Roman" w:hAnsi="Times New Roman" w:eastAsia="Times New Roman" w:cs="Times New Roman"/>
          <w:sz w:val="24"/>
          <w:szCs w:val="24"/>
        </w:rPr>
        <w:t xml:space="preserve"> a cabo las siguientes acciones:</w:t>
      </w:r>
    </w:p>
    <w:p w:rsidR="00DF0D76" w:rsidP="00154303" w:rsidRDefault="00A43B84" w14:paraId="03A145FA" w14:textId="77777777">
      <w:pPr>
        <w:widowControl w:val="0"/>
        <w:numPr>
          <w:ilvl w:val="0"/>
          <w:numId w:val="15"/>
        </w:numPr>
        <w:spacing w:before="240" w:after="0" w:line="480" w:lineRule="auto"/>
        <w:ind w:left="108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Análisis del componente encargado de gestionar las fechas.</w:t>
      </w:r>
    </w:p>
    <w:p w:rsidR="00DF0D76" w:rsidP="00154303" w:rsidRDefault="00A43B84" w14:paraId="03A145FB" w14:textId="08A7C2D0">
      <w:pPr>
        <w:widowControl w:val="0"/>
        <w:numPr>
          <w:ilvl w:val="0"/>
          <w:numId w:val="15"/>
        </w:numPr>
        <w:spacing w:after="0" w:line="480" w:lineRule="auto"/>
        <w:ind w:left="108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Examen de la lógica interna del </w:t>
      </w:r>
      <w:r w:rsidRPr="62187A36" w:rsidR="4B0BBC43">
        <w:rPr>
          <w:rFonts w:ascii="Times New Roman" w:hAnsi="Times New Roman" w:eastAsia="Times New Roman" w:cs="Times New Roman"/>
          <w:sz w:val="24"/>
          <w:szCs w:val="24"/>
          <w:highlight w:val="white"/>
        </w:rPr>
        <w:t>selector de fechas</w:t>
      </w:r>
      <w:r w:rsidRPr="67F0C2FB">
        <w:rPr>
          <w:rFonts w:ascii="Times New Roman" w:hAnsi="Times New Roman" w:eastAsia="Times New Roman" w:cs="Times New Roman"/>
          <w:sz w:val="24"/>
          <w:szCs w:val="24"/>
          <w:highlight w:val="white"/>
        </w:rPr>
        <w:t>.</w:t>
      </w:r>
    </w:p>
    <w:p w:rsidR="00DF0D76" w:rsidP="00154303" w:rsidRDefault="00A43B84" w14:paraId="03A145FC" w14:textId="498B2A10">
      <w:pPr>
        <w:widowControl w:val="0"/>
        <w:numPr>
          <w:ilvl w:val="0"/>
          <w:numId w:val="15"/>
        </w:numPr>
        <w:spacing w:after="0" w:line="480" w:lineRule="auto"/>
        <w:ind w:left="108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Modificación de la función que controlaba </w:t>
      </w:r>
      <w:r w:rsidRPr="62187A36" w:rsidR="171CB6F5">
        <w:rPr>
          <w:rFonts w:ascii="Times New Roman" w:hAnsi="Times New Roman" w:eastAsia="Times New Roman" w:cs="Times New Roman"/>
          <w:sz w:val="24"/>
          <w:szCs w:val="24"/>
          <w:highlight w:val="white"/>
        </w:rPr>
        <w:t>las zonas horarias</w:t>
      </w:r>
      <w:r w:rsidRPr="67F0C2FB">
        <w:rPr>
          <w:rFonts w:ascii="Times New Roman" w:hAnsi="Times New Roman" w:eastAsia="Times New Roman" w:cs="Times New Roman"/>
          <w:sz w:val="24"/>
          <w:szCs w:val="24"/>
          <w:highlight w:val="white"/>
        </w:rPr>
        <w:t>.</w:t>
      </w:r>
    </w:p>
    <w:p w:rsidR="00DF0D76" w:rsidP="67F0C2FB" w:rsidRDefault="00A43B84" w14:paraId="03A145FE" w14:textId="0EE5ADC4">
      <w:pPr>
        <w:widowControl w:val="0"/>
        <w:spacing w:before="240" w:after="240" w:line="480" w:lineRule="auto"/>
        <w:ind w:firstLine="720"/>
        <w:jc w:val="both"/>
      </w:pPr>
      <w:r w:rsidRPr="67F0C2FB">
        <w:rPr>
          <w:rFonts w:ascii="Times New Roman" w:hAnsi="Times New Roman" w:eastAsia="Times New Roman" w:cs="Times New Roman"/>
          <w:sz w:val="24"/>
          <w:szCs w:val="24"/>
          <w:highlight w:val="white"/>
        </w:rPr>
        <w:t>La solución se probó de manera local y se documentó en un commit cumpliendo con estándares profesionales.</w:t>
      </w:r>
    </w:p>
    <w:p w:rsidRPr="00B650CC" w:rsidR="00DF0D76" w:rsidP="6668F488" w:rsidRDefault="00A43B84" w14:paraId="03A145FF" w14:textId="77777777">
      <w:pPr>
        <w:widowControl w:val="0"/>
        <w:numPr>
          <w:ilvl w:val="0"/>
          <w:numId w:val="23"/>
        </w:numPr>
        <w:spacing w:before="240" w:after="240" w:line="480" w:lineRule="auto"/>
        <w:ind w:left="360" w:firstLine="720"/>
        <w:jc w:val="both"/>
        <w:rPr>
          <w:rFonts w:ascii="Times New Roman" w:hAnsi="Times New Roman" w:eastAsia="Times New Roman" w:cs="Times New Roman"/>
          <w:b/>
          <w:sz w:val="24"/>
          <w:szCs w:val="24"/>
          <w:lang w:val="en-US"/>
        </w:rPr>
      </w:pPr>
      <w:r w:rsidRPr="00B650CC">
        <w:rPr>
          <w:rFonts w:ascii="Times New Roman" w:hAnsi="Times New Roman" w:eastAsia="Times New Roman" w:cs="Times New Roman"/>
          <w:b/>
          <w:sz w:val="24"/>
          <w:szCs w:val="24"/>
          <w:lang w:val="en-US"/>
        </w:rPr>
        <w:t xml:space="preserve">EP-287 — </w:t>
      </w:r>
      <w:r w:rsidRPr="00B650CC">
        <w:rPr>
          <w:rFonts w:ascii="Times New Roman" w:hAnsi="Times New Roman" w:eastAsia="Times New Roman" w:cs="Times New Roman"/>
          <w:b/>
          <w:i/>
          <w:sz w:val="24"/>
          <w:szCs w:val="24"/>
          <w:lang w:val="en-US"/>
        </w:rPr>
        <w:t>Get Nuxt project up and running</w:t>
      </w:r>
      <w:r w:rsidRPr="00B650CC">
        <w:rPr>
          <w:rFonts w:ascii="Times New Roman" w:hAnsi="Times New Roman" w:eastAsia="Times New Roman" w:cs="Times New Roman"/>
          <w:b/>
          <w:sz w:val="24"/>
          <w:szCs w:val="24"/>
          <w:lang w:val="en-US"/>
        </w:rPr>
        <w:t xml:space="preserve"> (Setup)</w:t>
      </w:r>
    </w:p>
    <w:p w:rsidR="00DF0D76" w:rsidP="67F0C2FB" w:rsidRDefault="00A43B84" w14:paraId="03A14601" w14:textId="28C12E6E">
      <w:pPr>
        <w:widowControl w:val="0"/>
        <w:spacing w:before="240" w:after="240" w:line="480" w:lineRule="auto"/>
        <w:ind w:left="72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En esta tarea, </w:t>
      </w:r>
      <w:r w:rsidRPr="67F0C2FB" w:rsidR="7E0D4A46">
        <w:rPr>
          <w:rFonts w:ascii="Times New Roman" w:hAnsi="Times New Roman" w:eastAsia="Times New Roman" w:cs="Times New Roman"/>
          <w:sz w:val="24"/>
          <w:szCs w:val="24"/>
          <w:highlight w:val="white"/>
        </w:rPr>
        <w:t xml:space="preserve">se </w:t>
      </w:r>
      <w:r w:rsidRPr="67F0C2FB" w:rsidR="326B5D6B">
        <w:rPr>
          <w:rFonts w:ascii="Times New Roman" w:hAnsi="Times New Roman" w:eastAsia="Times New Roman" w:cs="Times New Roman"/>
          <w:sz w:val="24"/>
          <w:szCs w:val="24"/>
          <w:highlight w:val="white"/>
        </w:rPr>
        <w:t>realizó</w:t>
      </w:r>
      <w:r w:rsidRPr="67F0C2FB">
        <w:rPr>
          <w:rFonts w:ascii="Times New Roman" w:hAnsi="Times New Roman" w:eastAsia="Times New Roman" w:cs="Times New Roman"/>
          <w:sz w:val="24"/>
          <w:szCs w:val="24"/>
          <w:highlight w:val="white"/>
        </w:rPr>
        <w:t xml:space="preserve"> la instalación y configuración total de la aplicación episki en su entorno local. Para lograrlo, </w:t>
      </w:r>
      <w:r w:rsidRPr="67F0C2FB" w:rsidR="4ECF2B55">
        <w:rPr>
          <w:rFonts w:ascii="Times New Roman" w:hAnsi="Times New Roman" w:eastAsia="Times New Roman" w:cs="Times New Roman"/>
          <w:sz w:val="24"/>
          <w:szCs w:val="24"/>
          <w:highlight w:val="white"/>
        </w:rPr>
        <w:t xml:space="preserve">se clonó </w:t>
      </w:r>
      <w:r w:rsidRPr="67F0C2FB">
        <w:rPr>
          <w:rFonts w:ascii="Times New Roman" w:hAnsi="Times New Roman" w:eastAsia="Times New Roman" w:cs="Times New Roman"/>
          <w:sz w:val="24"/>
          <w:szCs w:val="24"/>
          <w:highlight w:val="white"/>
        </w:rPr>
        <w:t>el repositorio desde GitHub, instal</w:t>
      </w:r>
      <w:r w:rsidRPr="67F0C2FB" w:rsidR="6628EF8D">
        <w:rPr>
          <w:rFonts w:ascii="Times New Roman" w:hAnsi="Times New Roman" w:eastAsia="Times New Roman" w:cs="Times New Roman"/>
          <w:sz w:val="24"/>
          <w:szCs w:val="24"/>
          <w:highlight w:val="white"/>
        </w:rPr>
        <w:t>aron</w:t>
      </w:r>
      <w:r w:rsidRPr="67F0C2FB">
        <w:rPr>
          <w:rFonts w:ascii="Times New Roman" w:hAnsi="Times New Roman" w:eastAsia="Times New Roman" w:cs="Times New Roman"/>
          <w:sz w:val="24"/>
          <w:szCs w:val="24"/>
          <w:highlight w:val="white"/>
        </w:rPr>
        <w:t xml:space="preserve"> las dependencias con Bun y configu</w:t>
      </w:r>
      <w:r w:rsidRPr="67F0C2FB" w:rsidR="676283B2">
        <w:rPr>
          <w:rFonts w:ascii="Times New Roman" w:hAnsi="Times New Roman" w:eastAsia="Times New Roman" w:cs="Times New Roman"/>
          <w:sz w:val="24"/>
          <w:szCs w:val="24"/>
          <w:highlight w:val="white"/>
        </w:rPr>
        <w:t>ro</w:t>
      </w:r>
      <w:r w:rsidRPr="67F0C2FB">
        <w:rPr>
          <w:rFonts w:ascii="Times New Roman" w:hAnsi="Times New Roman" w:eastAsia="Times New Roman" w:cs="Times New Roman"/>
          <w:sz w:val="24"/>
          <w:szCs w:val="24"/>
          <w:highlight w:val="white"/>
        </w:rPr>
        <w:t xml:space="preserve"> las variables de entorno necesarias para activar Supabase, la autenticación y los módulos internos del sistema.</w:t>
      </w:r>
    </w:p>
    <w:p w:rsidR="00DF0D76" w:rsidP="67F0C2FB" w:rsidRDefault="00A43B84" w14:paraId="03A14602" w14:textId="0765CBB2">
      <w:pPr>
        <w:widowControl w:val="0"/>
        <w:spacing w:before="240" w:after="240" w:line="480" w:lineRule="auto"/>
        <w:ind w:left="72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La tarea </w:t>
      </w:r>
      <w:r w:rsidRPr="67F0C2FB" w:rsidR="40B8F40E">
        <w:rPr>
          <w:rFonts w:ascii="Times New Roman" w:hAnsi="Times New Roman" w:eastAsia="Times New Roman" w:cs="Times New Roman"/>
          <w:sz w:val="24"/>
          <w:szCs w:val="24"/>
          <w:highlight w:val="white"/>
        </w:rPr>
        <w:t>abarcó:</w:t>
      </w:r>
      <w:r w:rsidRPr="67F0C2FB">
        <w:rPr>
          <w:rFonts w:ascii="Times New Roman" w:hAnsi="Times New Roman" w:eastAsia="Times New Roman" w:cs="Times New Roman"/>
          <w:sz w:val="24"/>
          <w:szCs w:val="24"/>
          <w:highlight w:val="white"/>
        </w:rPr>
        <w:t xml:space="preserve"> </w:t>
      </w:r>
    </w:p>
    <w:p w:rsidR="00DF0D76" w:rsidP="00154303" w:rsidRDefault="00A43B84" w14:paraId="03A14603" w14:textId="77777777">
      <w:pPr>
        <w:widowControl w:val="0"/>
        <w:numPr>
          <w:ilvl w:val="0"/>
          <w:numId w:val="14"/>
        </w:numPr>
        <w:spacing w:before="240" w:after="0" w:line="480" w:lineRule="auto"/>
        <w:ind w:left="108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La verificación del correcto desempeño de la aplicación en modo de desarrollo. </w:t>
      </w:r>
    </w:p>
    <w:p w:rsidR="00DF0D76" w:rsidP="00154303" w:rsidRDefault="00A43B84" w14:paraId="03A14604" w14:textId="77777777">
      <w:pPr>
        <w:widowControl w:val="0"/>
        <w:numPr>
          <w:ilvl w:val="0"/>
          <w:numId w:val="14"/>
        </w:numPr>
        <w:spacing w:after="240" w:line="480" w:lineRule="auto"/>
        <w:ind w:left="1080" w:firstLine="720"/>
        <w:jc w:val="both"/>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highlight w:val="white"/>
        </w:rPr>
        <w:t xml:space="preserve">La creación de un espacio de trabajo para pruebas y la identificación temprana de errores iniciales. </w:t>
      </w:r>
    </w:p>
    <w:p w:rsidR="00DF0D76" w:rsidP="67F0C2FB" w:rsidRDefault="00A43B84" w14:paraId="03A14605" w14:textId="00AD1ED1">
      <w:pPr>
        <w:widowControl w:val="0"/>
        <w:spacing w:before="240" w:after="240" w:line="480" w:lineRule="auto"/>
        <w:ind w:firstLine="720"/>
        <w:jc w:val="both"/>
      </w:pPr>
      <w:r w:rsidRPr="67F0C2FB">
        <w:rPr>
          <w:rFonts w:ascii="Times New Roman" w:hAnsi="Times New Roman" w:eastAsia="Times New Roman" w:cs="Times New Roman"/>
          <w:sz w:val="24"/>
          <w:szCs w:val="24"/>
          <w:highlight w:val="white"/>
        </w:rPr>
        <w:t>Esta etapa fue crucial para facilitar la integración total del practicante en el flujo de trabajo del equipo.</w:t>
      </w:r>
    </w:p>
    <w:p w:rsidRPr="00B650CC" w:rsidR="00DF0D76" w:rsidP="6668F488" w:rsidRDefault="00A43B84" w14:paraId="03A14606" w14:textId="77777777">
      <w:pPr>
        <w:widowControl w:val="0"/>
        <w:numPr>
          <w:ilvl w:val="0"/>
          <w:numId w:val="23"/>
        </w:numPr>
        <w:spacing w:before="240" w:after="240" w:line="480" w:lineRule="auto"/>
        <w:ind w:left="360" w:firstLine="720"/>
        <w:jc w:val="both"/>
        <w:rPr>
          <w:rFonts w:ascii="Times New Roman" w:hAnsi="Times New Roman" w:eastAsia="Times New Roman" w:cs="Times New Roman"/>
          <w:b/>
          <w:sz w:val="24"/>
          <w:szCs w:val="24"/>
          <w:lang w:val="en-US"/>
        </w:rPr>
      </w:pPr>
      <w:r w:rsidRPr="00B650CC">
        <w:rPr>
          <w:rFonts w:ascii="Times New Roman" w:hAnsi="Times New Roman" w:eastAsia="Times New Roman" w:cs="Times New Roman"/>
          <w:b/>
          <w:sz w:val="24"/>
          <w:szCs w:val="24"/>
          <w:lang w:val="en-US"/>
        </w:rPr>
        <w:t xml:space="preserve">EP-286 — </w:t>
      </w:r>
      <w:r w:rsidRPr="00B650CC">
        <w:rPr>
          <w:rFonts w:ascii="Times New Roman" w:hAnsi="Times New Roman" w:eastAsia="Times New Roman" w:cs="Times New Roman"/>
          <w:b/>
          <w:i/>
          <w:sz w:val="24"/>
          <w:szCs w:val="24"/>
          <w:lang w:val="en-US"/>
        </w:rPr>
        <w:t>Kickoff – Learn &amp; Tinker with Nuxt</w:t>
      </w:r>
      <w:r w:rsidRPr="00B650CC">
        <w:rPr>
          <w:rFonts w:ascii="Times New Roman" w:hAnsi="Times New Roman" w:eastAsia="Times New Roman" w:cs="Times New Roman"/>
          <w:b/>
          <w:sz w:val="24"/>
          <w:szCs w:val="24"/>
          <w:lang w:val="en-US"/>
        </w:rPr>
        <w:t xml:space="preserve"> (Aprendizaje inicial)</w:t>
      </w:r>
    </w:p>
    <w:p w:rsidR="00DF0D76" w:rsidP="67F0C2FB" w:rsidRDefault="00A43B84" w14:paraId="03A14607" w14:textId="0A42434F">
      <w:pPr>
        <w:widowControl w:val="0"/>
        <w:spacing w:before="240" w:after="240" w:line="480" w:lineRule="auto"/>
        <w:ind w:left="72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En la primera semana de prácticas, </w:t>
      </w:r>
      <w:r w:rsidRPr="67F0C2FB" w:rsidR="0176463A">
        <w:rPr>
          <w:rFonts w:ascii="Times New Roman" w:hAnsi="Times New Roman" w:eastAsia="Times New Roman" w:cs="Times New Roman"/>
          <w:sz w:val="24"/>
          <w:szCs w:val="24"/>
          <w:highlight w:val="white"/>
        </w:rPr>
        <w:t>trato una</w:t>
      </w:r>
      <w:r w:rsidRPr="67F0C2FB">
        <w:rPr>
          <w:rFonts w:ascii="Times New Roman" w:hAnsi="Times New Roman" w:eastAsia="Times New Roman" w:cs="Times New Roman"/>
          <w:sz w:val="24"/>
          <w:szCs w:val="24"/>
          <w:highlight w:val="white"/>
        </w:rPr>
        <w:t xml:space="preserve"> etapa introductoria enfocada en entender el framework Nuxt.js, un componente clave del </w:t>
      </w:r>
      <w:r w:rsidRPr="67F0C2FB" w:rsidR="142418E9">
        <w:rPr>
          <w:rFonts w:ascii="Times New Roman" w:hAnsi="Times New Roman" w:eastAsia="Times New Roman" w:cs="Times New Roman"/>
          <w:sz w:val="24"/>
          <w:szCs w:val="24"/>
          <w:highlight w:val="white"/>
        </w:rPr>
        <w:t xml:space="preserve">de la gestión </w:t>
      </w:r>
      <w:r w:rsidRPr="67F0C2FB">
        <w:rPr>
          <w:rFonts w:ascii="Times New Roman" w:hAnsi="Times New Roman" w:eastAsia="Times New Roman" w:cs="Times New Roman"/>
          <w:sz w:val="24"/>
          <w:szCs w:val="24"/>
          <w:highlight w:val="white"/>
        </w:rPr>
        <w:t>tecnológic</w:t>
      </w:r>
      <w:r w:rsidRPr="67F0C2FB" w:rsidR="1E0FA30E">
        <w:rPr>
          <w:rFonts w:ascii="Times New Roman" w:hAnsi="Times New Roman" w:eastAsia="Times New Roman" w:cs="Times New Roman"/>
          <w:sz w:val="24"/>
          <w:szCs w:val="24"/>
          <w:highlight w:val="white"/>
        </w:rPr>
        <w:t>a</w:t>
      </w:r>
      <w:r w:rsidRPr="67F0C2FB">
        <w:rPr>
          <w:rFonts w:ascii="Times New Roman" w:hAnsi="Times New Roman" w:eastAsia="Times New Roman" w:cs="Times New Roman"/>
          <w:sz w:val="24"/>
          <w:szCs w:val="24"/>
          <w:highlight w:val="white"/>
        </w:rPr>
        <w:t xml:space="preserve"> de episki.  </w:t>
      </w:r>
    </w:p>
    <w:p w:rsidR="00DF0D76" w:rsidP="67F0C2FB" w:rsidRDefault="00A43B84" w14:paraId="03A14608" w14:textId="3D3CD0E3">
      <w:pPr>
        <w:widowControl w:val="0"/>
        <w:spacing w:before="240" w:after="240" w:line="480" w:lineRule="auto"/>
        <w:ind w:left="720" w:firstLine="720"/>
        <w:jc w:val="both"/>
        <w:rPr>
          <w:rFonts w:ascii="Times New Roman" w:hAnsi="Times New Roman" w:eastAsia="Times New Roman" w:cs="Times New Roman"/>
          <w:sz w:val="24"/>
          <w:szCs w:val="24"/>
          <w:highlight w:val="white"/>
        </w:rPr>
      </w:pPr>
      <w:r w:rsidRPr="0A7A3610">
        <w:rPr>
          <w:rFonts w:ascii="Times New Roman" w:hAnsi="Times New Roman" w:eastAsia="Times New Roman" w:cs="Times New Roman"/>
          <w:sz w:val="24"/>
          <w:szCs w:val="24"/>
          <w:highlight w:val="white"/>
        </w:rPr>
        <w:t xml:space="preserve">El propósito fue desarrollar una aplicación simple con Nuxt para familiarizarse con conceptos básicos como el sistema de rutas, </w:t>
      </w:r>
      <w:bookmarkStart w:name="_Int_xjaP7k3g" w:id="41"/>
      <w:r w:rsidRPr="0A7A3610">
        <w:rPr>
          <w:rFonts w:ascii="Times New Roman" w:hAnsi="Times New Roman" w:eastAsia="Times New Roman" w:cs="Times New Roman"/>
          <w:sz w:val="24"/>
          <w:szCs w:val="24"/>
          <w:highlight w:val="white"/>
        </w:rPr>
        <w:t>los auto</w:t>
      </w:r>
      <w:bookmarkEnd w:id="41"/>
      <w:r w:rsidRPr="0A7A3610" w:rsidR="7E6B4A72">
        <w:rPr>
          <w:rFonts w:ascii="Times New Roman" w:hAnsi="Times New Roman" w:eastAsia="Times New Roman" w:cs="Times New Roman"/>
          <w:sz w:val="24"/>
          <w:szCs w:val="24"/>
          <w:highlight w:val="white"/>
        </w:rPr>
        <w:t xml:space="preserve"> </w:t>
      </w:r>
      <w:r w:rsidRPr="0A7A3610">
        <w:rPr>
          <w:rFonts w:ascii="Times New Roman" w:hAnsi="Times New Roman" w:eastAsia="Times New Roman" w:cs="Times New Roman"/>
          <w:sz w:val="24"/>
          <w:szCs w:val="24"/>
          <w:highlight w:val="white"/>
        </w:rPr>
        <w:t>imports, la estructura modular del proyecto y la conexión con TypeScript.</w:t>
      </w:r>
    </w:p>
    <w:p w:rsidR="00DF0D76" w:rsidP="67F0C2FB" w:rsidRDefault="00A43B84" w14:paraId="03A14609" w14:textId="273CE4D2">
      <w:pPr>
        <w:widowControl w:val="0"/>
        <w:spacing w:before="240" w:after="240" w:line="480" w:lineRule="auto"/>
        <w:ind w:left="72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Como entrega inicial, </w:t>
      </w:r>
      <w:r w:rsidRPr="67F0C2FB" w:rsidR="24FB4342">
        <w:rPr>
          <w:rFonts w:ascii="Times New Roman" w:hAnsi="Times New Roman" w:eastAsia="Times New Roman" w:cs="Times New Roman"/>
          <w:sz w:val="24"/>
          <w:szCs w:val="24"/>
          <w:highlight w:val="white"/>
        </w:rPr>
        <w:t xml:space="preserve">se realizó </w:t>
      </w:r>
      <w:r w:rsidRPr="62187A36">
        <w:rPr>
          <w:rFonts w:ascii="Times New Roman" w:hAnsi="Times New Roman" w:eastAsia="Times New Roman" w:cs="Times New Roman"/>
          <w:sz w:val="24"/>
          <w:szCs w:val="24"/>
          <w:highlight w:val="white"/>
        </w:rPr>
        <w:t>un pequeñ</w:t>
      </w:r>
      <w:r w:rsidRPr="62187A36" w:rsidR="5ACF13B6">
        <w:rPr>
          <w:rFonts w:ascii="Times New Roman" w:hAnsi="Times New Roman" w:eastAsia="Times New Roman" w:cs="Times New Roman"/>
          <w:sz w:val="24"/>
          <w:szCs w:val="24"/>
          <w:highlight w:val="white"/>
        </w:rPr>
        <w:t>o sitio web</w:t>
      </w:r>
      <w:r w:rsidRPr="67F0C2FB">
        <w:rPr>
          <w:rFonts w:ascii="Times New Roman" w:hAnsi="Times New Roman" w:eastAsia="Times New Roman" w:cs="Times New Roman"/>
          <w:sz w:val="24"/>
          <w:szCs w:val="24"/>
          <w:highlight w:val="white"/>
        </w:rPr>
        <w:t xml:space="preserve"> y un documento técnico donde anoté los aprendizajes, las convenciones, la estructura del framework y las buenas prácticas observadas. </w:t>
      </w:r>
    </w:p>
    <w:p w:rsidR="00DF0D76" w:rsidP="67F0C2FB" w:rsidRDefault="065E0CAF" w14:paraId="03A1460A" w14:textId="25D0C8CB">
      <w:pPr>
        <w:widowControl w:val="0"/>
        <w:spacing w:before="240" w:after="240" w:line="480" w:lineRule="auto"/>
        <w:ind w:left="72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Esta fase pretendió asegurar que se construyera una base sólida para contribuir en las etapas posteriores del desarrollo.</w:t>
      </w:r>
    </w:p>
    <w:p w:rsidR="00DF0D76" w:rsidP="67F0C2FB" w:rsidRDefault="00A43B84" w14:paraId="03A1460B" w14:textId="77777777">
      <w:pPr>
        <w:widowControl w:val="0"/>
        <w:spacing w:before="240" w:after="240" w:line="480" w:lineRule="auto"/>
        <w:ind w:left="720"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Las actividades mencionadas antes se organizaban mediante </w:t>
      </w:r>
      <w:r w:rsidRPr="67F0C2FB">
        <w:rPr>
          <w:rFonts w:ascii="Times New Roman" w:hAnsi="Times New Roman" w:eastAsia="Times New Roman" w:cs="Times New Roman"/>
          <w:b/>
          <w:bCs/>
          <w:sz w:val="24"/>
          <w:szCs w:val="24"/>
          <w:highlight w:val="white"/>
        </w:rPr>
        <w:t>Linear,</w:t>
      </w:r>
      <w:r w:rsidRPr="67F0C2FB">
        <w:rPr>
          <w:rFonts w:ascii="Times New Roman" w:hAnsi="Times New Roman" w:eastAsia="Times New Roman" w:cs="Times New Roman"/>
          <w:sz w:val="24"/>
          <w:szCs w:val="24"/>
          <w:highlight w:val="white"/>
        </w:rPr>
        <w:t xml:space="preserve"> una herramienta de gestión de proyectos que es muy utilizada por grupos de desarrollo. En este sistema se establecen los estados, las prioridades, las descripciones técnicas y las relaciones de dependencia de cada problema.</w:t>
      </w:r>
    </w:p>
    <w:p w:rsidR="00A43B84" w:rsidP="67F0C2FB" w:rsidRDefault="00A43B84" w14:paraId="4BC1F471" w14:textId="4E645A77">
      <w:pPr>
        <w:spacing w:before="240" w:after="240" w:line="480" w:lineRule="auto"/>
        <w:ind w:left="720" w:firstLine="720"/>
        <w:rPr>
          <w:rFonts w:ascii="Times New Roman" w:hAnsi="Times New Roman" w:eastAsia="Times New Roman" w:cs="Times New Roman"/>
          <w:color w:val="252525"/>
          <w:sz w:val="24"/>
          <w:szCs w:val="24"/>
          <w:highlight w:val="white"/>
        </w:rPr>
      </w:pPr>
      <w:r w:rsidRPr="67F0C2FB">
        <w:rPr>
          <w:rFonts w:ascii="Times New Roman" w:hAnsi="Times New Roman" w:eastAsia="Times New Roman" w:cs="Times New Roman"/>
          <w:sz w:val="24"/>
          <w:szCs w:val="24"/>
          <w:highlight w:val="white"/>
        </w:rPr>
        <w:t>A continuación, un ejemplo visual del área de asignación de tareas, que muestra la estructura efectiva empleada durante la práctica</w:t>
      </w:r>
      <w:r w:rsidRPr="67F0C2FB" w:rsidR="308C1019">
        <w:rPr>
          <w:rFonts w:ascii="Times New Roman" w:hAnsi="Times New Roman" w:eastAsia="Times New Roman" w:cs="Times New Roman"/>
          <w:sz w:val="24"/>
          <w:szCs w:val="24"/>
          <w:highlight w:val="white"/>
        </w:rPr>
        <w:t>.</w:t>
      </w:r>
    </w:p>
    <w:p w:rsidR="36878D20" w:rsidP="67F0C2FB" w:rsidRDefault="36878D20" w14:paraId="19E415D6" w14:textId="6C7F374D">
      <w:pPr>
        <w:spacing w:before="240" w:after="240" w:line="480" w:lineRule="auto"/>
        <w:ind w:left="720"/>
        <w:rPr>
          <w:rFonts w:ascii="Times New Roman" w:hAnsi="Times New Roman" w:eastAsia="Times New Roman" w:cs="Times New Roman"/>
          <w:b/>
          <w:bCs/>
          <w:sz w:val="24"/>
          <w:szCs w:val="24"/>
          <w:highlight w:val="white"/>
        </w:rPr>
      </w:pPr>
      <w:r w:rsidRPr="67F0C2FB">
        <w:rPr>
          <w:rFonts w:ascii="Times New Roman" w:hAnsi="Times New Roman" w:eastAsia="Times New Roman" w:cs="Times New Roman"/>
          <w:b/>
          <w:bCs/>
          <w:sz w:val="24"/>
          <w:szCs w:val="24"/>
          <w:highlight w:val="white"/>
        </w:rPr>
        <w:t xml:space="preserve">Figura </w:t>
      </w:r>
      <w:r w:rsidRPr="5C7FF1F7" w:rsidR="5ED657E3">
        <w:rPr>
          <w:rFonts w:ascii="Times New Roman" w:hAnsi="Times New Roman" w:eastAsia="Times New Roman" w:cs="Times New Roman"/>
          <w:b/>
          <w:bCs/>
          <w:sz w:val="24"/>
          <w:szCs w:val="24"/>
          <w:highlight w:val="white"/>
        </w:rPr>
        <w:t>4</w:t>
      </w:r>
    </w:p>
    <w:p w:rsidR="36878D20" w:rsidP="67F0C2FB" w:rsidRDefault="36878D20" w14:paraId="6F840CC9" w14:textId="1A3C81DE">
      <w:pPr>
        <w:spacing w:before="240" w:after="240" w:line="480" w:lineRule="auto"/>
        <w:ind w:left="720"/>
        <w:rPr>
          <w:rFonts w:ascii="Times New Roman" w:hAnsi="Times New Roman" w:eastAsia="Times New Roman" w:cs="Times New Roman"/>
          <w:i/>
          <w:iCs/>
          <w:sz w:val="24"/>
          <w:szCs w:val="24"/>
          <w:highlight w:val="white"/>
        </w:rPr>
      </w:pPr>
      <w:r w:rsidRPr="67F0C2FB">
        <w:rPr>
          <w:rFonts w:ascii="Times New Roman" w:hAnsi="Times New Roman" w:eastAsia="Times New Roman" w:cs="Times New Roman"/>
          <w:i/>
          <w:iCs/>
          <w:sz w:val="24"/>
          <w:szCs w:val="24"/>
          <w:highlight w:val="white"/>
        </w:rPr>
        <w:t>Página de “My Issues” en Linear</w:t>
      </w:r>
    </w:p>
    <w:p w:rsidR="197D2A36" w:rsidP="67F0C2FB" w:rsidRDefault="55A7CE98" w14:paraId="28BE363B" w14:textId="10E8C2F2">
      <w:pPr>
        <w:spacing w:before="240" w:after="240" w:line="480" w:lineRule="auto"/>
      </w:pPr>
      <w:r>
        <w:rPr>
          <w:noProof/>
        </w:rPr>
        <w:drawing>
          <wp:inline distT="0" distB="0" distL="0" distR="0" wp14:anchorId="6440F13F" wp14:editId="39EC5506">
            <wp:extent cx="5943600" cy="2990850"/>
            <wp:effectExtent l="0" t="0" r="0" b="0"/>
            <wp:docPr id="20554890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89032" name="Picture 2055489032"/>
                    <pic:cNvPicPr/>
                  </pic:nvPicPr>
                  <pic:blipFill>
                    <a:blip r:embed="rId18">
                      <a:extLst>
                        <a:ext uri="{28A0092B-C50C-407E-A947-70E740481C1C}">
                          <a14:useLocalDpi xmlns:a14="http://schemas.microsoft.com/office/drawing/2010/main"/>
                        </a:ext>
                      </a:extLst>
                    </a:blip>
                    <a:stretch>
                      <a:fillRect/>
                    </a:stretch>
                  </pic:blipFill>
                  <pic:spPr>
                    <a:xfrm>
                      <a:off x="0" y="0"/>
                      <a:ext cx="5943600" cy="2990850"/>
                    </a:xfrm>
                    <a:prstGeom prst="rect">
                      <a:avLst/>
                    </a:prstGeom>
                  </pic:spPr>
                </pic:pic>
              </a:graphicData>
            </a:graphic>
          </wp:inline>
        </w:drawing>
      </w:r>
    </w:p>
    <w:p w:rsidR="01BE2060" w:rsidP="67F0C2FB" w:rsidRDefault="01BE2060" w14:paraId="16CBA488" w14:textId="5BA6F1E7">
      <w:pPr>
        <w:spacing w:before="240" w:after="240" w:line="480" w:lineRule="auto"/>
        <w:rPr>
          <w:rFonts w:ascii="Times New Roman" w:hAnsi="Times New Roman" w:eastAsia="Times New Roman" w:cs="Times New Roman"/>
          <w:i/>
          <w:iCs/>
          <w:color w:val="252525"/>
          <w:sz w:val="24"/>
          <w:szCs w:val="24"/>
          <w:highlight w:val="white"/>
        </w:rPr>
      </w:pPr>
      <w:r w:rsidRPr="67F0C2FB">
        <w:rPr>
          <w:rFonts w:ascii="Times New Roman" w:hAnsi="Times New Roman" w:eastAsia="Times New Roman" w:cs="Times New Roman"/>
          <w:i/>
          <w:iCs/>
          <w:color w:val="252525"/>
          <w:sz w:val="24"/>
          <w:szCs w:val="24"/>
          <w:highlight w:val="white"/>
        </w:rPr>
        <w:t>Nota.</w:t>
      </w:r>
      <w:r w:rsidRPr="67F0C2FB">
        <w:rPr>
          <w:rFonts w:ascii="Times New Roman" w:hAnsi="Times New Roman" w:eastAsia="Times New Roman" w:cs="Times New Roman"/>
          <w:color w:val="252525"/>
          <w:sz w:val="24"/>
          <w:szCs w:val="24"/>
          <w:highlight w:val="white"/>
        </w:rPr>
        <w:t xml:space="preserve"> </w:t>
      </w:r>
      <w:r w:rsidRPr="67F0C2FB" w:rsidR="358FBE56">
        <w:rPr>
          <w:rFonts w:ascii="Times New Roman" w:hAnsi="Times New Roman" w:eastAsia="Times New Roman" w:cs="Times New Roman"/>
          <w:color w:val="252525"/>
          <w:sz w:val="24"/>
          <w:szCs w:val="24"/>
          <w:highlight w:val="white"/>
        </w:rPr>
        <w:t xml:space="preserve">Linear es una herramienta utilizada para la planificación y seguimiento de </w:t>
      </w:r>
      <w:r w:rsidRPr="67F0C2FB" w:rsidR="39C830D7">
        <w:rPr>
          <w:rFonts w:ascii="Times New Roman" w:hAnsi="Times New Roman" w:eastAsia="Times New Roman" w:cs="Times New Roman"/>
          <w:color w:val="252525"/>
          <w:sz w:val="24"/>
          <w:szCs w:val="24"/>
          <w:highlight w:val="white"/>
        </w:rPr>
        <w:t>tareas en proyectos de software.</w:t>
      </w:r>
      <w:r w:rsidRPr="67F0C2FB" w:rsidR="358FBE56">
        <w:rPr>
          <w:rFonts w:ascii="Times New Roman" w:hAnsi="Times New Roman" w:eastAsia="Times New Roman" w:cs="Times New Roman"/>
          <w:color w:val="252525"/>
          <w:sz w:val="24"/>
          <w:szCs w:val="24"/>
          <w:highlight w:val="white"/>
        </w:rPr>
        <w:t xml:space="preserve"> </w:t>
      </w:r>
    </w:p>
    <w:p w:rsidR="774CA4C9" w:rsidP="67F0C2FB" w:rsidRDefault="774CA4C9" w14:paraId="197FA465" w14:textId="55CCA01D">
      <w:pPr>
        <w:spacing w:before="240" w:after="240" w:line="480" w:lineRule="auto"/>
        <w:ind w:firstLine="720"/>
        <w:rPr>
          <w:rFonts w:ascii="Times New Roman" w:hAnsi="Times New Roman" w:eastAsia="Times New Roman" w:cs="Times New Roman"/>
          <w:color w:val="252525"/>
          <w:sz w:val="24"/>
          <w:szCs w:val="24"/>
          <w:highlight w:val="white"/>
        </w:rPr>
      </w:pPr>
      <w:r w:rsidRPr="67F0C2FB">
        <w:rPr>
          <w:rFonts w:ascii="Times New Roman" w:hAnsi="Times New Roman" w:eastAsia="Times New Roman" w:cs="Times New Roman"/>
          <w:color w:val="252525"/>
          <w:sz w:val="24"/>
          <w:szCs w:val="24"/>
          <w:highlight w:val="white"/>
        </w:rPr>
        <w:t>Est</w:t>
      </w:r>
      <w:r w:rsidRPr="67F0C2FB" w:rsidR="38003E01">
        <w:rPr>
          <w:rFonts w:ascii="Times New Roman" w:hAnsi="Times New Roman" w:eastAsia="Times New Roman" w:cs="Times New Roman"/>
          <w:color w:val="252525"/>
          <w:sz w:val="24"/>
          <w:szCs w:val="24"/>
          <w:highlight w:val="white"/>
        </w:rPr>
        <w:t xml:space="preserve">a figura </w:t>
      </w:r>
      <w:r w:rsidRPr="67F0C2FB">
        <w:rPr>
          <w:rFonts w:ascii="Times New Roman" w:hAnsi="Times New Roman" w:eastAsia="Times New Roman" w:cs="Times New Roman"/>
          <w:color w:val="252525"/>
          <w:sz w:val="24"/>
          <w:szCs w:val="24"/>
          <w:highlight w:val="white"/>
        </w:rPr>
        <w:t xml:space="preserve">representa la página principal donde se encuentran los Issues </w:t>
      </w:r>
      <w:r w:rsidRPr="67F0C2FB" w:rsidR="6BB743F9">
        <w:rPr>
          <w:rFonts w:ascii="Times New Roman" w:hAnsi="Times New Roman" w:eastAsia="Times New Roman" w:cs="Times New Roman"/>
          <w:color w:val="252525"/>
          <w:sz w:val="24"/>
          <w:szCs w:val="24"/>
          <w:highlight w:val="white"/>
        </w:rPr>
        <w:t xml:space="preserve">asignados. </w:t>
      </w:r>
      <w:r w:rsidRPr="67F0C2FB" w:rsidR="5FF23086">
        <w:rPr>
          <w:rFonts w:ascii="Times New Roman" w:hAnsi="Times New Roman" w:eastAsia="Times New Roman" w:cs="Times New Roman"/>
          <w:color w:val="252525"/>
          <w:sz w:val="24"/>
          <w:szCs w:val="24"/>
          <w:highlight w:val="white"/>
        </w:rPr>
        <w:t>Están o</w:t>
      </w:r>
      <w:r w:rsidRPr="67F0C2FB">
        <w:rPr>
          <w:rFonts w:ascii="Times New Roman" w:hAnsi="Times New Roman" w:eastAsia="Times New Roman" w:cs="Times New Roman"/>
          <w:color w:val="252525"/>
          <w:sz w:val="24"/>
          <w:szCs w:val="24"/>
          <w:highlight w:val="white"/>
        </w:rPr>
        <w:t>rganizad</w:t>
      </w:r>
      <w:r w:rsidRPr="67F0C2FB" w:rsidR="2EC2875C">
        <w:rPr>
          <w:rFonts w:ascii="Times New Roman" w:hAnsi="Times New Roman" w:eastAsia="Times New Roman" w:cs="Times New Roman"/>
          <w:color w:val="252525"/>
          <w:sz w:val="24"/>
          <w:szCs w:val="24"/>
          <w:highlight w:val="white"/>
        </w:rPr>
        <w:t>os</w:t>
      </w:r>
      <w:r w:rsidRPr="67F0C2FB">
        <w:rPr>
          <w:rFonts w:ascii="Times New Roman" w:hAnsi="Times New Roman" w:eastAsia="Times New Roman" w:cs="Times New Roman"/>
          <w:color w:val="252525"/>
          <w:sz w:val="24"/>
          <w:szCs w:val="24"/>
          <w:highlight w:val="white"/>
        </w:rPr>
        <w:t xml:space="preserve"> por prioridad, backlog y completados</w:t>
      </w:r>
      <w:r w:rsidRPr="67F0C2FB" w:rsidR="38004D42">
        <w:rPr>
          <w:rFonts w:ascii="Times New Roman" w:hAnsi="Times New Roman" w:eastAsia="Times New Roman" w:cs="Times New Roman"/>
          <w:color w:val="252525"/>
          <w:sz w:val="24"/>
          <w:szCs w:val="24"/>
          <w:highlight w:val="white"/>
        </w:rPr>
        <w:t xml:space="preserve">. </w:t>
      </w:r>
      <w:r w:rsidRPr="67F0C2FB" w:rsidR="5A18D0A9">
        <w:rPr>
          <w:rFonts w:ascii="Times New Roman" w:hAnsi="Times New Roman" w:eastAsia="Times New Roman" w:cs="Times New Roman"/>
          <w:color w:val="252525"/>
          <w:sz w:val="24"/>
          <w:szCs w:val="24"/>
          <w:highlight w:val="white"/>
        </w:rPr>
        <w:t xml:space="preserve">A la izquierda </w:t>
      </w:r>
      <w:r w:rsidRPr="67F0C2FB" w:rsidR="6F35B2C3">
        <w:rPr>
          <w:rFonts w:ascii="Times New Roman" w:hAnsi="Times New Roman" w:eastAsia="Times New Roman" w:cs="Times New Roman"/>
          <w:color w:val="252525"/>
          <w:sz w:val="24"/>
          <w:szCs w:val="24"/>
          <w:highlight w:val="white"/>
        </w:rPr>
        <w:t xml:space="preserve">se encuentra el estado del issue, donde verde significa que está en revisión, amarillo en progreso y azul como completado. A la derecha se encuentra el tipo de issue, los que tienen un punto rojo representan un problema </w:t>
      </w:r>
      <w:r w:rsidRPr="67F0C2FB" w:rsidR="5EC0CAE6">
        <w:rPr>
          <w:rFonts w:ascii="Times New Roman" w:hAnsi="Times New Roman" w:eastAsia="Times New Roman" w:cs="Times New Roman"/>
          <w:color w:val="252525"/>
          <w:sz w:val="24"/>
          <w:szCs w:val="24"/>
          <w:highlight w:val="white"/>
        </w:rPr>
        <w:t>visual</w:t>
      </w:r>
      <w:r w:rsidRPr="67F0C2FB" w:rsidR="6F35B2C3">
        <w:rPr>
          <w:rFonts w:ascii="Times New Roman" w:hAnsi="Times New Roman" w:eastAsia="Times New Roman" w:cs="Times New Roman"/>
          <w:color w:val="252525"/>
          <w:sz w:val="24"/>
          <w:szCs w:val="24"/>
          <w:highlight w:val="white"/>
        </w:rPr>
        <w:t xml:space="preserve"> en la interfaz. </w:t>
      </w:r>
      <w:r w:rsidRPr="67F0C2FB" w:rsidR="54665B9A">
        <w:rPr>
          <w:rFonts w:ascii="Times New Roman" w:hAnsi="Times New Roman" w:eastAsia="Times New Roman" w:cs="Times New Roman"/>
          <w:color w:val="252525"/>
          <w:sz w:val="24"/>
          <w:szCs w:val="24"/>
          <w:highlight w:val="white"/>
        </w:rPr>
        <w:t xml:space="preserve">Los puntos verdes significan una mejora a la interfaz y el azul, una funcionalidad nueva. </w:t>
      </w:r>
    </w:p>
    <w:p w:rsidR="36BB3E30" w:rsidP="67F0C2FB" w:rsidRDefault="36BB3E30" w14:paraId="0C6AF0F5" w14:textId="5D718136">
      <w:pPr>
        <w:spacing w:before="240" w:after="240" w:line="480" w:lineRule="auto"/>
        <w:ind w:firstLine="720"/>
        <w:rPr>
          <w:rFonts w:ascii="Times New Roman" w:hAnsi="Times New Roman" w:eastAsia="Times New Roman" w:cs="Times New Roman"/>
          <w:b/>
          <w:bCs/>
          <w:color w:val="252525"/>
          <w:sz w:val="24"/>
          <w:szCs w:val="24"/>
          <w:highlight w:val="white"/>
        </w:rPr>
      </w:pPr>
      <w:r w:rsidRPr="67F0C2FB">
        <w:rPr>
          <w:rFonts w:ascii="Times New Roman" w:hAnsi="Times New Roman" w:eastAsia="Times New Roman" w:cs="Times New Roman"/>
          <w:b/>
          <w:bCs/>
          <w:color w:val="252525"/>
          <w:sz w:val="24"/>
          <w:szCs w:val="24"/>
          <w:highlight w:val="white"/>
        </w:rPr>
        <w:t xml:space="preserve">Figura </w:t>
      </w:r>
      <w:r w:rsidRPr="5C7FF1F7" w:rsidR="07997A34">
        <w:rPr>
          <w:rFonts w:ascii="Times New Roman" w:hAnsi="Times New Roman" w:eastAsia="Times New Roman" w:cs="Times New Roman"/>
          <w:b/>
          <w:bCs/>
          <w:color w:val="252525"/>
          <w:sz w:val="24"/>
          <w:szCs w:val="24"/>
          <w:highlight w:val="white"/>
        </w:rPr>
        <w:t>5</w:t>
      </w:r>
    </w:p>
    <w:p w:rsidR="36BB3E30" w:rsidP="67F0C2FB" w:rsidRDefault="36BB3E30" w14:paraId="42491386" w14:textId="5CE503CE">
      <w:pPr>
        <w:spacing w:before="240" w:after="240" w:line="480" w:lineRule="auto"/>
        <w:ind w:firstLine="720"/>
        <w:rPr>
          <w:rFonts w:ascii="Times New Roman" w:hAnsi="Times New Roman" w:eastAsia="Times New Roman" w:cs="Times New Roman"/>
          <w:i/>
          <w:iCs/>
          <w:color w:val="252525"/>
          <w:sz w:val="24"/>
          <w:szCs w:val="24"/>
          <w:highlight w:val="white"/>
        </w:rPr>
      </w:pPr>
      <w:r w:rsidRPr="67F0C2FB">
        <w:rPr>
          <w:rFonts w:ascii="Times New Roman" w:hAnsi="Times New Roman" w:eastAsia="Times New Roman" w:cs="Times New Roman"/>
          <w:i/>
          <w:iCs/>
          <w:color w:val="252525"/>
          <w:sz w:val="24"/>
          <w:szCs w:val="24"/>
          <w:highlight w:val="white"/>
        </w:rPr>
        <w:t>Página del Issue EP-289 en Linear</w:t>
      </w:r>
    </w:p>
    <w:p w:rsidR="5E19889C" w:rsidP="62187A36" w:rsidRDefault="2A92C133" w14:paraId="0EE2FDB2" w14:textId="7F774112">
      <w:pPr>
        <w:spacing w:before="240" w:after="240" w:line="480" w:lineRule="auto"/>
        <w:ind w:firstLine="720"/>
        <w:jc w:val="center"/>
      </w:pPr>
      <w:r>
        <w:rPr>
          <w:noProof/>
        </w:rPr>
        <w:drawing>
          <wp:inline distT="0" distB="0" distL="0" distR="0" wp14:anchorId="0209710D" wp14:editId="00B381BB">
            <wp:extent cx="4242707" cy="3819525"/>
            <wp:effectExtent l="0" t="0" r="0" b="0"/>
            <wp:docPr id="7609492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49245" name="Picture 760949245"/>
                    <pic:cNvPicPr/>
                  </pic:nvPicPr>
                  <pic:blipFill>
                    <a:blip r:embed="rId19">
                      <a:extLst>
                        <a:ext uri="{28A0092B-C50C-407E-A947-70E740481C1C}">
                          <a14:useLocalDpi xmlns:a14="http://schemas.microsoft.com/office/drawing/2010/main"/>
                        </a:ext>
                      </a:extLst>
                    </a:blip>
                    <a:stretch>
                      <a:fillRect/>
                    </a:stretch>
                  </pic:blipFill>
                  <pic:spPr>
                    <a:xfrm>
                      <a:off x="0" y="0"/>
                      <a:ext cx="4242707" cy="3819525"/>
                    </a:xfrm>
                    <a:prstGeom prst="rect">
                      <a:avLst/>
                    </a:prstGeom>
                  </pic:spPr>
                </pic:pic>
              </a:graphicData>
            </a:graphic>
          </wp:inline>
        </w:drawing>
      </w:r>
    </w:p>
    <w:p w:rsidRPr="00572F5F" w:rsidR="00DF0D76" w:rsidP="67F0C2FB" w:rsidRDefault="542B3F43" w14:paraId="03A14614" w14:textId="0DE584B6">
      <w:pPr>
        <w:spacing w:before="240" w:after="240" w:line="480" w:lineRule="auto"/>
        <w:ind w:firstLine="720"/>
        <w:rPr>
          <w:rFonts w:ascii="Times New Roman" w:hAnsi="Times New Roman" w:eastAsia="Times New Roman" w:cs="Times New Roman"/>
          <w:color w:val="252525"/>
          <w:sz w:val="24"/>
          <w:szCs w:val="24"/>
          <w:highlight w:val="white"/>
          <w:lang w:val="en-US"/>
        </w:rPr>
      </w:pPr>
      <w:r w:rsidRPr="67F0C2FB">
        <w:rPr>
          <w:rFonts w:ascii="Times New Roman" w:hAnsi="Times New Roman" w:eastAsia="Times New Roman" w:cs="Times New Roman"/>
          <w:color w:val="252525"/>
          <w:sz w:val="24"/>
          <w:szCs w:val="24"/>
          <w:highlight w:val="white"/>
        </w:rPr>
        <w:t>Está figura refleja la parte interna de un issue en específico, en este caso el EP-289</w:t>
      </w:r>
      <w:r w:rsidRPr="67F0C2FB" w:rsidR="6B9578B2">
        <w:rPr>
          <w:rFonts w:ascii="Times New Roman" w:hAnsi="Times New Roman" w:eastAsia="Times New Roman" w:cs="Times New Roman"/>
          <w:color w:val="252525"/>
          <w:sz w:val="24"/>
          <w:szCs w:val="24"/>
          <w:highlight w:val="white"/>
        </w:rPr>
        <w:t xml:space="preserve">, la cual tiene dos partes: </w:t>
      </w:r>
      <w:r w:rsidRPr="67F0C2FB" w:rsidR="4E8CB4E4">
        <w:rPr>
          <w:rFonts w:ascii="Times New Roman" w:hAnsi="Times New Roman" w:eastAsia="Times New Roman" w:cs="Times New Roman"/>
          <w:color w:val="252525"/>
          <w:sz w:val="24"/>
          <w:szCs w:val="24"/>
          <w:highlight w:val="white"/>
        </w:rPr>
        <w:t xml:space="preserve">1. </w:t>
      </w:r>
      <w:r w:rsidRPr="67F0C2FB" w:rsidR="6B9578B2">
        <w:rPr>
          <w:rFonts w:ascii="Times New Roman" w:hAnsi="Times New Roman" w:eastAsia="Times New Roman" w:cs="Times New Roman"/>
          <w:color w:val="252525"/>
          <w:sz w:val="24"/>
          <w:szCs w:val="24"/>
          <w:highlight w:val="white"/>
        </w:rPr>
        <w:t>el cuerpo del issue donde se encuentran imágenes de referencia, descripció</w:t>
      </w:r>
      <w:r w:rsidRPr="67F0C2FB" w:rsidR="7D621A9A">
        <w:rPr>
          <w:rFonts w:ascii="Times New Roman" w:hAnsi="Times New Roman" w:eastAsia="Times New Roman" w:cs="Times New Roman"/>
          <w:color w:val="252525"/>
          <w:sz w:val="24"/>
          <w:szCs w:val="24"/>
          <w:highlight w:val="white"/>
        </w:rPr>
        <w:t>n del problema y requerimientos.</w:t>
      </w:r>
      <w:r w:rsidRPr="67F0C2FB" w:rsidR="0987E5AF">
        <w:rPr>
          <w:rFonts w:ascii="Times New Roman" w:hAnsi="Times New Roman" w:eastAsia="Times New Roman" w:cs="Times New Roman"/>
          <w:color w:val="252525"/>
          <w:sz w:val="24"/>
          <w:szCs w:val="24"/>
          <w:highlight w:val="white"/>
        </w:rPr>
        <w:t xml:space="preserve"> 2. tablero de estados para cambiar el estado del issue.</w:t>
      </w:r>
      <w:r w:rsidRPr="67F0C2FB" w:rsidR="7D621A9A">
        <w:rPr>
          <w:rFonts w:ascii="Times New Roman" w:hAnsi="Times New Roman" w:eastAsia="Times New Roman" w:cs="Times New Roman"/>
          <w:color w:val="252525"/>
          <w:sz w:val="24"/>
          <w:szCs w:val="24"/>
          <w:highlight w:val="white"/>
        </w:rPr>
        <w:t xml:space="preserve"> </w:t>
      </w:r>
    </w:p>
    <w:p w:rsidR="00A43B84" w:rsidP="00154303" w:rsidRDefault="00A43B84" w14:paraId="5D0E8EC1" w14:textId="07594F1F">
      <w:pPr>
        <w:pStyle w:val="Heading2"/>
        <w:numPr>
          <w:ilvl w:val="1"/>
          <w:numId w:val="16"/>
        </w:numPr>
        <w:spacing w:line="480" w:lineRule="auto"/>
        <w:ind w:left="360" w:firstLine="720"/>
        <w:jc w:val="both"/>
        <w:rPr>
          <w:rFonts w:ascii="Times New Roman" w:hAnsi="Times New Roman" w:eastAsia="Times New Roman" w:cs="Times New Roman"/>
          <w:b w:val="1"/>
          <w:bCs w:val="1"/>
          <w:sz w:val="24"/>
          <w:szCs w:val="24"/>
        </w:rPr>
      </w:pPr>
      <w:bookmarkStart w:name="_Toc2047913259" w:id="42"/>
      <w:bookmarkStart w:name="_Toc906395022" w:id="1011497278"/>
      <w:r w:rsidRPr="6602BC20" w:rsidR="00A43B84">
        <w:rPr>
          <w:rFonts w:ascii="Times New Roman" w:hAnsi="Times New Roman" w:eastAsia="Times New Roman" w:cs="Times New Roman"/>
          <w:b w:val="1"/>
          <w:bCs w:val="1"/>
          <w:sz w:val="24"/>
          <w:szCs w:val="24"/>
        </w:rPr>
        <w:t>CRONOGRAMA DE ACTIVIDADES</w:t>
      </w:r>
      <w:bookmarkEnd w:id="42"/>
      <w:bookmarkEnd w:id="1011497278"/>
    </w:p>
    <w:p w:rsidR="00DF0D76" w:rsidP="67F0C2FB" w:rsidRDefault="00A43B84" w14:paraId="03A14619" w14:textId="1116AE00">
      <w:pPr>
        <w:spacing w:line="480" w:lineRule="auto"/>
        <w:ind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A continuación, se </w:t>
      </w:r>
      <w:r w:rsidRPr="67F0C2FB" w:rsidR="652E64AE">
        <w:rPr>
          <w:rFonts w:ascii="Times New Roman" w:hAnsi="Times New Roman" w:eastAsia="Times New Roman" w:cs="Times New Roman"/>
          <w:sz w:val="24"/>
          <w:szCs w:val="24"/>
          <w:highlight w:val="white"/>
        </w:rPr>
        <w:t>detalló</w:t>
      </w:r>
      <w:r w:rsidRPr="67F0C2FB">
        <w:rPr>
          <w:rFonts w:ascii="Times New Roman" w:hAnsi="Times New Roman" w:eastAsia="Times New Roman" w:cs="Times New Roman"/>
          <w:sz w:val="24"/>
          <w:szCs w:val="24"/>
          <w:highlight w:val="white"/>
        </w:rPr>
        <w:t xml:space="preserve"> el plan de actividades realizadas durante la pasantía en episki. </w:t>
      </w:r>
    </w:p>
    <w:p w:rsidR="00DF0D76" w:rsidP="67F0C2FB" w:rsidRDefault="00A43B84" w14:paraId="03A1461A" w14:textId="599C53BF">
      <w:pPr>
        <w:spacing w:line="480" w:lineRule="auto"/>
        <w:ind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Este plan abarca las tareas realizadas desde el </w:t>
      </w:r>
      <w:r w:rsidRPr="67F0C2FB">
        <w:rPr>
          <w:rFonts w:ascii="Times New Roman" w:hAnsi="Times New Roman" w:eastAsia="Times New Roman" w:cs="Times New Roman"/>
          <w:b/>
          <w:bCs/>
          <w:sz w:val="24"/>
          <w:szCs w:val="24"/>
          <w:highlight w:val="white"/>
        </w:rPr>
        <w:t xml:space="preserve">15 de </w:t>
      </w:r>
      <w:r w:rsidRPr="67F0C2FB" w:rsidR="662AA4F6">
        <w:rPr>
          <w:rFonts w:ascii="Times New Roman" w:hAnsi="Times New Roman" w:eastAsia="Times New Roman" w:cs="Times New Roman"/>
          <w:b/>
          <w:bCs/>
          <w:sz w:val="24"/>
          <w:szCs w:val="24"/>
          <w:highlight w:val="white"/>
        </w:rPr>
        <w:t>agosto</w:t>
      </w:r>
      <w:r w:rsidRPr="67F0C2FB">
        <w:rPr>
          <w:rFonts w:ascii="Times New Roman" w:hAnsi="Times New Roman" w:eastAsia="Times New Roman" w:cs="Times New Roman"/>
          <w:b/>
          <w:bCs/>
          <w:sz w:val="24"/>
          <w:szCs w:val="24"/>
          <w:highlight w:val="white"/>
        </w:rPr>
        <w:t xml:space="preserve"> hasta el </w:t>
      </w:r>
      <w:r w:rsidRPr="67F0C2FB" w:rsidR="630D76C9">
        <w:rPr>
          <w:rFonts w:ascii="Times New Roman" w:hAnsi="Times New Roman" w:eastAsia="Times New Roman" w:cs="Times New Roman"/>
          <w:b/>
          <w:bCs/>
          <w:sz w:val="24"/>
          <w:szCs w:val="24"/>
          <w:highlight w:val="white"/>
        </w:rPr>
        <w:t>21</w:t>
      </w:r>
      <w:r w:rsidRPr="67F0C2FB">
        <w:rPr>
          <w:rFonts w:ascii="Times New Roman" w:hAnsi="Times New Roman" w:eastAsia="Times New Roman" w:cs="Times New Roman"/>
          <w:b/>
          <w:bCs/>
          <w:sz w:val="24"/>
          <w:szCs w:val="24"/>
          <w:highlight w:val="white"/>
        </w:rPr>
        <w:t xml:space="preserve"> de </w:t>
      </w:r>
      <w:r w:rsidRPr="67F0C2FB" w:rsidR="741CC3D8">
        <w:rPr>
          <w:rFonts w:ascii="Times New Roman" w:hAnsi="Times New Roman" w:eastAsia="Times New Roman" w:cs="Times New Roman"/>
          <w:b/>
          <w:bCs/>
          <w:sz w:val="24"/>
          <w:szCs w:val="24"/>
          <w:highlight w:val="white"/>
        </w:rPr>
        <w:t>noviembre</w:t>
      </w:r>
      <w:r w:rsidRPr="67F0C2FB">
        <w:rPr>
          <w:rFonts w:ascii="Times New Roman" w:hAnsi="Times New Roman" w:eastAsia="Times New Roman" w:cs="Times New Roman"/>
          <w:sz w:val="24"/>
          <w:szCs w:val="24"/>
          <w:highlight w:val="white"/>
        </w:rPr>
        <w:t>, que corresponden a las labores asignadas y registradas en Linear.</w:t>
      </w:r>
      <w:r w:rsidRPr="67F0C2FB" w:rsidR="45EE35D8">
        <w:rPr>
          <w:rFonts w:ascii="Times New Roman" w:hAnsi="Times New Roman" w:eastAsia="Times New Roman" w:cs="Times New Roman"/>
          <w:sz w:val="24"/>
          <w:szCs w:val="24"/>
          <w:highlight w:val="white"/>
        </w:rPr>
        <w:t xml:space="preserve"> </w:t>
      </w:r>
    </w:p>
    <w:p w:rsidR="00DF0D76" w:rsidP="67F0C2FB" w:rsidRDefault="00A43B84" w14:paraId="03A1461B" w14:textId="5BD6FC90">
      <w:pPr>
        <w:spacing w:line="480" w:lineRule="auto"/>
        <w:ind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 xml:space="preserve">Importante </w:t>
      </w:r>
      <w:r w:rsidRPr="67F0C2FB" w:rsidR="59B624C4">
        <w:rPr>
          <w:rFonts w:ascii="Times New Roman" w:hAnsi="Times New Roman" w:eastAsia="Times New Roman" w:cs="Times New Roman"/>
          <w:sz w:val="24"/>
          <w:szCs w:val="24"/>
          <w:highlight w:val="white"/>
        </w:rPr>
        <w:t>hay que aclarar</w:t>
      </w:r>
      <w:r w:rsidRPr="67F0C2FB">
        <w:rPr>
          <w:rFonts w:ascii="Times New Roman" w:hAnsi="Times New Roman" w:eastAsia="Times New Roman" w:cs="Times New Roman"/>
          <w:sz w:val="24"/>
          <w:szCs w:val="24"/>
          <w:highlight w:val="white"/>
        </w:rPr>
        <w:t xml:space="preserve"> que la pasantía concluye oficialmente el </w:t>
      </w:r>
      <w:r w:rsidRPr="67F0C2FB">
        <w:rPr>
          <w:rFonts w:ascii="Times New Roman" w:hAnsi="Times New Roman" w:eastAsia="Times New Roman" w:cs="Times New Roman"/>
          <w:b/>
          <w:bCs/>
          <w:sz w:val="24"/>
          <w:szCs w:val="24"/>
          <w:highlight w:val="white"/>
        </w:rPr>
        <w:t xml:space="preserve">15 de </w:t>
      </w:r>
      <w:r w:rsidRPr="67F0C2FB" w:rsidR="7DD18279">
        <w:rPr>
          <w:rFonts w:ascii="Times New Roman" w:hAnsi="Times New Roman" w:eastAsia="Times New Roman" w:cs="Times New Roman"/>
          <w:b/>
          <w:bCs/>
          <w:sz w:val="24"/>
          <w:szCs w:val="24"/>
          <w:highlight w:val="white"/>
        </w:rPr>
        <w:t>diciembre</w:t>
      </w:r>
      <w:r w:rsidRPr="67F0C2FB">
        <w:rPr>
          <w:rFonts w:ascii="Times New Roman" w:hAnsi="Times New Roman" w:eastAsia="Times New Roman" w:cs="Times New Roman"/>
          <w:b/>
          <w:bCs/>
          <w:sz w:val="24"/>
          <w:szCs w:val="24"/>
          <w:highlight w:val="white"/>
        </w:rPr>
        <w:t xml:space="preserve"> de 2025</w:t>
      </w:r>
      <w:r w:rsidRPr="67F0C2FB">
        <w:rPr>
          <w:rFonts w:ascii="Times New Roman" w:hAnsi="Times New Roman" w:eastAsia="Times New Roman" w:cs="Times New Roman"/>
          <w:sz w:val="24"/>
          <w:szCs w:val="24"/>
          <w:highlight w:val="white"/>
        </w:rPr>
        <w:t xml:space="preserve">; por ende, este plan abarca el periodo que se puede reportar hasta el 30 de </w:t>
      </w:r>
      <w:r w:rsidRPr="67F0C2FB" w:rsidR="3F6369C3">
        <w:rPr>
          <w:rFonts w:ascii="Times New Roman" w:hAnsi="Times New Roman" w:eastAsia="Times New Roman" w:cs="Times New Roman"/>
          <w:sz w:val="24"/>
          <w:szCs w:val="24"/>
          <w:highlight w:val="white"/>
        </w:rPr>
        <w:t>noviembre</w:t>
      </w:r>
      <w:r w:rsidRPr="67F0C2FB" w:rsidR="4E5B6E93">
        <w:rPr>
          <w:rFonts w:ascii="Times New Roman" w:hAnsi="Times New Roman" w:eastAsia="Times New Roman" w:cs="Times New Roman"/>
          <w:sz w:val="24"/>
          <w:szCs w:val="24"/>
          <w:highlight w:val="white"/>
        </w:rPr>
        <w:t xml:space="preserve"> y que los días que se trabajaron durante el periodo de pasantía fueron los </w:t>
      </w:r>
      <w:r w:rsidRPr="67F0C2FB" w:rsidR="63C717E8">
        <w:rPr>
          <w:rFonts w:ascii="Times New Roman" w:hAnsi="Times New Roman" w:eastAsia="Times New Roman" w:cs="Times New Roman"/>
          <w:sz w:val="24"/>
          <w:szCs w:val="24"/>
          <w:highlight w:val="white"/>
        </w:rPr>
        <w:t>lunes</w:t>
      </w:r>
      <w:r w:rsidRPr="67F0C2FB" w:rsidR="4E5B6E93">
        <w:rPr>
          <w:rFonts w:ascii="Times New Roman" w:hAnsi="Times New Roman" w:eastAsia="Times New Roman" w:cs="Times New Roman"/>
          <w:sz w:val="24"/>
          <w:szCs w:val="24"/>
          <w:highlight w:val="white"/>
        </w:rPr>
        <w:t xml:space="preserve">, </w:t>
      </w:r>
      <w:r w:rsidRPr="67F0C2FB" w:rsidR="68E8A793">
        <w:rPr>
          <w:rFonts w:ascii="Times New Roman" w:hAnsi="Times New Roman" w:eastAsia="Times New Roman" w:cs="Times New Roman"/>
          <w:sz w:val="24"/>
          <w:szCs w:val="24"/>
          <w:highlight w:val="white"/>
        </w:rPr>
        <w:t>martes</w:t>
      </w:r>
      <w:r w:rsidRPr="67F0C2FB" w:rsidR="4E5B6E93">
        <w:rPr>
          <w:rFonts w:ascii="Times New Roman" w:hAnsi="Times New Roman" w:eastAsia="Times New Roman" w:cs="Times New Roman"/>
          <w:sz w:val="24"/>
          <w:szCs w:val="24"/>
          <w:highlight w:val="white"/>
        </w:rPr>
        <w:t xml:space="preserve"> y </w:t>
      </w:r>
      <w:r w:rsidRPr="67F0C2FB" w:rsidR="60C0A0BA">
        <w:rPr>
          <w:rFonts w:ascii="Times New Roman" w:hAnsi="Times New Roman" w:eastAsia="Times New Roman" w:cs="Times New Roman"/>
          <w:sz w:val="24"/>
          <w:szCs w:val="24"/>
          <w:highlight w:val="white"/>
        </w:rPr>
        <w:t>jueves</w:t>
      </w:r>
      <w:r w:rsidRPr="67F0C2FB" w:rsidR="4E5B6E93">
        <w:rPr>
          <w:rFonts w:ascii="Times New Roman" w:hAnsi="Times New Roman" w:eastAsia="Times New Roman" w:cs="Times New Roman"/>
          <w:sz w:val="24"/>
          <w:szCs w:val="24"/>
          <w:highlight w:val="white"/>
        </w:rPr>
        <w:t xml:space="preserve"> </w:t>
      </w:r>
      <w:r w:rsidRPr="67F0C2FB" w:rsidR="2090F58E">
        <w:rPr>
          <w:rFonts w:ascii="Times New Roman" w:hAnsi="Times New Roman" w:eastAsia="Times New Roman" w:cs="Times New Roman"/>
          <w:sz w:val="24"/>
          <w:szCs w:val="24"/>
          <w:highlight w:val="white"/>
        </w:rPr>
        <w:t xml:space="preserve">de 10:00 am </w:t>
      </w:r>
      <w:r w:rsidRPr="67F0C2FB" w:rsidR="346B1111">
        <w:rPr>
          <w:rFonts w:ascii="Times New Roman" w:hAnsi="Times New Roman" w:eastAsia="Times New Roman" w:cs="Times New Roman"/>
          <w:sz w:val="24"/>
          <w:szCs w:val="24"/>
          <w:highlight w:val="white"/>
        </w:rPr>
        <w:t xml:space="preserve">a </w:t>
      </w:r>
      <w:r w:rsidRPr="67F0C2FB" w:rsidR="2090F58E">
        <w:rPr>
          <w:rFonts w:ascii="Times New Roman" w:hAnsi="Times New Roman" w:eastAsia="Times New Roman" w:cs="Times New Roman"/>
          <w:sz w:val="24"/>
          <w:szCs w:val="24"/>
          <w:highlight w:val="white"/>
        </w:rPr>
        <w:t>5:00 pm</w:t>
      </w:r>
      <w:r w:rsidRPr="67F0C2FB" w:rsidR="44AF1AA7">
        <w:rPr>
          <w:rFonts w:ascii="Times New Roman" w:hAnsi="Times New Roman" w:eastAsia="Times New Roman" w:cs="Times New Roman"/>
          <w:sz w:val="24"/>
          <w:szCs w:val="24"/>
          <w:highlight w:val="white"/>
        </w:rPr>
        <w:t>, mientras que los miércoles y viernes fueron dedicados para estudiar.</w:t>
      </w:r>
    </w:p>
    <w:p w:rsidR="00A43B84" w:rsidP="67F0C2FB" w:rsidRDefault="00A43B84" w14:paraId="3B7A673F" w14:textId="38B937EA">
      <w:pPr>
        <w:spacing w:line="480" w:lineRule="auto"/>
        <w:ind w:firstLine="720"/>
        <w:jc w:val="both"/>
        <w:rPr>
          <w:rFonts w:ascii="Times New Roman" w:hAnsi="Times New Roman" w:eastAsia="Times New Roman" w:cs="Times New Roman"/>
          <w:sz w:val="24"/>
          <w:szCs w:val="24"/>
          <w:highlight w:val="white"/>
        </w:rPr>
      </w:pPr>
      <w:r w:rsidRPr="67F0C2FB">
        <w:rPr>
          <w:rFonts w:ascii="Times New Roman" w:hAnsi="Times New Roman" w:eastAsia="Times New Roman" w:cs="Times New Roman"/>
          <w:sz w:val="24"/>
          <w:szCs w:val="24"/>
          <w:highlight w:val="white"/>
        </w:rPr>
        <w:t>Las actividades que restan hasta el 15 de diciembre continuarán realizándose y documentándose a medida que avance la pasantía</w:t>
      </w:r>
      <w:r w:rsidRPr="67F0C2FB" w:rsidR="1438CEB7">
        <w:rPr>
          <w:rFonts w:ascii="Times New Roman" w:hAnsi="Times New Roman" w:eastAsia="Times New Roman" w:cs="Times New Roman"/>
          <w:sz w:val="24"/>
          <w:szCs w:val="24"/>
          <w:highlight w:val="white"/>
        </w:rPr>
        <w:t>.</w:t>
      </w:r>
      <w:bookmarkStart w:name="_sm7rxythhr3u" w:id="44"/>
      <w:bookmarkEnd w:id="44"/>
    </w:p>
    <w:p w:rsidR="24E30E0A" w:rsidP="67F0C2FB" w:rsidRDefault="24E30E0A" w14:paraId="65983FC2" w14:textId="182D543C">
      <w:pPr>
        <w:spacing w:line="480" w:lineRule="auto"/>
        <w:jc w:val="both"/>
        <w:rPr>
          <w:rFonts w:ascii="Times New Roman" w:hAnsi="Times New Roman" w:eastAsia="Times New Roman" w:cs="Times New Roman"/>
          <w:b/>
          <w:bCs/>
          <w:sz w:val="24"/>
          <w:szCs w:val="24"/>
          <w:highlight w:val="white"/>
        </w:rPr>
      </w:pPr>
      <w:r w:rsidRPr="67F0C2FB">
        <w:rPr>
          <w:rFonts w:ascii="Times New Roman" w:hAnsi="Times New Roman" w:eastAsia="Times New Roman" w:cs="Times New Roman"/>
          <w:b/>
          <w:bCs/>
          <w:sz w:val="24"/>
          <w:szCs w:val="24"/>
          <w:highlight w:val="white"/>
        </w:rPr>
        <w:t>Tabla 1</w:t>
      </w:r>
    </w:p>
    <w:p w:rsidR="24E30E0A" w:rsidP="67F0C2FB" w:rsidRDefault="24E30E0A" w14:paraId="18BBF1B9" w14:textId="3F060CE3">
      <w:pPr>
        <w:spacing w:line="480" w:lineRule="auto"/>
        <w:jc w:val="both"/>
        <w:rPr>
          <w:rFonts w:ascii="Times New Roman" w:hAnsi="Times New Roman" w:eastAsia="Times New Roman" w:cs="Times New Roman"/>
          <w:i/>
          <w:iCs/>
          <w:sz w:val="24"/>
          <w:szCs w:val="24"/>
          <w:highlight w:val="white"/>
        </w:rPr>
      </w:pPr>
      <w:r w:rsidRPr="67F0C2FB">
        <w:rPr>
          <w:rFonts w:ascii="Times New Roman" w:hAnsi="Times New Roman" w:eastAsia="Times New Roman" w:cs="Times New Roman"/>
          <w:i/>
          <w:iCs/>
          <w:sz w:val="24"/>
          <w:szCs w:val="24"/>
          <w:highlight w:val="white"/>
        </w:rPr>
        <w:t xml:space="preserve">Tabla de cronograma de actividades realizadas en la práctica empresarial </w:t>
      </w:r>
      <w:r w:rsidRPr="67F0C2FB" w:rsidR="655707FC">
        <w:rPr>
          <w:rFonts w:ascii="Times New Roman" w:hAnsi="Times New Roman" w:eastAsia="Times New Roman" w:cs="Times New Roman"/>
          <w:i/>
          <w:iCs/>
          <w:sz w:val="24"/>
          <w:szCs w:val="24"/>
          <w:highlight w:val="white"/>
        </w:rPr>
        <w:t xml:space="preserve"> </w:t>
      </w:r>
    </w:p>
    <w:tbl>
      <w:tblPr>
        <w:tblStyle w:val="TableGrid"/>
        <w:tblW w:w="0" w:type="auto"/>
        <w:tblLook w:val="06A0" w:firstRow="1" w:lastRow="0" w:firstColumn="1" w:lastColumn="0" w:noHBand="1" w:noVBand="1"/>
      </w:tblPr>
      <w:tblGrid>
        <w:gridCol w:w="1359"/>
        <w:gridCol w:w="1458"/>
        <w:gridCol w:w="2512"/>
        <w:gridCol w:w="4015"/>
      </w:tblGrid>
      <w:tr w:rsidR="67F0C2FB" w:rsidTr="67F0C2FB" w14:paraId="38B86143" w14:textId="77777777">
        <w:trPr>
          <w:trHeight w:val="300"/>
        </w:trPr>
        <w:tc>
          <w:tcPr>
            <w:tcW w:w="1360" w:type="dxa"/>
            <w:tcBorders>
              <w:top w:val="single" w:color="284E3F" w:sz="6" w:space="0"/>
              <w:left w:val="single" w:color="284E3F" w:sz="6" w:space="0"/>
              <w:bottom w:val="single" w:color="284E3F" w:sz="6" w:space="0"/>
              <w:right w:val="single" w:color="356854" w:sz="6" w:space="0"/>
            </w:tcBorders>
            <w:shd w:val="clear" w:color="auto" w:fill="356854"/>
            <w:tcMar>
              <w:left w:w="120" w:type="dxa"/>
              <w:right w:w="120" w:type="dxa"/>
            </w:tcMar>
            <w:vAlign w:val="center"/>
          </w:tcPr>
          <w:p w:rsidR="67F0C2FB" w:rsidP="67F0C2FB" w:rsidRDefault="67F0C2FB" w14:paraId="638BC21C" w14:textId="2F0D067D">
            <w:pPr>
              <w:spacing w:line="480" w:lineRule="auto"/>
              <w:rPr>
                <w:rFonts w:ascii="Times New Roman" w:hAnsi="Times New Roman" w:eastAsia="Times New Roman" w:cs="Times New Roman"/>
                <w:color w:val="FFFFFF" w:themeColor="background1"/>
                <w:sz w:val="24"/>
                <w:szCs w:val="24"/>
              </w:rPr>
            </w:pPr>
            <w:r w:rsidRPr="67F0C2FB">
              <w:rPr>
                <w:rFonts w:ascii="Times New Roman" w:hAnsi="Times New Roman" w:eastAsia="Times New Roman" w:cs="Times New Roman"/>
                <w:color w:val="FFFFFF" w:themeColor="background1"/>
                <w:sz w:val="24"/>
                <w:szCs w:val="24"/>
              </w:rPr>
              <w:t>Semana</w:t>
            </w:r>
          </w:p>
        </w:tc>
        <w:tc>
          <w:tcPr>
            <w:tcW w:w="1459" w:type="dxa"/>
            <w:tcBorders>
              <w:top w:val="single" w:color="284E3F" w:sz="6" w:space="0"/>
              <w:left w:val="single" w:color="CCCCCC" w:sz="6" w:space="0"/>
              <w:bottom w:val="single" w:color="284E3F" w:sz="6" w:space="0"/>
              <w:right w:val="single" w:color="356854" w:sz="6" w:space="0"/>
            </w:tcBorders>
            <w:shd w:val="clear" w:color="auto" w:fill="356854"/>
            <w:tcMar>
              <w:left w:w="120" w:type="dxa"/>
              <w:right w:w="120" w:type="dxa"/>
            </w:tcMar>
            <w:vAlign w:val="center"/>
          </w:tcPr>
          <w:p w:rsidR="67F0C2FB" w:rsidP="67F0C2FB" w:rsidRDefault="67F0C2FB" w14:paraId="5E900535" w14:textId="00478A8E">
            <w:pPr>
              <w:spacing w:line="480" w:lineRule="auto"/>
              <w:rPr>
                <w:rFonts w:ascii="Times New Roman" w:hAnsi="Times New Roman" w:eastAsia="Times New Roman" w:cs="Times New Roman"/>
                <w:color w:val="FFFFFF" w:themeColor="background1"/>
                <w:sz w:val="24"/>
                <w:szCs w:val="24"/>
              </w:rPr>
            </w:pPr>
            <w:r w:rsidRPr="67F0C2FB">
              <w:rPr>
                <w:rFonts w:ascii="Times New Roman" w:hAnsi="Times New Roman" w:eastAsia="Times New Roman" w:cs="Times New Roman"/>
                <w:color w:val="FFFFFF" w:themeColor="background1"/>
                <w:sz w:val="24"/>
                <w:szCs w:val="24"/>
              </w:rPr>
              <w:t>Fechas</w:t>
            </w:r>
          </w:p>
        </w:tc>
        <w:tc>
          <w:tcPr>
            <w:tcW w:w="2516" w:type="dxa"/>
            <w:tcBorders>
              <w:top w:val="single" w:color="284E3F" w:sz="6" w:space="0"/>
              <w:left w:val="single" w:color="CCCCCC" w:sz="6" w:space="0"/>
              <w:bottom w:val="single" w:color="284E3F" w:sz="6" w:space="0"/>
              <w:right w:val="single" w:color="356854" w:sz="6" w:space="0"/>
            </w:tcBorders>
            <w:shd w:val="clear" w:color="auto" w:fill="356854"/>
            <w:tcMar>
              <w:left w:w="120" w:type="dxa"/>
              <w:right w:w="120" w:type="dxa"/>
            </w:tcMar>
            <w:vAlign w:val="center"/>
          </w:tcPr>
          <w:p w:rsidR="67F0C2FB" w:rsidP="67F0C2FB" w:rsidRDefault="67F0C2FB" w14:paraId="7034AA93" w14:textId="6D1F0C27">
            <w:pPr>
              <w:spacing w:line="480" w:lineRule="auto"/>
              <w:rPr>
                <w:rFonts w:ascii="Times New Roman" w:hAnsi="Times New Roman" w:eastAsia="Times New Roman" w:cs="Times New Roman"/>
                <w:color w:val="FFFFFF" w:themeColor="background1"/>
                <w:sz w:val="24"/>
                <w:szCs w:val="24"/>
              </w:rPr>
            </w:pPr>
            <w:r w:rsidRPr="67F0C2FB">
              <w:rPr>
                <w:rFonts w:ascii="Times New Roman" w:hAnsi="Times New Roman" w:eastAsia="Times New Roman" w:cs="Times New Roman"/>
                <w:color w:val="FFFFFF" w:themeColor="background1"/>
                <w:sz w:val="24"/>
                <w:szCs w:val="24"/>
              </w:rPr>
              <w:t>Issue / Actividad Principal</w:t>
            </w:r>
          </w:p>
        </w:tc>
        <w:tc>
          <w:tcPr>
            <w:tcW w:w="4025" w:type="dxa"/>
            <w:tcBorders>
              <w:top w:val="single" w:color="284E3F" w:sz="6" w:space="0"/>
              <w:left w:val="single" w:color="CCCCCC" w:sz="6" w:space="0"/>
              <w:bottom w:val="single" w:color="284E3F" w:sz="6" w:space="0"/>
              <w:right w:val="single" w:color="284E3F" w:sz="6" w:space="0"/>
            </w:tcBorders>
            <w:shd w:val="clear" w:color="auto" w:fill="356854"/>
            <w:tcMar>
              <w:left w:w="120" w:type="dxa"/>
              <w:right w:w="120" w:type="dxa"/>
            </w:tcMar>
            <w:vAlign w:val="center"/>
          </w:tcPr>
          <w:p w:rsidR="67F0C2FB" w:rsidP="67F0C2FB" w:rsidRDefault="67F0C2FB" w14:paraId="49685AE6" w14:textId="0B71FAD6">
            <w:pPr>
              <w:spacing w:line="480" w:lineRule="auto"/>
              <w:rPr>
                <w:rFonts w:ascii="Times New Roman" w:hAnsi="Times New Roman" w:eastAsia="Times New Roman" w:cs="Times New Roman"/>
                <w:color w:val="FFFFFF" w:themeColor="background1"/>
                <w:sz w:val="24"/>
                <w:szCs w:val="24"/>
              </w:rPr>
            </w:pPr>
            <w:r w:rsidRPr="67F0C2FB">
              <w:rPr>
                <w:rFonts w:ascii="Times New Roman" w:hAnsi="Times New Roman" w:eastAsia="Times New Roman" w:cs="Times New Roman"/>
                <w:color w:val="FFFFFF" w:themeColor="background1"/>
                <w:sz w:val="24"/>
                <w:szCs w:val="24"/>
              </w:rPr>
              <w:t>Actividades</w:t>
            </w:r>
          </w:p>
        </w:tc>
      </w:tr>
      <w:tr w:rsidR="67F0C2FB" w:rsidTr="67F0C2FB" w14:paraId="2CF97A4F" w14:textId="77777777">
        <w:trPr>
          <w:trHeight w:val="300"/>
        </w:trPr>
        <w:tc>
          <w:tcPr>
            <w:tcW w:w="1360" w:type="dxa"/>
            <w:tcBorders>
              <w:top w:val="single" w:color="CCCCCC" w:sz="6" w:space="0"/>
              <w:left w:val="single" w:color="284E3F"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366A4458" w14:textId="13413AC3">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Semana 1</w:t>
            </w:r>
          </w:p>
        </w:tc>
        <w:tc>
          <w:tcPr>
            <w:tcW w:w="1459" w:type="dxa"/>
            <w:tcBorders>
              <w:top w:val="single" w:color="CCCCCC" w:sz="6" w:space="0"/>
              <w:left w:val="single" w:color="CCCCCC"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539882F1" w14:textId="11CAB618">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18–22 agosto</w:t>
            </w:r>
          </w:p>
        </w:tc>
        <w:tc>
          <w:tcPr>
            <w:tcW w:w="2516" w:type="dxa"/>
            <w:tcBorders>
              <w:top w:val="single" w:color="CCCCCC" w:sz="6" w:space="0"/>
              <w:left w:val="single" w:color="CCCCCC"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6BC1FF27" w14:textId="5F233AD8">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Incorporación</w:t>
            </w:r>
          </w:p>
        </w:tc>
        <w:tc>
          <w:tcPr>
            <w:tcW w:w="4025" w:type="dxa"/>
            <w:tcBorders>
              <w:top w:val="single" w:color="CCCCCC" w:sz="6" w:space="0"/>
              <w:left w:val="single" w:color="CCCCCC" w:sz="6" w:space="0"/>
              <w:bottom w:val="single" w:color="F6F8F9" w:sz="6" w:space="0"/>
              <w:right w:val="single" w:color="284E3F" w:sz="6" w:space="0"/>
            </w:tcBorders>
            <w:shd w:val="clear" w:color="auto" w:fill="FFFFFF" w:themeFill="background1"/>
            <w:tcMar>
              <w:left w:w="120" w:type="dxa"/>
              <w:right w:w="120" w:type="dxa"/>
            </w:tcMar>
            <w:vAlign w:val="center"/>
          </w:tcPr>
          <w:p w:rsidR="67F0C2FB" w:rsidP="67F0C2FB" w:rsidRDefault="67F0C2FB" w14:paraId="5ABB6DD5" w14:textId="500D0993">
            <w:pPr>
              <w:spacing w:line="480" w:lineRule="auto"/>
              <w:rPr>
                <w:rFonts w:ascii="Times New Roman" w:hAnsi="Times New Roman" w:eastAsia="Times New Roman" w:cs="Times New Roman"/>
                <w:color w:val="434343"/>
                <w:sz w:val="24"/>
                <w:szCs w:val="24"/>
              </w:rPr>
            </w:pPr>
            <w:r w:rsidRPr="0A7A3610">
              <w:rPr>
                <w:rFonts w:ascii="Times New Roman" w:hAnsi="Times New Roman" w:eastAsia="Times New Roman" w:cs="Times New Roman"/>
                <w:color w:val="434343"/>
                <w:sz w:val="24"/>
                <w:szCs w:val="24"/>
              </w:rPr>
              <w:t xml:space="preserve">Reunión de incorporación; Accesos a Slack, Linear, GitHub, Calendar, </w:t>
            </w:r>
            <w:bookmarkStart w:name="_Int_hBA8XAwA" w:id="45"/>
            <w:r w:rsidRPr="0A7A3610">
              <w:rPr>
                <w:rFonts w:ascii="Times New Roman" w:hAnsi="Times New Roman" w:eastAsia="Times New Roman" w:cs="Times New Roman"/>
                <w:color w:val="434343"/>
                <w:sz w:val="24"/>
                <w:szCs w:val="24"/>
              </w:rPr>
              <w:t>Zoom</w:t>
            </w:r>
            <w:bookmarkEnd w:id="45"/>
          </w:p>
        </w:tc>
      </w:tr>
      <w:tr w:rsidR="67F0C2FB" w:rsidTr="67F0C2FB" w14:paraId="768A3EC5" w14:textId="77777777">
        <w:trPr>
          <w:trHeight w:val="300"/>
        </w:trPr>
        <w:tc>
          <w:tcPr>
            <w:tcW w:w="1360" w:type="dxa"/>
            <w:tcBorders>
              <w:top w:val="single" w:color="CCCCCC" w:sz="6" w:space="0"/>
              <w:left w:val="single" w:color="284E3F"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4A05C099" w14:textId="286D4BFD">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Semana 2</w:t>
            </w:r>
          </w:p>
        </w:tc>
        <w:tc>
          <w:tcPr>
            <w:tcW w:w="1459" w:type="dxa"/>
            <w:tcBorders>
              <w:top w:val="single" w:color="CCCCCC" w:sz="6" w:space="0"/>
              <w:left w:val="single" w:color="CCCCCC"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1E0F4D4C" w14:textId="20897604">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25–29 agosto</w:t>
            </w:r>
          </w:p>
        </w:tc>
        <w:tc>
          <w:tcPr>
            <w:tcW w:w="2516" w:type="dxa"/>
            <w:tcBorders>
              <w:top w:val="single" w:color="CCCCCC" w:sz="6" w:space="0"/>
              <w:left w:val="single" w:color="CCCCCC" w:sz="6" w:space="0"/>
              <w:bottom w:val="single" w:color="F6F8F9" w:sz="6" w:space="0"/>
              <w:right w:val="single" w:color="F6F8F9" w:sz="6" w:space="0"/>
            </w:tcBorders>
            <w:shd w:val="clear" w:color="auto" w:fill="F6F8F9"/>
            <w:tcMar>
              <w:left w:w="120" w:type="dxa"/>
              <w:right w:w="120" w:type="dxa"/>
            </w:tcMar>
            <w:vAlign w:val="center"/>
          </w:tcPr>
          <w:p w:rsidRPr="00B650CC" w:rsidR="67F0C2FB" w:rsidP="6668F488" w:rsidRDefault="77440AD6" w14:paraId="3B954458" w14:textId="6F402005">
            <w:pPr>
              <w:spacing w:line="480" w:lineRule="auto"/>
              <w:rPr>
                <w:rFonts w:ascii="Times New Roman" w:hAnsi="Times New Roman" w:eastAsia="Times New Roman" w:cs="Times New Roman"/>
                <w:color w:val="434343"/>
                <w:sz w:val="24"/>
                <w:szCs w:val="24"/>
                <w:lang w:val="en-US"/>
              </w:rPr>
            </w:pPr>
            <w:r w:rsidRPr="00B650CC">
              <w:rPr>
                <w:rFonts w:ascii="Times New Roman" w:hAnsi="Times New Roman" w:eastAsia="Times New Roman" w:cs="Times New Roman"/>
                <w:color w:val="434343"/>
                <w:sz w:val="24"/>
                <w:szCs w:val="24"/>
                <w:lang w:val="en-US"/>
              </w:rPr>
              <w:t>EP-286 — Learn &amp; Tinker with Nuxt</w:t>
            </w:r>
          </w:p>
        </w:tc>
        <w:tc>
          <w:tcPr>
            <w:tcW w:w="4025" w:type="dxa"/>
            <w:tcBorders>
              <w:top w:val="single" w:color="CCCCCC" w:sz="6" w:space="0"/>
              <w:left w:val="single" w:color="CCCCCC" w:sz="6" w:space="0"/>
              <w:bottom w:val="single" w:color="F6F8F9" w:sz="6" w:space="0"/>
              <w:right w:val="single" w:color="284E3F" w:sz="6" w:space="0"/>
            </w:tcBorders>
            <w:shd w:val="clear" w:color="auto" w:fill="F6F8F9"/>
            <w:tcMar>
              <w:left w:w="120" w:type="dxa"/>
              <w:right w:w="120" w:type="dxa"/>
            </w:tcMar>
            <w:vAlign w:val="center"/>
          </w:tcPr>
          <w:p w:rsidR="67F0C2FB" w:rsidP="67F0C2FB" w:rsidRDefault="67F0C2FB" w14:paraId="7484E827" w14:textId="3BAF3CB1">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Exploración y aprendizaje del framework</w:t>
            </w:r>
          </w:p>
        </w:tc>
      </w:tr>
      <w:tr w:rsidR="67F0C2FB" w:rsidTr="67F0C2FB" w14:paraId="059CA9C0" w14:textId="77777777">
        <w:trPr>
          <w:trHeight w:val="300"/>
        </w:trPr>
        <w:tc>
          <w:tcPr>
            <w:tcW w:w="1360" w:type="dxa"/>
            <w:tcBorders>
              <w:top w:val="single" w:color="CCCCCC" w:sz="6" w:space="0"/>
              <w:left w:val="single" w:color="284E3F"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657CA965" w14:textId="64FA74BE">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Semana 3</w:t>
            </w:r>
          </w:p>
        </w:tc>
        <w:tc>
          <w:tcPr>
            <w:tcW w:w="1459" w:type="dxa"/>
            <w:tcBorders>
              <w:top w:val="single" w:color="CCCCCC" w:sz="6" w:space="0"/>
              <w:left w:val="single" w:color="CCCCCC"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4BE79D0F" w14:textId="06CBEBCB">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1–5 septiembre</w:t>
            </w:r>
          </w:p>
        </w:tc>
        <w:tc>
          <w:tcPr>
            <w:tcW w:w="2516" w:type="dxa"/>
            <w:tcBorders>
              <w:top w:val="single" w:color="CCCCCC" w:sz="6" w:space="0"/>
              <w:left w:val="single" w:color="CCCCCC"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77440AD6" w14:paraId="625D20D5" w14:textId="141BC3B4">
            <w:pPr>
              <w:spacing w:line="480" w:lineRule="auto"/>
              <w:rPr>
                <w:rFonts w:ascii="Times New Roman" w:hAnsi="Times New Roman" w:eastAsia="Times New Roman" w:cs="Times New Roman"/>
                <w:color w:val="434343"/>
                <w:sz w:val="24"/>
                <w:szCs w:val="24"/>
              </w:rPr>
            </w:pPr>
            <w:r w:rsidRPr="6668F488">
              <w:rPr>
                <w:rFonts w:ascii="Times New Roman" w:hAnsi="Times New Roman" w:eastAsia="Times New Roman" w:cs="Times New Roman"/>
                <w:color w:val="434343"/>
                <w:sz w:val="24"/>
                <w:szCs w:val="24"/>
              </w:rPr>
              <w:t xml:space="preserve">EP-287 — Get </w:t>
            </w:r>
            <w:r w:rsidRPr="6668F488" w:rsidR="73E3A3A1">
              <w:rPr>
                <w:rFonts w:ascii="Times New Roman" w:hAnsi="Times New Roman" w:eastAsia="Times New Roman" w:cs="Times New Roman"/>
                <w:color w:val="434343"/>
                <w:sz w:val="24"/>
                <w:szCs w:val="24"/>
              </w:rPr>
              <w:t>e</w:t>
            </w:r>
            <w:r w:rsidRPr="6668F488">
              <w:rPr>
                <w:rFonts w:ascii="Times New Roman" w:hAnsi="Times New Roman" w:eastAsia="Times New Roman" w:cs="Times New Roman"/>
                <w:color w:val="434343"/>
                <w:sz w:val="24"/>
                <w:szCs w:val="24"/>
              </w:rPr>
              <w:t>piski running</w:t>
            </w:r>
          </w:p>
        </w:tc>
        <w:tc>
          <w:tcPr>
            <w:tcW w:w="4025" w:type="dxa"/>
            <w:tcBorders>
              <w:top w:val="single" w:color="CCCCCC" w:sz="6" w:space="0"/>
              <w:left w:val="single" w:color="CCCCCC" w:sz="6" w:space="0"/>
              <w:bottom w:val="single" w:color="F6F8F9" w:sz="6" w:space="0"/>
              <w:right w:val="single" w:color="284E3F" w:sz="6" w:space="0"/>
            </w:tcBorders>
            <w:shd w:val="clear" w:color="auto" w:fill="FFFFFF" w:themeFill="background1"/>
            <w:tcMar>
              <w:left w:w="120" w:type="dxa"/>
              <w:right w:w="120" w:type="dxa"/>
            </w:tcMar>
            <w:vAlign w:val="center"/>
          </w:tcPr>
          <w:p w:rsidR="67F0C2FB" w:rsidP="67F0C2FB" w:rsidRDefault="67F0C2FB" w14:paraId="39ED88FE" w14:textId="3E6A5704">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Instalación del repositorio; Exploración de código y documentación</w:t>
            </w:r>
          </w:p>
        </w:tc>
      </w:tr>
      <w:tr w:rsidR="67F0C2FB" w:rsidTr="67F0C2FB" w14:paraId="667DE82B" w14:textId="77777777">
        <w:trPr>
          <w:trHeight w:val="300"/>
        </w:trPr>
        <w:tc>
          <w:tcPr>
            <w:tcW w:w="1360" w:type="dxa"/>
            <w:tcBorders>
              <w:top w:val="single" w:color="CCCCCC" w:sz="6" w:space="0"/>
              <w:left w:val="single" w:color="284E3F"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6531FBAF" w14:textId="294D7974">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Semana 4</w:t>
            </w:r>
          </w:p>
        </w:tc>
        <w:tc>
          <w:tcPr>
            <w:tcW w:w="1459" w:type="dxa"/>
            <w:tcBorders>
              <w:top w:val="single" w:color="CCCCCC" w:sz="6" w:space="0"/>
              <w:left w:val="single" w:color="CCCCCC"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1D475E0E" w14:textId="416A689D">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8–12 septiembre</w:t>
            </w:r>
          </w:p>
        </w:tc>
        <w:tc>
          <w:tcPr>
            <w:tcW w:w="2516" w:type="dxa"/>
            <w:tcBorders>
              <w:top w:val="single" w:color="CCCCCC" w:sz="6" w:space="0"/>
              <w:left w:val="single" w:color="CCCCCC"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5BB00A91" w14:textId="40739A65">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EP-289 — Dark mode fixes</w:t>
            </w:r>
          </w:p>
        </w:tc>
        <w:tc>
          <w:tcPr>
            <w:tcW w:w="4025" w:type="dxa"/>
            <w:tcBorders>
              <w:top w:val="single" w:color="CCCCCC" w:sz="6" w:space="0"/>
              <w:left w:val="single" w:color="CCCCCC" w:sz="6" w:space="0"/>
              <w:bottom w:val="single" w:color="F6F8F9" w:sz="6" w:space="0"/>
              <w:right w:val="single" w:color="284E3F" w:sz="6" w:space="0"/>
            </w:tcBorders>
            <w:shd w:val="clear" w:color="auto" w:fill="F6F8F9"/>
            <w:tcMar>
              <w:left w:w="120" w:type="dxa"/>
              <w:right w:w="120" w:type="dxa"/>
            </w:tcMar>
            <w:vAlign w:val="center"/>
          </w:tcPr>
          <w:p w:rsidR="67F0C2FB" w:rsidP="67F0C2FB" w:rsidRDefault="67F0C2FB" w14:paraId="2AF0AAFD" w14:textId="548A608F">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Identificación; Replicación; Análisis; Implementación; Pruebas unitarias</w:t>
            </w:r>
          </w:p>
        </w:tc>
      </w:tr>
      <w:tr w:rsidR="67F0C2FB" w:rsidTr="67F0C2FB" w14:paraId="3F61B4B9" w14:textId="77777777">
        <w:trPr>
          <w:trHeight w:val="300"/>
        </w:trPr>
        <w:tc>
          <w:tcPr>
            <w:tcW w:w="1360" w:type="dxa"/>
            <w:tcBorders>
              <w:top w:val="single" w:color="CCCCCC" w:sz="6" w:space="0"/>
              <w:left w:val="single" w:color="284E3F"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120C696D" w14:textId="5F5CBE11">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Semana 5</w:t>
            </w:r>
          </w:p>
        </w:tc>
        <w:tc>
          <w:tcPr>
            <w:tcW w:w="1459" w:type="dxa"/>
            <w:tcBorders>
              <w:top w:val="single" w:color="CCCCCC" w:sz="6" w:space="0"/>
              <w:left w:val="single" w:color="CCCCCC"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53089562" w14:textId="567FB3FD">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15–19 septiembre</w:t>
            </w:r>
          </w:p>
        </w:tc>
        <w:tc>
          <w:tcPr>
            <w:tcW w:w="2516" w:type="dxa"/>
            <w:tcBorders>
              <w:top w:val="single" w:color="CCCCCC" w:sz="6" w:space="0"/>
              <w:left w:val="single" w:color="CCCCCC"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47DC8636" w14:textId="269E1942">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EP-289 — Continuación</w:t>
            </w:r>
          </w:p>
        </w:tc>
        <w:tc>
          <w:tcPr>
            <w:tcW w:w="4025" w:type="dxa"/>
            <w:tcBorders>
              <w:top w:val="single" w:color="CCCCCC" w:sz="6" w:space="0"/>
              <w:left w:val="single" w:color="CCCCCC" w:sz="6" w:space="0"/>
              <w:bottom w:val="single" w:color="F6F8F9" w:sz="6" w:space="0"/>
              <w:right w:val="single" w:color="284E3F" w:sz="6" w:space="0"/>
            </w:tcBorders>
            <w:shd w:val="clear" w:color="auto" w:fill="FFFFFF" w:themeFill="background1"/>
            <w:tcMar>
              <w:left w:w="120" w:type="dxa"/>
              <w:right w:w="120" w:type="dxa"/>
            </w:tcMar>
            <w:vAlign w:val="center"/>
          </w:tcPr>
          <w:p w:rsidR="67F0C2FB" w:rsidP="67F0C2FB" w:rsidRDefault="67F0C2FB" w14:paraId="78450BE9" w14:textId="604F8508">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Pruebas de integración, sistema y regresión</w:t>
            </w:r>
          </w:p>
        </w:tc>
      </w:tr>
      <w:tr w:rsidR="67F0C2FB" w:rsidTr="67F0C2FB" w14:paraId="52BBA017" w14:textId="77777777">
        <w:trPr>
          <w:trHeight w:val="300"/>
        </w:trPr>
        <w:tc>
          <w:tcPr>
            <w:tcW w:w="1360" w:type="dxa"/>
            <w:tcBorders>
              <w:top w:val="single" w:color="CCCCCC" w:sz="6" w:space="0"/>
              <w:left w:val="single" w:color="284E3F"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36053B61" w14:textId="0D750A35">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Semana 6</w:t>
            </w:r>
          </w:p>
        </w:tc>
        <w:tc>
          <w:tcPr>
            <w:tcW w:w="1459" w:type="dxa"/>
            <w:tcBorders>
              <w:top w:val="single" w:color="CCCCCC" w:sz="6" w:space="0"/>
              <w:left w:val="single" w:color="CCCCCC"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7E346387" w14:textId="29F11200">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22–27 septiembre</w:t>
            </w:r>
          </w:p>
        </w:tc>
        <w:tc>
          <w:tcPr>
            <w:tcW w:w="2516" w:type="dxa"/>
            <w:tcBorders>
              <w:top w:val="single" w:color="CCCCCC" w:sz="6" w:space="0"/>
              <w:left w:val="single" w:color="CCCCCC"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427E67E4" w14:textId="3796C66C">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EP-289 — Finalización</w:t>
            </w:r>
          </w:p>
        </w:tc>
        <w:tc>
          <w:tcPr>
            <w:tcW w:w="4025" w:type="dxa"/>
            <w:tcBorders>
              <w:top w:val="single" w:color="CCCCCC" w:sz="6" w:space="0"/>
              <w:left w:val="single" w:color="CCCCCC" w:sz="6" w:space="0"/>
              <w:bottom w:val="single" w:color="F6F8F9" w:sz="6" w:space="0"/>
              <w:right w:val="single" w:color="284E3F" w:sz="6" w:space="0"/>
            </w:tcBorders>
            <w:shd w:val="clear" w:color="auto" w:fill="F6F8F9"/>
            <w:tcMar>
              <w:left w:w="120" w:type="dxa"/>
              <w:right w:w="120" w:type="dxa"/>
            </w:tcMar>
            <w:vAlign w:val="center"/>
          </w:tcPr>
          <w:p w:rsidR="67F0C2FB" w:rsidP="67F0C2FB" w:rsidRDefault="67F0C2FB" w14:paraId="3BD8AE65" w14:textId="7511674C">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Pruebas finales; Espera aprobación del Senior</w:t>
            </w:r>
          </w:p>
        </w:tc>
      </w:tr>
      <w:tr w:rsidR="67F0C2FB" w:rsidTr="67F0C2FB" w14:paraId="5940F769" w14:textId="77777777">
        <w:trPr>
          <w:trHeight w:val="300"/>
        </w:trPr>
        <w:tc>
          <w:tcPr>
            <w:tcW w:w="1360" w:type="dxa"/>
            <w:tcBorders>
              <w:top w:val="single" w:color="CCCCCC" w:sz="6" w:space="0"/>
              <w:left w:val="single" w:color="284E3F"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2783E56E" w14:textId="33B27B9B">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Semana 7</w:t>
            </w:r>
          </w:p>
        </w:tc>
        <w:tc>
          <w:tcPr>
            <w:tcW w:w="1459" w:type="dxa"/>
            <w:tcBorders>
              <w:top w:val="single" w:color="CCCCCC" w:sz="6" w:space="0"/>
              <w:left w:val="single" w:color="CCCCCC"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19BF83BA" w14:textId="7AF6C964">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29 sept–3 oct</w:t>
            </w:r>
            <w:r w:rsidRPr="67F0C2FB" w:rsidR="74FD44AC">
              <w:rPr>
                <w:rFonts w:ascii="Times New Roman" w:hAnsi="Times New Roman" w:eastAsia="Times New Roman" w:cs="Times New Roman"/>
                <w:color w:val="434343"/>
                <w:sz w:val="24"/>
                <w:szCs w:val="24"/>
              </w:rPr>
              <w:t>ubre</w:t>
            </w:r>
          </w:p>
        </w:tc>
        <w:tc>
          <w:tcPr>
            <w:tcW w:w="2516" w:type="dxa"/>
            <w:tcBorders>
              <w:top w:val="single" w:color="CCCCCC" w:sz="6" w:space="0"/>
              <w:left w:val="single" w:color="CCCCCC"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03BC4159" w14:textId="1271AA9E">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EP-302 — Auth forms autocomplete</w:t>
            </w:r>
          </w:p>
        </w:tc>
        <w:tc>
          <w:tcPr>
            <w:tcW w:w="4025" w:type="dxa"/>
            <w:tcBorders>
              <w:top w:val="single" w:color="CCCCCC" w:sz="6" w:space="0"/>
              <w:left w:val="single" w:color="CCCCCC" w:sz="6" w:space="0"/>
              <w:bottom w:val="single" w:color="F6F8F9" w:sz="6" w:space="0"/>
              <w:right w:val="single" w:color="284E3F" w:sz="6" w:space="0"/>
            </w:tcBorders>
            <w:shd w:val="clear" w:color="auto" w:fill="FFFFFF" w:themeFill="background1"/>
            <w:tcMar>
              <w:left w:w="120" w:type="dxa"/>
              <w:right w:w="120" w:type="dxa"/>
            </w:tcMar>
            <w:vAlign w:val="center"/>
          </w:tcPr>
          <w:p w:rsidR="67F0C2FB" w:rsidP="67F0C2FB" w:rsidRDefault="67F0C2FB" w14:paraId="6293E58D" w14:textId="6290CEC4">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Revisión de campos; Identificación causas; Depuración; Pruebas integración</w:t>
            </w:r>
          </w:p>
        </w:tc>
      </w:tr>
      <w:tr w:rsidR="67F0C2FB" w:rsidTr="67F0C2FB" w14:paraId="1A184C24" w14:textId="77777777">
        <w:trPr>
          <w:trHeight w:val="300"/>
        </w:trPr>
        <w:tc>
          <w:tcPr>
            <w:tcW w:w="1360" w:type="dxa"/>
            <w:tcBorders>
              <w:top w:val="single" w:color="CCCCCC" w:sz="6" w:space="0"/>
              <w:left w:val="single" w:color="284E3F"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5625F56F" w14:textId="0DD62C8D">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Semana 8</w:t>
            </w:r>
          </w:p>
        </w:tc>
        <w:tc>
          <w:tcPr>
            <w:tcW w:w="1459" w:type="dxa"/>
            <w:tcBorders>
              <w:top w:val="single" w:color="CCCCCC" w:sz="6" w:space="0"/>
              <w:left w:val="single" w:color="CCCCCC"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14C25568" w14:textId="5D8F1327">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6–10 octubre</w:t>
            </w:r>
          </w:p>
        </w:tc>
        <w:tc>
          <w:tcPr>
            <w:tcW w:w="2516" w:type="dxa"/>
            <w:tcBorders>
              <w:top w:val="single" w:color="CCCCCC" w:sz="6" w:space="0"/>
              <w:left w:val="single" w:color="CCCCCC"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39BCFD23" w14:textId="66319690">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EP-302 — Continuación</w:t>
            </w:r>
          </w:p>
        </w:tc>
        <w:tc>
          <w:tcPr>
            <w:tcW w:w="4025" w:type="dxa"/>
            <w:tcBorders>
              <w:top w:val="single" w:color="CCCCCC" w:sz="6" w:space="0"/>
              <w:left w:val="single" w:color="CCCCCC" w:sz="6" w:space="0"/>
              <w:bottom w:val="single" w:color="F6F8F9" w:sz="6" w:space="0"/>
              <w:right w:val="single" w:color="284E3F" w:sz="6" w:space="0"/>
            </w:tcBorders>
            <w:shd w:val="clear" w:color="auto" w:fill="F6F8F9"/>
            <w:tcMar>
              <w:left w:w="120" w:type="dxa"/>
              <w:right w:w="120" w:type="dxa"/>
            </w:tcMar>
            <w:vAlign w:val="center"/>
          </w:tcPr>
          <w:p w:rsidR="67F0C2FB" w:rsidP="67F0C2FB" w:rsidRDefault="67F0C2FB" w14:paraId="1B37F24D" w14:textId="269CFF25">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Pruebas regresión; Espera aprobación del Senior</w:t>
            </w:r>
          </w:p>
        </w:tc>
      </w:tr>
      <w:tr w:rsidR="67F0C2FB" w:rsidTr="67F0C2FB" w14:paraId="322680E3" w14:textId="77777777">
        <w:trPr>
          <w:trHeight w:val="300"/>
        </w:trPr>
        <w:tc>
          <w:tcPr>
            <w:tcW w:w="1360" w:type="dxa"/>
            <w:tcBorders>
              <w:top w:val="single" w:color="CCCCCC" w:sz="6" w:space="0"/>
              <w:left w:val="single" w:color="284E3F"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471E1CDC" w14:textId="3CBEF53F">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Semana 9</w:t>
            </w:r>
          </w:p>
        </w:tc>
        <w:tc>
          <w:tcPr>
            <w:tcW w:w="1459" w:type="dxa"/>
            <w:tcBorders>
              <w:top w:val="single" w:color="CCCCCC" w:sz="6" w:space="0"/>
              <w:left w:val="single" w:color="CCCCCC"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6BF44B2E" w14:textId="6006FA62">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13–17 octubre</w:t>
            </w:r>
          </w:p>
        </w:tc>
        <w:tc>
          <w:tcPr>
            <w:tcW w:w="2516" w:type="dxa"/>
            <w:tcBorders>
              <w:top w:val="single" w:color="CCCCCC" w:sz="6" w:space="0"/>
              <w:left w:val="single" w:color="CCCCCC"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5ED347C6" w14:textId="5BDD6B09">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EP-298 — Date selector bug</w:t>
            </w:r>
          </w:p>
        </w:tc>
        <w:tc>
          <w:tcPr>
            <w:tcW w:w="4025" w:type="dxa"/>
            <w:tcBorders>
              <w:top w:val="single" w:color="CCCCCC" w:sz="6" w:space="0"/>
              <w:left w:val="single" w:color="CCCCCC" w:sz="6" w:space="0"/>
              <w:bottom w:val="single" w:color="F6F8F9" w:sz="6" w:space="0"/>
              <w:right w:val="single" w:color="284E3F" w:sz="6" w:space="0"/>
            </w:tcBorders>
            <w:shd w:val="clear" w:color="auto" w:fill="FFFFFF" w:themeFill="background1"/>
            <w:tcMar>
              <w:left w:w="120" w:type="dxa"/>
              <w:right w:w="120" w:type="dxa"/>
            </w:tcMar>
            <w:vAlign w:val="center"/>
          </w:tcPr>
          <w:p w:rsidR="67F0C2FB" w:rsidP="67F0C2FB" w:rsidRDefault="67F0C2FB" w14:paraId="251DA053" w14:textId="75399AEB">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Replicación controlada; Investigación; Prueba de soluciones; Pruebas unitarias</w:t>
            </w:r>
          </w:p>
        </w:tc>
      </w:tr>
      <w:tr w:rsidR="67F0C2FB" w:rsidTr="67F0C2FB" w14:paraId="4EC638CE" w14:textId="77777777">
        <w:trPr>
          <w:trHeight w:val="300"/>
        </w:trPr>
        <w:tc>
          <w:tcPr>
            <w:tcW w:w="1360" w:type="dxa"/>
            <w:tcBorders>
              <w:top w:val="single" w:color="CCCCCC" w:sz="6" w:space="0"/>
              <w:left w:val="single" w:color="284E3F"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145E6E16" w14:textId="2DB1121F">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Semana 10</w:t>
            </w:r>
          </w:p>
        </w:tc>
        <w:tc>
          <w:tcPr>
            <w:tcW w:w="1459" w:type="dxa"/>
            <w:tcBorders>
              <w:top w:val="single" w:color="CCCCCC" w:sz="6" w:space="0"/>
              <w:left w:val="single" w:color="CCCCCC"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1A469B54" w14:textId="7048DC31">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20–24 octubre</w:t>
            </w:r>
          </w:p>
        </w:tc>
        <w:tc>
          <w:tcPr>
            <w:tcW w:w="2516" w:type="dxa"/>
            <w:tcBorders>
              <w:top w:val="single" w:color="CCCCCC" w:sz="6" w:space="0"/>
              <w:left w:val="single" w:color="CCCCCC"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0F2F23D5" w14:textId="4E73F387">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EP-298 — Continuación</w:t>
            </w:r>
          </w:p>
        </w:tc>
        <w:tc>
          <w:tcPr>
            <w:tcW w:w="4025" w:type="dxa"/>
            <w:tcBorders>
              <w:top w:val="single" w:color="CCCCCC" w:sz="6" w:space="0"/>
              <w:left w:val="single" w:color="CCCCCC" w:sz="6" w:space="0"/>
              <w:bottom w:val="single" w:color="F6F8F9" w:sz="6" w:space="0"/>
              <w:right w:val="single" w:color="284E3F" w:sz="6" w:space="0"/>
            </w:tcBorders>
            <w:shd w:val="clear" w:color="auto" w:fill="F6F8F9"/>
            <w:tcMar>
              <w:left w:w="120" w:type="dxa"/>
              <w:right w:w="120" w:type="dxa"/>
            </w:tcMar>
            <w:vAlign w:val="center"/>
          </w:tcPr>
          <w:p w:rsidR="67F0C2FB" w:rsidP="67F0C2FB" w:rsidRDefault="67F0C2FB" w14:paraId="01F16AB5" w14:textId="03EB4696">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Pruebas integración; Pruebas regresión; Espera aprobación Senior</w:t>
            </w:r>
          </w:p>
        </w:tc>
      </w:tr>
      <w:tr w:rsidR="67F0C2FB" w:rsidTr="67F0C2FB" w14:paraId="475EC877" w14:textId="77777777">
        <w:trPr>
          <w:trHeight w:val="300"/>
        </w:trPr>
        <w:tc>
          <w:tcPr>
            <w:tcW w:w="1360" w:type="dxa"/>
            <w:tcBorders>
              <w:top w:val="single" w:color="CCCCCC" w:sz="6" w:space="0"/>
              <w:left w:val="single" w:color="284E3F"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2BC2551C" w14:textId="16E07377">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Semana 11</w:t>
            </w:r>
          </w:p>
        </w:tc>
        <w:tc>
          <w:tcPr>
            <w:tcW w:w="1459" w:type="dxa"/>
            <w:tcBorders>
              <w:top w:val="single" w:color="CCCCCC" w:sz="6" w:space="0"/>
              <w:left w:val="single" w:color="CCCCCC"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40B5B34F" w14:textId="643776BE">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27–31 octubre</w:t>
            </w:r>
          </w:p>
        </w:tc>
        <w:tc>
          <w:tcPr>
            <w:tcW w:w="2516" w:type="dxa"/>
            <w:tcBorders>
              <w:top w:val="single" w:color="CCCCCC" w:sz="6" w:space="0"/>
              <w:left w:val="single" w:color="CCCCCC"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4CFE7CC3" w14:textId="15808E40">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EP-299 — Create assessment error</w:t>
            </w:r>
          </w:p>
        </w:tc>
        <w:tc>
          <w:tcPr>
            <w:tcW w:w="4025" w:type="dxa"/>
            <w:tcBorders>
              <w:top w:val="single" w:color="CCCCCC" w:sz="6" w:space="0"/>
              <w:left w:val="single" w:color="CCCCCC" w:sz="6" w:space="0"/>
              <w:bottom w:val="single" w:color="F6F8F9" w:sz="6" w:space="0"/>
              <w:right w:val="single" w:color="284E3F" w:sz="6" w:space="0"/>
            </w:tcBorders>
            <w:shd w:val="clear" w:color="auto" w:fill="FFFFFF" w:themeFill="background1"/>
            <w:tcMar>
              <w:left w:w="120" w:type="dxa"/>
              <w:right w:w="120" w:type="dxa"/>
            </w:tcMar>
            <w:vAlign w:val="center"/>
          </w:tcPr>
          <w:p w:rsidR="67F0C2FB" w:rsidP="67F0C2FB" w:rsidRDefault="67F0C2FB" w14:paraId="7FF9FE0B" w14:textId="2B5468A0">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Revisión modal; Corrección; Pruebas unitarias, integración y regresión</w:t>
            </w:r>
          </w:p>
        </w:tc>
      </w:tr>
      <w:tr w:rsidR="67F0C2FB" w:rsidTr="67F0C2FB" w14:paraId="4B321A85" w14:textId="77777777">
        <w:trPr>
          <w:trHeight w:val="300"/>
        </w:trPr>
        <w:tc>
          <w:tcPr>
            <w:tcW w:w="1360" w:type="dxa"/>
            <w:tcBorders>
              <w:top w:val="single" w:color="CCCCCC" w:sz="6" w:space="0"/>
              <w:left w:val="single" w:color="284E3F"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0FC03C73" w14:textId="713671C2">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Semana 12</w:t>
            </w:r>
          </w:p>
        </w:tc>
        <w:tc>
          <w:tcPr>
            <w:tcW w:w="1459" w:type="dxa"/>
            <w:tcBorders>
              <w:top w:val="single" w:color="CCCCCC" w:sz="6" w:space="0"/>
              <w:left w:val="single" w:color="CCCCCC"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44FD1FD5" w14:textId="56E2CF11">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3–7 noviembre</w:t>
            </w:r>
          </w:p>
        </w:tc>
        <w:tc>
          <w:tcPr>
            <w:tcW w:w="2516" w:type="dxa"/>
            <w:tcBorders>
              <w:top w:val="single" w:color="CCCCCC" w:sz="6" w:space="0"/>
              <w:left w:val="single" w:color="CCCCCC" w:sz="6" w:space="0"/>
              <w:bottom w:val="single" w:color="F6F8F9" w:sz="6" w:space="0"/>
              <w:right w:val="single" w:color="F6F8F9" w:sz="6" w:space="0"/>
            </w:tcBorders>
            <w:shd w:val="clear" w:color="auto" w:fill="F6F8F9"/>
            <w:tcMar>
              <w:left w:w="120" w:type="dxa"/>
              <w:right w:w="120" w:type="dxa"/>
            </w:tcMar>
            <w:vAlign w:val="center"/>
          </w:tcPr>
          <w:p w:rsidR="67F0C2FB" w:rsidP="67F0C2FB" w:rsidRDefault="67F0C2FB" w14:paraId="331A77C8" w14:textId="284390FE">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EP-300 — Due date input</w:t>
            </w:r>
          </w:p>
        </w:tc>
        <w:tc>
          <w:tcPr>
            <w:tcW w:w="4025" w:type="dxa"/>
            <w:tcBorders>
              <w:top w:val="single" w:color="CCCCCC" w:sz="6" w:space="0"/>
              <w:left w:val="single" w:color="CCCCCC" w:sz="6" w:space="0"/>
              <w:bottom w:val="single" w:color="F6F8F9" w:sz="6" w:space="0"/>
              <w:right w:val="single" w:color="284E3F" w:sz="6" w:space="0"/>
            </w:tcBorders>
            <w:shd w:val="clear" w:color="auto" w:fill="F6F8F9"/>
            <w:tcMar>
              <w:left w:w="120" w:type="dxa"/>
              <w:right w:w="120" w:type="dxa"/>
            </w:tcMar>
            <w:vAlign w:val="center"/>
          </w:tcPr>
          <w:p w:rsidR="67F0C2FB" w:rsidP="67F0C2FB" w:rsidRDefault="67F0C2FB" w14:paraId="718349D3" w14:textId="0D0AD190">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Implementación campo; Pruebas unitarias e integración; Espera aprobación</w:t>
            </w:r>
          </w:p>
        </w:tc>
      </w:tr>
      <w:tr w:rsidR="67F0C2FB" w:rsidTr="67F0C2FB" w14:paraId="7270A2FC" w14:textId="77777777">
        <w:trPr>
          <w:trHeight w:val="300"/>
        </w:trPr>
        <w:tc>
          <w:tcPr>
            <w:tcW w:w="1360" w:type="dxa"/>
            <w:tcBorders>
              <w:top w:val="single" w:color="CCCCCC" w:sz="6" w:space="0"/>
              <w:left w:val="single" w:color="284E3F"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243C6DA9" w14:textId="33C07DFA">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Semana 13</w:t>
            </w:r>
          </w:p>
        </w:tc>
        <w:tc>
          <w:tcPr>
            <w:tcW w:w="1459" w:type="dxa"/>
            <w:tcBorders>
              <w:top w:val="single" w:color="CCCCCC" w:sz="6" w:space="0"/>
              <w:left w:val="single" w:color="CCCCCC"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4388C949" w14:textId="28943619">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10–14 noviembre</w:t>
            </w:r>
          </w:p>
        </w:tc>
        <w:tc>
          <w:tcPr>
            <w:tcW w:w="2516" w:type="dxa"/>
            <w:tcBorders>
              <w:top w:val="single" w:color="CCCCCC" w:sz="6" w:space="0"/>
              <w:left w:val="single" w:color="CCCCCC" w:sz="6" w:space="0"/>
              <w:bottom w:val="single" w:color="F6F8F9" w:sz="6" w:space="0"/>
              <w:right w:val="single" w:color="FFFFFF" w:themeColor="background1" w:sz="6" w:space="0"/>
            </w:tcBorders>
            <w:shd w:val="clear" w:color="auto" w:fill="FFFFFF" w:themeFill="background1"/>
            <w:tcMar>
              <w:left w:w="120" w:type="dxa"/>
              <w:right w:w="120" w:type="dxa"/>
            </w:tcMar>
            <w:vAlign w:val="center"/>
          </w:tcPr>
          <w:p w:rsidR="67F0C2FB" w:rsidP="67F0C2FB" w:rsidRDefault="67F0C2FB" w14:paraId="691381BF" w14:textId="6E9D5606">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EP-292 — Convert security frameworks</w:t>
            </w:r>
          </w:p>
        </w:tc>
        <w:tc>
          <w:tcPr>
            <w:tcW w:w="4025" w:type="dxa"/>
            <w:tcBorders>
              <w:top w:val="single" w:color="CCCCCC" w:sz="6" w:space="0"/>
              <w:left w:val="single" w:color="CCCCCC" w:sz="6" w:space="0"/>
              <w:bottom w:val="single" w:color="F6F8F9" w:sz="6" w:space="0"/>
              <w:right w:val="single" w:color="284E3F" w:sz="6" w:space="0"/>
            </w:tcBorders>
            <w:shd w:val="clear" w:color="auto" w:fill="FFFFFF" w:themeFill="background1"/>
            <w:tcMar>
              <w:left w:w="120" w:type="dxa"/>
              <w:right w:w="120" w:type="dxa"/>
            </w:tcMar>
            <w:vAlign w:val="center"/>
          </w:tcPr>
          <w:p w:rsidR="67F0C2FB" w:rsidP="67F0C2FB" w:rsidRDefault="67F0C2FB" w14:paraId="503B59E9" w14:textId="3F1D5552">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Investigación; Inspección; Implementación script</w:t>
            </w:r>
          </w:p>
        </w:tc>
      </w:tr>
      <w:tr w:rsidR="67F0C2FB" w:rsidTr="67F0C2FB" w14:paraId="04DED97C" w14:textId="77777777">
        <w:trPr>
          <w:trHeight w:val="300"/>
        </w:trPr>
        <w:tc>
          <w:tcPr>
            <w:tcW w:w="1360" w:type="dxa"/>
            <w:tcBorders>
              <w:top w:val="single" w:color="CCCCCC" w:sz="6" w:space="0"/>
              <w:left w:val="single" w:color="284E3F" w:sz="6" w:space="0"/>
              <w:bottom w:val="single" w:color="284E3F" w:sz="6" w:space="0"/>
              <w:right w:val="single" w:color="F6F8F9" w:sz="6" w:space="0"/>
            </w:tcBorders>
            <w:shd w:val="clear" w:color="auto" w:fill="F6F8F9"/>
            <w:tcMar>
              <w:left w:w="120" w:type="dxa"/>
              <w:right w:w="120" w:type="dxa"/>
            </w:tcMar>
            <w:vAlign w:val="center"/>
          </w:tcPr>
          <w:p w:rsidR="67F0C2FB" w:rsidP="67F0C2FB" w:rsidRDefault="67F0C2FB" w14:paraId="535F7EA2" w14:textId="627D46AC">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Semana 14</w:t>
            </w:r>
          </w:p>
        </w:tc>
        <w:tc>
          <w:tcPr>
            <w:tcW w:w="1459" w:type="dxa"/>
            <w:tcBorders>
              <w:top w:val="single" w:color="CCCCCC" w:sz="6" w:space="0"/>
              <w:left w:val="single" w:color="CCCCCC" w:sz="6" w:space="0"/>
              <w:bottom w:val="single" w:color="284E3F" w:sz="6" w:space="0"/>
              <w:right w:val="single" w:color="F6F8F9" w:sz="6" w:space="0"/>
            </w:tcBorders>
            <w:shd w:val="clear" w:color="auto" w:fill="F6F8F9"/>
            <w:tcMar>
              <w:left w:w="120" w:type="dxa"/>
              <w:right w:w="120" w:type="dxa"/>
            </w:tcMar>
            <w:vAlign w:val="center"/>
          </w:tcPr>
          <w:p w:rsidR="67F0C2FB" w:rsidP="67F0C2FB" w:rsidRDefault="67F0C2FB" w14:paraId="33EA5FDC" w14:textId="0315101A">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17–21 noviembre</w:t>
            </w:r>
          </w:p>
        </w:tc>
        <w:tc>
          <w:tcPr>
            <w:tcW w:w="2516" w:type="dxa"/>
            <w:tcBorders>
              <w:top w:val="single" w:color="CCCCCC" w:sz="6" w:space="0"/>
              <w:left w:val="single" w:color="CCCCCC" w:sz="6" w:space="0"/>
              <w:bottom w:val="single" w:color="284E3F" w:sz="6" w:space="0"/>
              <w:right w:val="single" w:color="F6F8F9" w:sz="6" w:space="0"/>
            </w:tcBorders>
            <w:shd w:val="clear" w:color="auto" w:fill="F6F8F9"/>
            <w:tcMar>
              <w:left w:w="120" w:type="dxa"/>
              <w:right w:w="120" w:type="dxa"/>
            </w:tcMar>
            <w:vAlign w:val="center"/>
          </w:tcPr>
          <w:p w:rsidR="67F0C2FB" w:rsidP="67F0C2FB" w:rsidRDefault="67F0C2FB" w14:paraId="61045A24" w14:textId="62B29564">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EP-292 — Continuación</w:t>
            </w:r>
          </w:p>
        </w:tc>
        <w:tc>
          <w:tcPr>
            <w:tcW w:w="4025" w:type="dxa"/>
            <w:tcBorders>
              <w:top w:val="single" w:color="CCCCCC" w:sz="6" w:space="0"/>
              <w:left w:val="single" w:color="CCCCCC" w:sz="6" w:space="0"/>
              <w:bottom w:val="single" w:color="284E3F" w:sz="6" w:space="0"/>
              <w:right w:val="single" w:color="284E3F" w:sz="6" w:space="0"/>
            </w:tcBorders>
            <w:shd w:val="clear" w:color="auto" w:fill="F6F8F9"/>
            <w:tcMar>
              <w:left w:w="120" w:type="dxa"/>
              <w:right w:w="120" w:type="dxa"/>
            </w:tcMar>
            <w:vAlign w:val="center"/>
          </w:tcPr>
          <w:p w:rsidR="67F0C2FB" w:rsidP="67F0C2FB" w:rsidRDefault="67F0C2FB" w14:paraId="7E539561" w14:textId="054D4331">
            <w:pPr>
              <w:spacing w:line="480" w:lineRule="auto"/>
              <w:rPr>
                <w:rFonts w:ascii="Times New Roman" w:hAnsi="Times New Roman" w:eastAsia="Times New Roman" w:cs="Times New Roman"/>
                <w:color w:val="434343"/>
                <w:sz w:val="24"/>
                <w:szCs w:val="24"/>
              </w:rPr>
            </w:pPr>
            <w:r w:rsidRPr="67F0C2FB">
              <w:rPr>
                <w:rFonts w:ascii="Times New Roman" w:hAnsi="Times New Roman" w:eastAsia="Times New Roman" w:cs="Times New Roman"/>
                <w:color w:val="434343"/>
                <w:sz w:val="24"/>
                <w:szCs w:val="24"/>
              </w:rPr>
              <w:t>Pruebas unitarias e integración; Espera aprobación</w:t>
            </w:r>
          </w:p>
        </w:tc>
      </w:tr>
    </w:tbl>
    <w:p w:rsidR="67F0C2FB" w:rsidP="67F0C2FB" w:rsidRDefault="67F0C2FB" w14:paraId="1AE7282D" w14:textId="613B7F7E">
      <w:pPr>
        <w:spacing w:line="480" w:lineRule="auto"/>
        <w:jc w:val="both"/>
        <w:rPr>
          <w:rFonts w:ascii="Times New Roman" w:hAnsi="Times New Roman" w:eastAsia="Times New Roman" w:cs="Times New Roman"/>
          <w:sz w:val="24"/>
          <w:szCs w:val="24"/>
          <w:highlight w:val="white"/>
        </w:rPr>
      </w:pPr>
    </w:p>
    <w:p w:rsidR="00DF0D76" w:rsidP="00154303" w:rsidRDefault="00A43B84" w14:paraId="0BBB0FCD" w14:textId="028278E6">
      <w:pPr>
        <w:pStyle w:val="Heading1"/>
        <w:numPr>
          <w:ilvl w:val="0"/>
          <w:numId w:val="16"/>
        </w:numPr>
        <w:spacing w:line="480" w:lineRule="auto"/>
        <w:ind w:left="0" w:firstLine="720"/>
        <w:jc w:val="center"/>
        <w:rPr>
          <w:rFonts w:ascii="Times New Roman" w:hAnsi="Times New Roman" w:eastAsia="Times New Roman" w:cs="Times New Roman"/>
          <w:b w:val="1"/>
          <w:bCs w:val="1"/>
          <w:sz w:val="24"/>
          <w:szCs w:val="24"/>
        </w:rPr>
      </w:pPr>
      <w:bookmarkStart w:name="_Toc1261391562" w:id="46"/>
      <w:bookmarkStart w:name="_Toc117694235" w:id="342400095"/>
      <w:r w:rsidR="00A43B84">
        <w:rPr/>
        <w:t>ENTREGABLES</w:t>
      </w:r>
      <w:bookmarkEnd w:id="46"/>
      <w:bookmarkEnd w:id="342400095"/>
    </w:p>
    <w:p w:rsidR="00DF0D76" w:rsidP="67F0C2FB" w:rsidRDefault="17453CCE" w14:paraId="64F482D8" w14:textId="12D77AD1">
      <w:pPr>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En este apartado </w:t>
      </w:r>
      <w:r w:rsidRPr="67F0C2FB" w:rsidR="490F56E0">
        <w:rPr>
          <w:rFonts w:ascii="Times New Roman" w:hAnsi="Times New Roman" w:eastAsia="Times New Roman" w:cs="Times New Roman"/>
          <w:sz w:val="24"/>
          <w:szCs w:val="24"/>
        </w:rPr>
        <w:t>se exponen los productos que derivan del desarrollo del caso práctico, abarcando las pruebas visuales del trabajo llevado a cabo. Las fotografías vinculadas muestran de manera nítida y estructurada los documentos, las respuestas y los materiales que constituyen el resultado final del proyecto, facilitando la comprobación tanto del contenido proporcionado como del cumplimiento de las solicitudes requeridas.</w:t>
      </w:r>
    </w:p>
    <w:p w:rsidRPr="002A31B7" w:rsidR="00DF0D76" w:rsidP="67F0C2FB" w:rsidRDefault="3AE4C522" w14:paraId="12F4479E" w14:textId="691625E0">
      <w:pPr>
        <w:spacing w:line="480" w:lineRule="auto"/>
        <w:rPr>
          <w:rFonts w:ascii="Times New Roman" w:hAnsi="Times New Roman" w:eastAsia="Times New Roman" w:cs="Times New Roman"/>
          <w:b/>
          <w:sz w:val="24"/>
          <w:szCs w:val="24"/>
          <w:lang w:val="en-US"/>
        </w:rPr>
      </w:pPr>
      <w:r w:rsidRPr="002A31B7">
        <w:rPr>
          <w:rFonts w:ascii="Times New Roman" w:hAnsi="Times New Roman" w:eastAsia="Times New Roman" w:cs="Times New Roman"/>
          <w:b/>
          <w:sz w:val="24"/>
          <w:szCs w:val="24"/>
          <w:lang w:val="en-US"/>
        </w:rPr>
        <w:t xml:space="preserve">Figura </w:t>
      </w:r>
      <w:r w:rsidRPr="002A31B7" w:rsidR="1FC487D1">
        <w:rPr>
          <w:rFonts w:ascii="Times New Roman" w:hAnsi="Times New Roman" w:eastAsia="Times New Roman" w:cs="Times New Roman"/>
          <w:b/>
          <w:sz w:val="24"/>
          <w:szCs w:val="24"/>
          <w:lang w:val="en-US"/>
        </w:rPr>
        <w:t>6</w:t>
      </w:r>
    </w:p>
    <w:p w:rsidRPr="00B650CC" w:rsidR="00DF0D76" w:rsidP="6668F488" w:rsidRDefault="303AB6D3" w14:paraId="215A693A" w14:textId="3EA39C6E">
      <w:pPr>
        <w:spacing w:line="480" w:lineRule="auto"/>
        <w:rPr>
          <w:rFonts w:ascii="Times New Roman" w:hAnsi="Times New Roman" w:eastAsia="Times New Roman" w:cs="Times New Roman"/>
          <w:i/>
          <w:sz w:val="24"/>
          <w:szCs w:val="24"/>
          <w:lang w:val="en-US"/>
        </w:rPr>
      </w:pPr>
      <w:r w:rsidRPr="00B650CC">
        <w:rPr>
          <w:rFonts w:ascii="Times New Roman" w:hAnsi="Times New Roman" w:eastAsia="Times New Roman" w:cs="Times New Roman"/>
          <w:i/>
          <w:sz w:val="24"/>
          <w:szCs w:val="24"/>
          <w:lang w:val="en-US"/>
        </w:rPr>
        <w:t>Pull Request del Issue EP-</w:t>
      </w:r>
      <w:r w:rsidRPr="00B650CC" w:rsidR="629D64F6">
        <w:rPr>
          <w:rFonts w:ascii="Times New Roman" w:hAnsi="Times New Roman" w:eastAsia="Times New Roman" w:cs="Times New Roman"/>
          <w:i/>
          <w:sz w:val="24"/>
          <w:szCs w:val="24"/>
          <w:lang w:val="en-US"/>
        </w:rPr>
        <w:t>289</w:t>
      </w:r>
    </w:p>
    <w:p w:rsidR="00DF0D76" w:rsidP="67F0C2FB" w:rsidRDefault="71EE0A55" w14:paraId="4401624E" w14:textId="71005E08">
      <w:pPr>
        <w:spacing w:line="480" w:lineRule="auto"/>
        <w:ind w:left="792"/>
      </w:pPr>
      <w:r>
        <w:rPr>
          <w:noProof/>
        </w:rPr>
        <w:drawing>
          <wp:inline distT="0" distB="0" distL="0" distR="0" wp14:anchorId="4D88D99E" wp14:editId="7BE21DC7">
            <wp:extent cx="3293434" cy="3927675"/>
            <wp:effectExtent l="0" t="0" r="2540" b="0"/>
            <wp:docPr id="209612790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0"/>
                    <a:srcRect/>
                    <a:stretch>
                      <a:fillRect/>
                    </a:stretch>
                  </pic:blipFill>
                  <pic:spPr>
                    <a:xfrm>
                      <a:off x="0" y="0"/>
                      <a:ext cx="3293434" cy="3927675"/>
                    </a:xfrm>
                    <a:prstGeom prst="rect">
                      <a:avLst/>
                    </a:prstGeom>
                    <a:ln/>
                  </pic:spPr>
                </pic:pic>
              </a:graphicData>
            </a:graphic>
          </wp:inline>
        </w:drawing>
      </w:r>
    </w:p>
    <w:p w:rsidR="00DF0D76" w:rsidP="67F0C2FB" w:rsidRDefault="415FF4CE" w14:paraId="2903C23A" w14:textId="466D76B0">
      <w:pPr>
        <w:spacing w:line="480" w:lineRule="auto"/>
        <w:ind w:left="792" w:firstLine="720"/>
        <w:rPr>
          <w:rFonts w:ascii="Times New Roman" w:hAnsi="Times New Roman" w:eastAsia="Times New Roman" w:cs="Times New Roman"/>
          <w:sz w:val="24"/>
          <w:szCs w:val="24"/>
        </w:rPr>
      </w:pPr>
      <w:r w:rsidRPr="67F0C2FB">
        <w:rPr>
          <w:rFonts w:ascii="Times New Roman" w:hAnsi="Times New Roman" w:eastAsia="Times New Roman" w:cs="Times New Roman"/>
          <w:i/>
          <w:iCs/>
          <w:sz w:val="24"/>
          <w:szCs w:val="24"/>
        </w:rPr>
        <w:t xml:space="preserve">Nota. </w:t>
      </w:r>
      <w:r w:rsidRPr="67F0C2FB" w:rsidR="564BF2A3">
        <w:rPr>
          <w:rFonts w:ascii="Times New Roman" w:hAnsi="Times New Roman" w:eastAsia="Times New Roman" w:cs="Times New Roman"/>
          <w:sz w:val="24"/>
          <w:szCs w:val="24"/>
        </w:rPr>
        <w:t>La imagen muestra la descripción técnica, las capturas de pantalla “antes/después” y la aprobación del cambio en GitHub.</w:t>
      </w:r>
    </w:p>
    <w:p w:rsidR="00DF0D76" w:rsidP="67F0C2FB" w:rsidRDefault="1BF1727D" w14:paraId="5C50EA14" w14:textId="2A2AFE3B">
      <w:pPr>
        <w:spacing w:line="480" w:lineRule="auto"/>
        <w:ind w:left="792"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Esta figura representa la entrega del issue EP-289</w:t>
      </w:r>
      <w:r w:rsidRPr="67F0C2FB" w:rsidR="28F2A3B3">
        <w:rPr>
          <w:rFonts w:ascii="Times New Roman" w:hAnsi="Times New Roman" w:eastAsia="Times New Roman" w:cs="Times New Roman"/>
          <w:sz w:val="24"/>
          <w:szCs w:val="24"/>
        </w:rPr>
        <w:t xml:space="preserve">, aquí se cambiaron y se organizaron </w:t>
      </w:r>
    </w:p>
    <w:p w:rsidR="00DF0D76" w:rsidP="67F0C2FB" w:rsidRDefault="28F2A3B3" w14:paraId="1BCF742C" w14:textId="0B868DA3">
      <w:pPr>
        <w:spacing w:line="480" w:lineRule="auto"/>
        <w:ind w:left="792"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l</w:t>
      </w:r>
      <w:r w:rsidRPr="67F0C2FB" w:rsidR="59E8B87B">
        <w:rPr>
          <w:rFonts w:ascii="Times New Roman" w:hAnsi="Times New Roman" w:eastAsia="Times New Roman" w:cs="Times New Roman"/>
          <w:sz w:val="24"/>
          <w:szCs w:val="24"/>
        </w:rPr>
        <w:t>as etiquetas del panel del centro de comando de gobernanza</w:t>
      </w:r>
      <w:r w:rsidRPr="67F0C2FB" w:rsidR="32DFBA7D">
        <w:rPr>
          <w:rFonts w:ascii="Times New Roman" w:hAnsi="Times New Roman" w:eastAsia="Times New Roman" w:cs="Times New Roman"/>
          <w:sz w:val="24"/>
          <w:szCs w:val="24"/>
        </w:rPr>
        <w:t>; T</w:t>
      </w:r>
      <w:r w:rsidRPr="67F0C2FB" w:rsidR="59E8B87B">
        <w:rPr>
          <w:rFonts w:ascii="Times New Roman" w:hAnsi="Times New Roman" w:eastAsia="Times New Roman" w:cs="Times New Roman"/>
          <w:sz w:val="24"/>
          <w:szCs w:val="24"/>
        </w:rPr>
        <w:t>ambién s</w:t>
      </w:r>
      <w:r w:rsidRPr="67F0C2FB" w:rsidR="6BAD526D">
        <w:rPr>
          <w:rFonts w:ascii="Times New Roman" w:hAnsi="Times New Roman" w:eastAsia="Times New Roman" w:cs="Times New Roman"/>
          <w:sz w:val="24"/>
          <w:szCs w:val="24"/>
        </w:rPr>
        <w:t>e puede visualizar la condición de “Merged”</w:t>
      </w:r>
      <w:r w:rsidRPr="67F0C2FB" w:rsidR="3907A9CC">
        <w:rPr>
          <w:rFonts w:ascii="Times New Roman" w:hAnsi="Times New Roman" w:eastAsia="Times New Roman" w:cs="Times New Roman"/>
          <w:sz w:val="24"/>
          <w:szCs w:val="24"/>
        </w:rPr>
        <w:t xml:space="preserve"> lo que significa que lo realizado fue aprobado. </w:t>
      </w:r>
    </w:p>
    <w:p w:rsidRPr="002A31B7" w:rsidR="00DF0D76" w:rsidP="67F0C2FB" w:rsidRDefault="7BA647E8" w14:paraId="33B22CB6" w14:textId="0CA1C6E6">
      <w:pPr>
        <w:spacing w:line="480" w:lineRule="auto"/>
        <w:ind w:left="792"/>
        <w:rPr>
          <w:rFonts w:ascii="Times New Roman" w:hAnsi="Times New Roman" w:eastAsia="Times New Roman" w:cs="Times New Roman"/>
          <w:b/>
          <w:sz w:val="24"/>
          <w:szCs w:val="24"/>
          <w:lang w:val="en-US"/>
        </w:rPr>
      </w:pPr>
      <w:r w:rsidRPr="002A31B7">
        <w:rPr>
          <w:rFonts w:ascii="Times New Roman" w:hAnsi="Times New Roman" w:eastAsia="Times New Roman" w:cs="Times New Roman"/>
          <w:b/>
          <w:sz w:val="24"/>
          <w:szCs w:val="24"/>
          <w:lang w:val="en-US"/>
        </w:rPr>
        <w:t xml:space="preserve">Figura </w:t>
      </w:r>
      <w:r w:rsidRPr="002A31B7" w:rsidR="3A0D14B6">
        <w:rPr>
          <w:rFonts w:ascii="Times New Roman" w:hAnsi="Times New Roman" w:eastAsia="Times New Roman" w:cs="Times New Roman"/>
          <w:b/>
          <w:sz w:val="24"/>
          <w:szCs w:val="24"/>
          <w:lang w:val="en-US"/>
        </w:rPr>
        <w:t>7</w:t>
      </w:r>
    </w:p>
    <w:p w:rsidRPr="00B650CC" w:rsidR="00DF0D76" w:rsidP="6668F488" w:rsidRDefault="629D64F6" w14:paraId="58CA91B9" w14:textId="41DA0DE5">
      <w:pPr>
        <w:spacing w:line="480" w:lineRule="auto"/>
        <w:ind w:left="792"/>
        <w:rPr>
          <w:rFonts w:ascii="Times New Roman" w:hAnsi="Times New Roman" w:eastAsia="Times New Roman" w:cs="Times New Roman"/>
          <w:i/>
          <w:sz w:val="24"/>
          <w:szCs w:val="24"/>
          <w:lang w:val="en-US"/>
        </w:rPr>
      </w:pPr>
      <w:r w:rsidRPr="00B650CC">
        <w:rPr>
          <w:rFonts w:ascii="Times New Roman" w:hAnsi="Times New Roman" w:eastAsia="Times New Roman" w:cs="Times New Roman"/>
          <w:i/>
          <w:sz w:val="24"/>
          <w:szCs w:val="24"/>
          <w:lang w:val="en-US"/>
        </w:rPr>
        <w:t>Pull request del Issue EP-</w:t>
      </w:r>
      <w:r w:rsidRPr="00B650CC" w:rsidR="482224C7">
        <w:rPr>
          <w:rFonts w:ascii="Times New Roman" w:hAnsi="Times New Roman" w:eastAsia="Times New Roman" w:cs="Times New Roman"/>
          <w:i/>
          <w:sz w:val="24"/>
          <w:szCs w:val="24"/>
          <w:lang w:val="en-US"/>
        </w:rPr>
        <w:t>302</w:t>
      </w:r>
    </w:p>
    <w:p w:rsidR="00DF0D76" w:rsidP="67F0C2FB" w:rsidRDefault="3266A7D1" w14:paraId="25C37F11" w14:textId="03E45EB4">
      <w:pPr>
        <w:spacing w:line="480" w:lineRule="auto"/>
        <w:ind w:left="792"/>
        <w:rPr>
          <w:rFonts w:ascii="Times New Roman" w:hAnsi="Times New Roman" w:eastAsia="Times New Roman" w:cs="Times New Roman"/>
          <w:sz w:val="24"/>
          <w:szCs w:val="24"/>
        </w:rPr>
      </w:pPr>
      <w:r>
        <w:rPr>
          <w:noProof/>
        </w:rPr>
        <w:drawing>
          <wp:inline distT="0" distB="0" distL="0" distR="0" wp14:anchorId="5A3096CE" wp14:editId="7CEAB509">
            <wp:extent cx="4356827" cy="2205198"/>
            <wp:effectExtent l="0" t="0" r="5715" b="5080"/>
            <wp:docPr id="107407248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4356827" cy="2205198"/>
                    </a:xfrm>
                    <a:prstGeom prst="rect">
                      <a:avLst/>
                    </a:prstGeom>
                    <a:ln/>
                  </pic:spPr>
                </pic:pic>
              </a:graphicData>
            </a:graphic>
          </wp:inline>
        </w:drawing>
      </w:r>
    </w:p>
    <w:p w:rsidR="00DF0D76" w:rsidP="67F0C2FB" w:rsidRDefault="6D9304A1" w14:paraId="5FB7CA11" w14:textId="247A7020">
      <w:pPr>
        <w:spacing w:line="480" w:lineRule="auto"/>
        <w:ind w:left="792"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Esta imagen representa el Pull Request del Issue EP-302 donde se </w:t>
      </w:r>
      <w:r w:rsidRPr="67F0C2FB" w:rsidR="336CE8A7">
        <w:rPr>
          <w:rFonts w:ascii="Times New Roman" w:hAnsi="Times New Roman" w:eastAsia="Times New Roman" w:cs="Times New Roman"/>
          <w:sz w:val="24"/>
          <w:szCs w:val="24"/>
        </w:rPr>
        <w:t>arreglaron</w:t>
      </w:r>
      <w:r w:rsidRPr="67F0C2FB">
        <w:rPr>
          <w:rFonts w:ascii="Times New Roman" w:hAnsi="Times New Roman" w:eastAsia="Times New Roman" w:cs="Times New Roman"/>
          <w:sz w:val="24"/>
          <w:szCs w:val="24"/>
        </w:rPr>
        <w:t xml:space="preserve"> los formatos de contraseña </w:t>
      </w:r>
      <w:r w:rsidRPr="67F0C2FB" w:rsidR="402AD2AD">
        <w:rPr>
          <w:rFonts w:ascii="Times New Roman" w:hAnsi="Times New Roman" w:eastAsia="Times New Roman" w:cs="Times New Roman"/>
          <w:sz w:val="24"/>
          <w:szCs w:val="24"/>
        </w:rPr>
        <w:t>para la correcta sugerencia de autocompletación en el formulario de ingreso del panel.</w:t>
      </w:r>
    </w:p>
    <w:p w:rsidRPr="002A31B7" w:rsidR="00DF0D76" w:rsidP="67F0C2FB" w:rsidRDefault="1895B0A1" w14:paraId="42A20DC7" w14:textId="13B02575">
      <w:pPr>
        <w:spacing w:line="480" w:lineRule="auto"/>
        <w:ind w:left="792" w:firstLine="720"/>
        <w:rPr>
          <w:rFonts w:ascii="Times New Roman" w:hAnsi="Times New Roman" w:eastAsia="Times New Roman" w:cs="Times New Roman"/>
          <w:b/>
          <w:sz w:val="24"/>
          <w:szCs w:val="24"/>
          <w:lang w:val="en-US"/>
        </w:rPr>
      </w:pPr>
      <w:r w:rsidRPr="002A31B7">
        <w:rPr>
          <w:rFonts w:ascii="Times New Roman" w:hAnsi="Times New Roman" w:eastAsia="Times New Roman" w:cs="Times New Roman"/>
          <w:b/>
          <w:sz w:val="24"/>
          <w:szCs w:val="24"/>
          <w:lang w:val="en-US"/>
        </w:rPr>
        <w:t xml:space="preserve">Figura </w:t>
      </w:r>
      <w:r w:rsidRPr="002A31B7" w:rsidR="229E8107">
        <w:rPr>
          <w:rFonts w:ascii="Times New Roman" w:hAnsi="Times New Roman" w:eastAsia="Times New Roman" w:cs="Times New Roman"/>
          <w:b/>
          <w:sz w:val="24"/>
          <w:szCs w:val="24"/>
          <w:lang w:val="en-US"/>
        </w:rPr>
        <w:t>8</w:t>
      </w:r>
    </w:p>
    <w:p w:rsidRPr="00B650CC" w:rsidR="00DF0D76" w:rsidP="6668F488" w:rsidRDefault="06930BC6" w14:paraId="6B379ED5" w14:textId="5F6F17DB">
      <w:pPr>
        <w:spacing w:line="480" w:lineRule="auto"/>
        <w:ind w:left="792" w:firstLine="720"/>
        <w:rPr>
          <w:rFonts w:ascii="Times New Roman" w:hAnsi="Times New Roman" w:eastAsia="Times New Roman" w:cs="Times New Roman"/>
          <w:i/>
          <w:sz w:val="24"/>
          <w:szCs w:val="24"/>
          <w:lang w:val="en-US"/>
        </w:rPr>
      </w:pPr>
      <w:r w:rsidRPr="00B650CC">
        <w:rPr>
          <w:rFonts w:ascii="Times New Roman" w:hAnsi="Times New Roman" w:eastAsia="Times New Roman" w:cs="Times New Roman"/>
          <w:i/>
          <w:sz w:val="24"/>
          <w:szCs w:val="24"/>
          <w:lang w:val="en-US"/>
        </w:rPr>
        <w:t>Pull Request del Issue EP-299</w:t>
      </w:r>
    </w:p>
    <w:p w:rsidR="00DF0D76" w:rsidP="67F0C2FB" w:rsidRDefault="74A68605" w14:paraId="59DE9813" w14:textId="3F0E96E3">
      <w:pPr>
        <w:spacing w:line="480" w:lineRule="auto"/>
        <w:ind w:left="792" w:firstLine="720"/>
        <w:rPr>
          <w:rFonts w:ascii="Times New Roman" w:hAnsi="Times New Roman" w:eastAsia="Times New Roman" w:cs="Times New Roman"/>
          <w:sz w:val="24"/>
          <w:szCs w:val="24"/>
        </w:rPr>
      </w:pPr>
      <w:r>
        <w:rPr>
          <w:noProof/>
        </w:rPr>
        <w:drawing>
          <wp:inline distT="0" distB="0" distL="0" distR="0" wp14:anchorId="2AA8CCBB" wp14:editId="1151E15A">
            <wp:extent cx="3418191" cy="4857883"/>
            <wp:effectExtent l="0" t="0" r="0" b="0"/>
            <wp:docPr id="106152696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2"/>
                    <a:srcRect/>
                    <a:stretch>
                      <a:fillRect/>
                    </a:stretch>
                  </pic:blipFill>
                  <pic:spPr>
                    <a:xfrm>
                      <a:off x="0" y="0"/>
                      <a:ext cx="3418191" cy="4857883"/>
                    </a:xfrm>
                    <a:prstGeom prst="rect">
                      <a:avLst/>
                    </a:prstGeom>
                    <a:ln/>
                  </pic:spPr>
                </pic:pic>
              </a:graphicData>
            </a:graphic>
          </wp:inline>
        </w:drawing>
      </w:r>
    </w:p>
    <w:p w:rsidR="00DF0D76" w:rsidP="67F0C2FB" w:rsidRDefault="3A2A44A6" w14:paraId="59B7F606" w14:textId="54360E3C">
      <w:pPr>
        <w:spacing w:line="480" w:lineRule="auto"/>
        <w:ind w:left="792" w:firstLine="720"/>
        <w:rPr>
          <w:rFonts w:ascii="Times New Roman" w:hAnsi="Times New Roman" w:eastAsia="Times New Roman" w:cs="Times New Roman"/>
          <w:sz w:val="24"/>
          <w:szCs w:val="24"/>
        </w:rPr>
      </w:pPr>
      <w:r w:rsidRPr="0A7A3610">
        <w:rPr>
          <w:rFonts w:ascii="Times New Roman" w:hAnsi="Times New Roman" w:eastAsia="Times New Roman" w:cs="Times New Roman"/>
          <w:sz w:val="24"/>
          <w:szCs w:val="24"/>
        </w:rPr>
        <w:t>E</w:t>
      </w:r>
      <w:r w:rsidRPr="0A7A3610" w:rsidR="4E60E2F7">
        <w:rPr>
          <w:rFonts w:ascii="Times New Roman" w:hAnsi="Times New Roman" w:eastAsia="Times New Roman" w:cs="Times New Roman"/>
          <w:sz w:val="24"/>
          <w:szCs w:val="24"/>
        </w:rPr>
        <w:t xml:space="preserve">sta entrega consistió en corregir </w:t>
      </w:r>
      <w:r w:rsidRPr="0A7A3610" w:rsidR="4684D493">
        <w:rPr>
          <w:rFonts w:ascii="Times New Roman" w:hAnsi="Times New Roman" w:eastAsia="Times New Roman" w:cs="Times New Roman"/>
          <w:sz w:val="24"/>
          <w:szCs w:val="24"/>
        </w:rPr>
        <w:t>la sección</w:t>
      </w:r>
      <w:r w:rsidRPr="0A7A3610">
        <w:rPr>
          <w:rFonts w:ascii="Times New Roman" w:hAnsi="Times New Roman" w:eastAsia="Times New Roman" w:cs="Times New Roman"/>
          <w:sz w:val="24"/>
          <w:szCs w:val="24"/>
        </w:rPr>
        <w:t xml:space="preserve"> de </w:t>
      </w:r>
      <w:r w:rsidRPr="0A7A3610" w:rsidR="35D9F2B5">
        <w:rPr>
          <w:rFonts w:ascii="Times New Roman" w:hAnsi="Times New Roman" w:eastAsia="Times New Roman" w:cs="Times New Roman"/>
          <w:sz w:val="24"/>
          <w:szCs w:val="24"/>
        </w:rPr>
        <w:t>“</w:t>
      </w:r>
      <w:bookmarkStart w:name="_Int_UEQO74Jf" w:id="48"/>
      <w:r w:rsidRPr="0A7A3610" w:rsidR="0499D9E6">
        <w:rPr>
          <w:rFonts w:ascii="Times New Roman" w:hAnsi="Times New Roman" w:eastAsia="Times New Roman" w:cs="Times New Roman"/>
          <w:sz w:val="24"/>
          <w:szCs w:val="24"/>
        </w:rPr>
        <w:t>Status</w:t>
      </w:r>
      <w:bookmarkEnd w:id="48"/>
      <w:r w:rsidRPr="0A7A3610" w:rsidR="1F7CE8AE">
        <w:rPr>
          <w:rFonts w:ascii="Times New Roman" w:hAnsi="Times New Roman" w:eastAsia="Times New Roman" w:cs="Times New Roman"/>
          <w:sz w:val="24"/>
          <w:szCs w:val="24"/>
        </w:rPr>
        <w:t xml:space="preserve"> Group</w:t>
      </w:r>
      <w:r w:rsidRPr="0A7A3610" w:rsidR="35D9F2B5">
        <w:rPr>
          <w:rFonts w:ascii="Times New Roman" w:hAnsi="Times New Roman" w:eastAsia="Times New Roman" w:cs="Times New Roman"/>
          <w:sz w:val="24"/>
          <w:szCs w:val="24"/>
        </w:rPr>
        <w:t>”</w:t>
      </w:r>
      <w:r w:rsidRPr="0A7A3610" w:rsidR="53C682BC">
        <w:rPr>
          <w:rFonts w:ascii="Times New Roman" w:hAnsi="Times New Roman" w:eastAsia="Times New Roman" w:cs="Times New Roman"/>
          <w:sz w:val="24"/>
          <w:szCs w:val="24"/>
        </w:rPr>
        <w:t xml:space="preserve"> en la </w:t>
      </w:r>
      <w:r w:rsidRPr="0A7A3610" w:rsidR="45933EED">
        <w:rPr>
          <w:rFonts w:ascii="Times New Roman" w:hAnsi="Times New Roman" w:eastAsia="Times New Roman" w:cs="Times New Roman"/>
          <w:sz w:val="24"/>
          <w:szCs w:val="24"/>
        </w:rPr>
        <w:t>creación</w:t>
      </w:r>
      <w:r w:rsidRPr="0A7A3610" w:rsidR="53C682BC">
        <w:rPr>
          <w:rFonts w:ascii="Times New Roman" w:hAnsi="Times New Roman" w:eastAsia="Times New Roman" w:cs="Times New Roman"/>
          <w:sz w:val="24"/>
          <w:szCs w:val="24"/>
        </w:rPr>
        <w:t xml:space="preserve"> de nuevos “Assessments” en el centro de comandando de gobernanza</w:t>
      </w:r>
      <w:r w:rsidRPr="0A7A3610" w:rsidR="5BF5C472">
        <w:rPr>
          <w:rFonts w:ascii="Times New Roman" w:hAnsi="Times New Roman" w:eastAsia="Times New Roman" w:cs="Times New Roman"/>
          <w:sz w:val="24"/>
          <w:szCs w:val="24"/>
        </w:rPr>
        <w:t>.</w:t>
      </w:r>
    </w:p>
    <w:p w:rsidRPr="002A31B7" w:rsidR="00DF0D76" w:rsidP="67F0C2FB" w:rsidRDefault="5BF5C472" w14:paraId="2C2FAC5C" w14:textId="1B9A1D82">
      <w:pPr>
        <w:spacing w:line="480" w:lineRule="auto"/>
        <w:ind w:left="792" w:firstLine="720"/>
        <w:rPr>
          <w:rFonts w:ascii="Times New Roman" w:hAnsi="Times New Roman" w:eastAsia="Times New Roman" w:cs="Times New Roman"/>
          <w:b/>
          <w:sz w:val="24"/>
          <w:szCs w:val="24"/>
          <w:lang w:val="en-US"/>
        </w:rPr>
      </w:pPr>
      <w:r w:rsidRPr="002A31B7">
        <w:rPr>
          <w:rFonts w:ascii="Times New Roman" w:hAnsi="Times New Roman" w:eastAsia="Times New Roman" w:cs="Times New Roman"/>
          <w:b/>
          <w:sz w:val="24"/>
          <w:szCs w:val="24"/>
          <w:lang w:val="en-US"/>
        </w:rPr>
        <w:t xml:space="preserve">Figura </w:t>
      </w:r>
      <w:r w:rsidRPr="002A31B7" w:rsidR="231C44EE">
        <w:rPr>
          <w:rFonts w:ascii="Times New Roman" w:hAnsi="Times New Roman" w:eastAsia="Times New Roman" w:cs="Times New Roman"/>
          <w:b/>
          <w:sz w:val="24"/>
          <w:szCs w:val="24"/>
          <w:lang w:val="en-US"/>
        </w:rPr>
        <w:t>9</w:t>
      </w:r>
    </w:p>
    <w:p w:rsidRPr="00B650CC" w:rsidR="00DF0D76" w:rsidP="6668F488" w:rsidRDefault="6AF46472" w14:paraId="3A593CF0" w14:textId="562FCC26">
      <w:pPr>
        <w:spacing w:line="480" w:lineRule="auto"/>
        <w:ind w:left="792" w:firstLine="720"/>
        <w:rPr>
          <w:rFonts w:ascii="Times New Roman" w:hAnsi="Times New Roman" w:eastAsia="Times New Roman" w:cs="Times New Roman"/>
          <w:i/>
          <w:sz w:val="24"/>
          <w:szCs w:val="24"/>
          <w:lang w:val="en-US"/>
        </w:rPr>
      </w:pPr>
      <w:r w:rsidRPr="00B650CC">
        <w:rPr>
          <w:rFonts w:ascii="Times New Roman" w:hAnsi="Times New Roman" w:eastAsia="Times New Roman" w:cs="Times New Roman"/>
          <w:i/>
          <w:sz w:val="24"/>
          <w:szCs w:val="24"/>
          <w:lang w:val="en-US"/>
        </w:rPr>
        <w:t>Pull Request de Issue EP-298</w:t>
      </w:r>
    </w:p>
    <w:p w:rsidR="00DF0D76" w:rsidP="67F0C2FB" w:rsidRDefault="27AB9983" w14:paraId="03A14663" w14:textId="4A3C2DA3">
      <w:pPr>
        <w:spacing w:line="480" w:lineRule="auto"/>
        <w:ind w:left="720" w:firstLine="720"/>
        <w:rPr>
          <w:rFonts w:ascii="Times New Roman" w:hAnsi="Times New Roman" w:eastAsia="Times New Roman" w:cs="Times New Roman"/>
          <w:sz w:val="24"/>
          <w:szCs w:val="24"/>
        </w:rPr>
      </w:pPr>
      <w:r>
        <w:rPr>
          <w:noProof/>
        </w:rPr>
        <w:drawing>
          <wp:inline distT="0" distB="0" distL="0" distR="0" wp14:anchorId="03A14684" wp14:editId="5CDA3570">
            <wp:extent cx="3761665" cy="4252555"/>
            <wp:effectExtent l="0" t="0" r="0" b="0"/>
            <wp:docPr id="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3"/>
                    <a:srcRect/>
                    <a:stretch>
                      <a:fillRect/>
                    </a:stretch>
                  </pic:blipFill>
                  <pic:spPr>
                    <a:xfrm>
                      <a:off x="0" y="0"/>
                      <a:ext cx="3761665" cy="4252555"/>
                    </a:xfrm>
                    <a:prstGeom prst="rect">
                      <a:avLst/>
                    </a:prstGeom>
                    <a:ln/>
                  </pic:spPr>
                </pic:pic>
              </a:graphicData>
            </a:graphic>
          </wp:inline>
        </w:drawing>
      </w:r>
    </w:p>
    <w:p w:rsidR="04DE3FA8" w:rsidP="67F0C2FB" w:rsidRDefault="04DE3FA8" w14:paraId="0F5774E7" w14:textId="2D57ECF4">
      <w:pPr>
        <w:spacing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En este Pull Request se depur</w:t>
      </w:r>
      <w:r w:rsidRPr="67F0C2FB" w:rsidR="206ADB3A">
        <w:rPr>
          <w:rFonts w:ascii="Times New Roman" w:hAnsi="Times New Roman" w:eastAsia="Times New Roman" w:cs="Times New Roman"/>
          <w:sz w:val="24"/>
          <w:szCs w:val="24"/>
        </w:rPr>
        <w:t xml:space="preserve">ó la inhabilidad de seleccionar el primer </w:t>
      </w:r>
      <w:r w:rsidRPr="67F0C2FB" w:rsidR="676487E9">
        <w:rPr>
          <w:rFonts w:ascii="Times New Roman" w:hAnsi="Times New Roman" w:eastAsia="Times New Roman" w:cs="Times New Roman"/>
          <w:sz w:val="24"/>
          <w:szCs w:val="24"/>
        </w:rPr>
        <w:t>día</w:t>
      </w:r>
      <w:r w:rsidRPr="67F0C2FB" w:rsidR="206ADB3A">
        <w:rPr>
          <w:rFonts w:ascii="Times New Roman" w:hAnsi="Times New Roman" w:eastAsia="Times New Roman" w:cs="Times New Roman"/>
          <w:sz w:val="24"/>
          <w:szCs w:val="24"/>
        </w:rPr>
        <w:t xml:space="preserve"> de mes en el </w:t>
      </w:r>
      <w:r w:rsidRPr="67F0C2FB" w:rsidR="29F68215">
        <w:rPr>
          <w:rFonts w:ascii="Times New Roman" w:hAnsi="Times New Roman" w:eastAsia="Times New Roman" w:cs="Times New Roman"/>
          <w:sz w:val="24"/>
          <w:szCs w:val="24"/>
        </w:rPr>
        <w:t>componente de</w:t>
      </w:r>
      <w:r w:rsidRPr="67F0C2FB" w:rsidR="206ADB3A">
        <w:rPr>
          <w:rFonts w:ascii="Times New Roman" w:hAnsi="Times New Roman" w:eastAsia="Times New Roman" w:cs="Times New Roman"/>
          <w:sz w:val="24"/>
          <w:szCs w:val="24"/>
        </w:rPr>
        <w:t xml:space="preserve"> calendario del panel, problema</w:t>
      </w:r>
      <w:r w:rsidRPr="67F0C2FB" w:rsidR="37EE4C80">
        <w:rPr>
          <w:rFonts w:ascii="Times New Roman" w:hAnsi="Times New Roman" w:eastAsia="Times New Roman" w:cs="Times New Roman"/>
          <w:sz w:val="24"/>
          <w:szCs w:val="24"/>
        </w:rPr>
        <w:t xml:space="preserve"> </w:t>
      </w:r>
      <w:r w:rsidRPr="67F0C2FB" w:rsidR="78EA0C24">
        <w:rPr>
          <w:rFonts w:ascii="Times New Roman" w:hAnsi="Times New Roman" w:eastAsia="Times New Roman" w:cs="Times New Roman"/>
          <w:sz w:val="24"/>
          <w:szCs w:val="24"/>
        </w:rPr>
        <w:t xml:space="preserve">que se </w:t>
      </w:r>
      <w:r w:rsidRPr="67F0C2FB" w:rsidR="4B20779F">
        <w:rPr>
          <w:rFonts w:ascii="Times New Roman" w:hAnsi="Times New Roman" w:eastAsia="Times New Roman" w:cs="Times New Roman"/>
          <w:sz w:val="24"/>
          <w:szCs w:val="24"/>
        </w:rPr>
        <w:t>generó</w:t>
      </w:r>
      <w:r w:rsidRPr="67F0C2FB" w:rsidR="37EE4C80">
        <w:rPr>
          <w:rFonts w:ascii="Times New Roman" w:hAnsi="Times New Roman" w:eastAsia="Times New Roman" w:cs="Times New Roman"/>
          <w:sz w:val="24"/>
          <w:szCs w:val="24"/>
        </w:rPr>
        <w:t xml:space="preserve"> </w:t>
      </w:r>
      <w:r w:rsidRPr="67F0C2FB" w:rsidR="4CF0FF7F">
        <w:rPr>
          <w:rFonts w:ascii="Times New Roman" w:hAnsi="Times New Roman" w:eastAsia="Times New Roman" w:cs="Times New Roman"/>
          <w:sz w:val="24"/>
          <w:szCs w:val="24"/>
        </w:rPr>
        <w:t>debido a</w:t>
      </w:r>
      <w:r w:rsidRPr="67F0C2FB" w:rsidR="37EE4C80">
        <w:rPr>
          <w:rFonts w:ascii="Times New Roman" w:hAnsi="Times New Roman" w:eastAsia="Times New Roman" w:cs="Times New Roman"/>
          <w:sz w:val="24"/>
          <w:szCs w:val="24"/>
        </w:rPr>
        <w:t xml:space="preserve"> inconsistencias en el manejo de zonas horarias</w:t>
      </w:r>
      <w:r w:rsidRPr="67F0C2FB" w:rsidR="699DCF59">
        <w:rPr>
          <w:rFonts w:ascii="Times New Roman" w:hAnsi="Times New Roman" w:eastAsia="Times New Roman" w:cs="Times New Roman"/>
          <w:sz w:val="24"/>
          <w:szCs w:val="24"/>
        </w:rPr>
        <w:t>.</w:t>
      </w:r>
    </w:p>
    <w:p w:rsidRPr="002A31B7" w:rsidR="6BC7A050" w:rsidP="67F0C2FB" w:rsidRDefault="6BC7A050" w14:paraId="0F292AB5" w14:textId="7F5120D1">
      <w:pPr>
        <w:spacing w:line="480" w:lineRule="auto"/>
        <w:ind w:left="720" w:firstLine="720"/>
        <w:rPr>
          <w:rFonts w:ascii="Times New Roman" w:hAnsi="Times New Roman" w:eastAsia="Times New Roman" w:cs="Times New Roman"/>
          <w:b/>
          <w:sz w:val="24"/>
          <w:szCs w:val="24"/>
          <w:lang w:val="en-US"/>
        </w:rPr>
      </w:pPr>
      <w:r w:rsidRPr="002A31B7">
        <w:rPr>
          <w:rFonts w:ascii="Times New Roman" w:hAnsi="Times New Roman" w:eastAsia="Times New Roman" w:cs="Times New Roman"/>
          <w:b/>
          <w:sz w:val="24"/>
          <w:szCs w:val="24"/>
          <w:lang w:val="en-US"/>
        </w:rPr>
        <w:t xml:space="preserve">Figura </w:t>
      </w:r>
      <w:r w:rsidRPr="002A31B7" w:rsidR="181FE0D9">
        <w:rPr>
          <w:rFonts w:ascii="Times New Roman" w:hAnsi="Times New Roman" w:eastAsia="Times New Roman" w:cs="Times New Roman"/>
          <w:b/>
          <w:sz w:val="24"/>
          <w:szCs w:val="24"/>
          <w:lang w:val="en-US"/>
        </w:rPr>
        <w:t>10</w:t>
      </w:r>
    </w:p>
    <w:p w:rsidRPr="00B650CC" w:rsidR="6BC7A050" w:rsidP="6668F488" w:rsidRDefault="79E62AE7" w14:paraId="0F828028" w14:textId="68414932">
      <w:pPr>
        <w:spacing w:line="480" w:lineRule="auto"/>
        <w:ind w:left="720" w:firstLine="720"/>
        <w:rPr>
          <w:rFonts w:ascii="Times New Roman" w:hAnsi="Times New Roman" w:eastAsia="Times New Roman" w:cs="Times New Roman"/>
          <w:i/>
          <w:sz w:val="24"/>
          <w:szCs w:val="24"/>
          <w:lang w:val="en-US"/>
        </w:rPr>
      </w:pPr>
      <w:r w:rsidRPr="00B650CC">
        <w:rPr>
          <w:rFonts w:ascii="Times New Roman" w:hAnsi="Times New Roman" w:eastAsia="Times New Roman" w:cs="Times New Roman"/>
          <w:i/>
          <w:sz w:val="24"/>
          <w:szCs w:val="24"/>
          <w:lang w:val="en-US"/>
        </w:rPr>
        <w:t>Pull Request del Issue EP-300</w:t>
      </w:r>
    </w:p>
    <w:p w:rsidR="6BC7A050" w:rsidP="67F0C2FB" w:rsidRDefault="6BC7A050" w14:paraId="24D2A9B3" w14:textId="46971980">
      <w:pPr>
        <w:spacing w:line="480" w:lineRule="auto"/>
        <w:ind w:left="720" w:firstLine="720"/>
        <w:rPr>
          <w:rFonts w:ascii="Times New Roman" w:hAnsi="Times New Roman" w:eastAsia="Times New Roman" w:cs="Times New Roman"/>
          <w:sz w:val="24"/>
          <w:szCs w:val="24"/>
        </w:rPr>
      </w:pPr>
      <w:r>
        <w:rPr>
          <w:noProof/>
        </w:rPr>
        <w:drawing>
          <wp:inline distT="0" distB="0" distL="0" distR="0" wp14:anchorId="6E85BA27" wp14:editId="2EC21C2A">
            <wp:extent cx="3414390" cy="3887918"/>
            <wp:effectExtent l="0" t="0" r="0" b="0"/>
            <wp:docPr id="3217443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744368" name=""/>
                    <pic:cNvPicPr/>
                  </pic:nvPicPr>
                  <pic:blipFill>
                    <a:blip r:embed="rId24">
                      <a:extLst>
                        <a:ext uri="{28A0092B-C50C-407E-A947-70E740481C1C}">
                          <a14:useLocalDpi xmlns:a14="http://schemas.microsoft.com/office/drawing/2010/main"/>
                        </a:ext>
                      </a:extLst>
                    </a:blip>
                    <a:stretch>
                      <a:fillRect/>
                    </a:stretch>
                  </pic:blipFill>
                  <pic:spPr>
                    <a:xfrm>
                      <a:off x="0" y="0"/>
                      <a:ext cx="3414390" cy="3887918"/>
                    </a:xfrm>
                    <a:prstGeom prst="rect">
                      <a:avLst/>
                    </a:prstGeom>
                  </pic:spPr>
                </pic:pic>
              </a:graphicData>
            </a:graphic>
          </wp:inline>
        </w:drawing>
      </w:r>
    </w:p>
    <w:p w:rsidR="0788FE72" w:rsidP="67F0C2FB" w:rsidRDefault="0788FE72" w14:paraId="63641EA3" w14:textId="5C072B99">
      <w:pPr>
        <w:spacing w:line="480" w:lineRule="auto"/>
        <w:ind w:left="720"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En esta entrega se agregó un campo nuevo a la creación de nuevos “</w:t>
      </w:r>
      <w:r w:rsidRPr="67F0C2FB" w:rsidR="36D9204A">
        <w:rPr>
          <w:rFonts w:ascii="Times New Roman" w:hAnsi="Times New Roman" w:eastAsia="Times New Roman" w:cs="Times New Roman"/>
          <w:sz w:val="24"/>
          <w:szCs w:val="24"/>
        </w:rPr>
        <w:t>Assessments</w:t>
      </w:r>
      <w:r w:rsidRPr="67F0C2FB">
        <w:rPr>
          <w:rFonts w:ascii="Times New Roman" w:hAnsi="Times New Roman" w:eastAsia="Times New Roman" w:cs="Times New Roman"/>
          <w:sz w:val="24"/>
          <w:szCs w:val="24"/>
        </w:rPr>
        <w:t>”</w:t>
      </w:r>
      <w:r w:rsidRPr="67F0C2FB" w:rsidR="37F7A4A4">
        <w:rPr>
          <w:rFonts w:ascii="Times New Roman" w:hAnsi="Times New Roman" w:eastAsia="Times New Roman" w:cs="Times New Roman"/>
          <w:sz w:val="24"/>
          <w:szCs w:val="24"/>
        </w:rPr>
        <w:t xml:space="preserve"> dedicada a darle una fecha de corte al “Assessment” nuevo</w:t>
      </w:r>
      <w:r w:rsidRPr="67F0C2FB" w:rsidR="14F72E29">
        <w:rPr>
          <w:rFonts w:ascii="Times New Roman" w:hAnsi="Times New Roman" w:eastAsia="Times New Roman" w:cs="Times New Roman"/>
          <w:sz w:val="24"/>
          <w:szCs w:val="24"/>
        </w:rPr>
        <w:t xml:space="preserve">, </w:t>
      </w:r>
      <w:r w:rsidRPr="67F0C2FB" w:rsidR="2956CD76">
        <w:rPr>
          <w:rFonts w:ascii="Times New Roman" w:hAnsi="Times New Roman" w:eastAsia="Times New Roman" w:cs="Times New Roman"/>
          <w:sz w:val="24"/>
          <w:szCs w:val="24"/>
        </w:rPr>
        <w:t>sin conflictos de zona horaria.</w:t>
      </w:r>
    </w:p>
    <w:p w:rsidR="61B91C58" w:rsidP="00154303" w:rsidRDefault="61B91C58" w14:paraId="02E34C9D" w14:textId="0B4670E3">
      <w:pPr>
        <w:pStyle w:val="Heading1"/>
        <w:numPr>
          <w:ilvl w:val="0"/>
          <w:numId w:val="16"/>
        </w:numPr>
        <w:spacing w:line="480" w:lineRule="auto"/>
        <w:ind w:left="0" w:firstLine="720"/>
        <w:jc w:val="center"/>
        <w:rPr>
          <w:rFonts w:ascii="Times New Roman" w:hAnsi="Times New Roman" w:eastAsia="Times New Roman" w:cs="Times New Roman"/>
          <w:b w:val="1"/>
          <w:bCs w:val="1"/>
          <w:color w:val="auto"/>
          <w:sz w:val="24"/>
          <w:szCs w:val="24"/>
        </w:rPr>
      </w:pPr>
      <w:bookmarkStart w:name="_Toc254139705" w:id="1465382808"/>
      <w:r w:rsidR="61B91C58">
        <w:rPr/>
        <w:t>DISCUSIÓN Y</w:t>
      </w:r>
      <w:r w:rsidR="0074382A">
        <w:rPr/>
        <w:t xml:space="preserve"> CONCLUSIONES</w:t>
      </w:r>
      <w:bookmarkEnd w:id="1465382808"/>
    </w:p>
    <w:p w:rsidR="71992647" w:rsidP="67F0C2FB" w:rsidRDefault="71992647" w14:paraId="04551AFC" w14:textId="2709D02A">
      <w:pPr>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La experiencia empresarial en episki demostró cómo los saberes adquiridos a partir de la carrera de ingeniería en sistemas tienen una aplicación inmediata en un trabajo real. </w:t>
      </w:r>
    </w:p>
    <w:p w:rsidR="71992647" w:rsidP="67F0C2FB" w:rsidRDefault="71992647" w14:paraId="147B4B76" w14:textId="0BC714AF">
      <w:pPr>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Los conocimientos informáticos sobre ingeniería de software, diseño de interfaces, validación de datos, desarrollo incremental, control de versiones, trabajo en equipo fueron aquellos que hicieron posible y fundamentaron la comprensión de los problemas existentes en el Centro de Comando de Gobernanza y la implementación de las mejoras propuestas para cumplir con los objetivos del proyecto. </w:t>
      </w:r>
    </w:p>
    <w:p w:rsidR="71992647" w:rsidP="67F0C2FB" w:rsidRDefault="71992647" w14:paraId="07661C67" w14:textId="7CB39CE4">
      <w:pPr>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Asimismo, la experiencia laboral contribuyó a reforzar aquellas habilidades transversales que aporta la Universidad, como ser la comunicación técnica, la colaboración con equipos muy diversos de otras partes del mundo, la utilización de herramientas profesionales</w:t>
      </w:r>
      <w:r w:rsidRPr="67F0C2FB" w:rsidR="191D75D4">
        <w:rPr>
          <w:rFonts w:ascii="Times New Roman" w:hAnsi="Times New Roman" w:eastAsia="Times New Roman" w:cs="Times New Roman"/>
          <w:sz w:val="24"/>
          <w:szCs w:val="24"/>
        </w:rPr>
        <w:t xml:space="preserve"> </w:t>
      </w:r>
      <w:r w:rsidRPr="67F0C2FB">
        <w:rPr>
          <w:rFonts w:ascii="Times New Roman" w:hAnsi="Times New Roman" w:eastAsia="Times New Roman" w:cs="Times New Roman"/>
          <w:sz w:val="24"/>
          <w:szCs w:val="24"/>
        </w:rPr>
        <w:t>y la adaptación a metodologías de trabajo ágiles</w:t>
      </w:r>
      <w:r w:rsidRPr="67F0C2FB" w:rsidR="295F0703">
        <w:rPr>
          <w:rFonts w:ascii="Times New Roman" w:hAnsi="Times New Roman" w:eastAsia="Times New Roman" w:cs="Times New Roman"/>
          <w:sz w:val="24"/>
          <w:szCs w:val="24"/>
        </w:rPr>
        <w:t xml:space="preserve">. </w:t>
      </w:r>
    </w:p>
    <w:p w:rsidR="1F26D01F" w:rsidP="67F0C2FB" w:rsidRDefault="1F26D01F" w14:paraId="79E0D936" w14:textId="58268D6C">
      <w:pPr>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Los resultados obtenidos son prueba del cumplimiento de los objetivos planteados de forma efectiva: se implementaron mejoras en lo que respecta a funcionalidad, diseño y coherencia en el módulo correspondiente, cumpliendo tanto la meta principal como los objetivos secundarios de la práctica. </w:t>
      </w:r>
    </w:p>
    <w:p w:rsidR="1F26D01F" w:rsidP="67F0C2FB" w:rsidRDefault="1F26D01F" w14:paraId="61BC9CF0" w14:textId="4706361E">
      <w:pPr>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 xml:space="preserve">Las soluciones aportadas contribuyeron a la puesta en práctica de un GRC de episki, corrigiendo errores, estandarizando elementos, fortaleciendo la experiencia de la persona usuaria y organizando mejor el panel administrativo. </w:t>
      </w:r>
    </w:p>
    <w:p w:rsidR="5D3F1569" w:rsidP="67F0C2FB" w:rsidRDefault="5D3F1569" w14:paraId="275A8235" w14:textId="2850D3C4">
      <w:pPr>
        <w:spacing w:line="480" w:lineRule="auto"/>
        <w:ind w:firstLine="720"/>
        <w:rPr>
          <w:rFonts w:ascii="Times New Roman" w:hAnsi="Times New Roman" w:eastAsia="Times New Roman" w:cs="Times New Roman"/>
          <w:sz w:val="24"/>
          <w:szCs w:val="24"/>
        </w:rPr>
      </w:pPr>
      <w:r w:rsidRPr="67F0C2FB">
        <w:rPr>
          <w:rFonts w:ascii="Times New Roman" w:hAnsi="Times New Roman" w:eastAsia="Times New Roman" w:cs="Times New Roman"/>
          <w:sz w:val="24"/>
          <w:szCs w:val="24"/>
        </w:rPr>
        <w:t>A pesar de que todavía quedan puertas abiertas para futuras mejoras, tales como el aumento de las funcionalidades, la inclusión de nuevas mejoras para la usabilidad, la optimización avanzada de algunos ítems de la usabilidad, la práctica fue muy significativa en cuanto a una etapa formativa para el futuro ingeniero en sistemas y para la empresa.</w:t>
      </w:r>
    </w:p>
    <w:p w:rsidR="00DF0D76" w:rsidP="656746BC" w:rsidRDefault="466AE47A" w14:paraId="03A14667" w14:textId="46423E91">
      <w:pPr>
        <w:pStyle w:val="Heading1"/>
        <w:spacing w:line="480" w:lineRule="auto"/>
        <w:jc w:val="center"/>
        <w:rPr>
          <w:rFonts w:ascii="Times New Roman" w:hAnsi="Times New Roman" w:eastAsia="Times New Roman" w:cs="Times New Roman"/>
          <w:b w:val="1"/>
          <w:bCs w:val="1"/>
          <w:sz w:val="24"/>
          <w:szCs w:val="24"/>
        </w:rPr>
      </w:pPr>
      <w:bookmarkStart w:name="_Toc1290188873" w:id="50"/>
      <w:bookmarkStart w:name="_Toc598702072" w:id="1897396235"/>
      <w:r w:rsidRPr="6602BC20" w:rsidR="466AE47A">
        <w:rPr>
          <w:rFonts w:ascii="Times New Roman" w:hAnsi="Times New Roman" w:eastAsia="Times New Roman" w:cs="Times New Roman"/>
          <w:b w:val="1"/>
          <w:bCs w:val="1"/>
          <w:sz w:val="24"/>
          <w:szCs w:val="24"/>
        </w:rPr>
        <w:t>Referencias</w:t>
      </w:r>
      <w:bookmarkEnd w:id="50"/>
      <w:bookmarkEnd w:id="1897396235"/>
    </w:p>
    <w:p w:rsidR="12F01871" w:rsidP="67F0C2FB" w:rsidRDefault="12F01871" w14:paraId="6E7B83E2" w14:textId="52FDF19F">
      <w:pPr>
        <w:spacing w:line="480" w:lineRule="auto"/>
        <w:rPr>
          <w:rFonts w:ascii="Times New Roman" w:hAnsi="Times New Roman" w:eastAsia="Times New Roman" w:cs="Times New Roman"/>
          <w:sz w:val="24"/>
          <w:szCs w:val="24"/>
        </w:rPr>
      </w:pPr>
      <w:r w:rsidRPr="67F0C2FB">
        <w:rPr>
          <w:rFonts w:ascii="Times New Roman" w:hAnsi="Times New Roman" w:eastAsia="Times New Roman" w:cs="Times New Roman"/>
          <w:color w:val="000000" w:themeColor="text1"/>
          <w:sz w:val="24"/>
          <w:szCs w:val="24"/>
        </w:rPr>
        <w:t xml:space="preserve">Amazon Web </w:t>
      </w:r>
      <w:r w:rsidRPr="67F0C2FB" w:rsidR="1E046BDD">
        <w:rPr>
          <w:rFonts w:ascii="Times New Roman" w:hAnsi="Times New Roman" w:eastAsia="Times New Roman" w:cs="Times New Roman"/>
          <w:sz w:val="24"/>
          <w:szCs w:val="24"/>
          <w:highlight w:val="white"/>
        </w:rPr>
        <w:t>Services</w:t>
      </w:r>
      <w:r w:rsidRPr="67F0C2FB">
        <w:rPr>
          <w:rFonts w:ascii="Times New Roman" w:hAnsi="Times New Roman" w:eastAsia="Times New Roman" w:cs="Times New Roman"/>
          <w:color w:val="000000" w:themeColor="text1"/>
          <w:sz w:val="24"/>
          <w:szCs w:val="24"/>
        </w:rPr>
        <w:t xml:space="preserve">. (n.d.). </w:t>
      </w:r>
      <w:r w:rsidRPr="67F0C2FB">
        <w:rPr>
          <w:rFonts w:ascii="Times New Roman" w:hAnsi="Times New Roman" w:eastAsia="Times New Roman" w:cs="Times New Roman"/>
          <w:i/>
          <w:iCs/>
          <w:color w:val="000000" w:themeColor="text1"/>
          <w:sz w:val="24"/>
          <w:szCs w:val="24"/>
        </w:rPr>
        <w:t>¿Qué es el enfoque de gobernanza, riesgo y cumplimiento (GRC)?</w:t>
      </w:r>
      <w:r w:rsidRPr="67F0C2FB">
        <w:rPr>
          <w:rFonts w:ascii="Times New Roman" w:hAnsi="Times New Roman" w:eastAsia="Times New Roman" w:cs="Times New Roman"/>
          <w:color w:val="000000" w:themeColor="text1"/>
          <w:sz w:val="24"/>
          <w:szCs w:val="24"/>
        </w:rPr>
        <w:t xml:space="preserve"> https://aws.amazon.com/. </w:t>
      </w:r>
      <w:hyperlink r:id="rId25">
        <w:r w:rsidRPr="67F0C2FB">
          <w:rPr>
            <w:rStyle w:val="Hyperlink"/>
            <w:rFonts w:ascii="Times New Roman" w:hAnsi="Times New Roman" w:eastAsia="Times New Roman" w:cs="Times New Roman"/>
            <w:sz w:val="24"/>
            <w:szCs w:val="24"/>
          </w:rPr>
          <w:t>https://aws.amazon.com/es/what-is/grc/</w:t>
        </w:r>
      </w:hyperlink>
    </w:p>
    <w:p w:rsidR="74818DFD" w:rsidP="67F0C2FB" w:rsidRDefault="74818DFD" w14:paraId="5D1DB387" w14:textId="5DF61503">
      <w:pPr>
        <w:spacing w:after="0" w:line="480" w:lineRule="auto"/>
        <w:ind w:left="720" w:hanging="720"/>
        <w:rPr>
          <w:rFonts w:ascii="Times New Roman" w:hAnsi="Times New Roman" w:eastAsia="Times New Roman" w:cs="Times New Roman"/>
          <w:sz w:val="24"/>
          <w:szCs w:val="24"/>
        </w:rPr>
      </w:pPr>
      <w:r w:rsidRPr="67F0C2FB">
        <w:rPr>
          <w:rFonts w:ascii="Times New Roman" w:hAnsi="Times New Roman" w:eastAsia="Times New Roman" w:cs="Times New Roman"/>
          <w:color w:val="000000" w:themeColor="text1"/>
          <w:sz w:val="24"/>
          <w:szCs w:val="24"/>
        </w:rPr>
        <w:t xml:space="preserve">Bonnie, E. (2024, </w:t>
      </w:r>
      <w:r w:rsidRPr="67F0C2FB" w:rsidR="359068D6">
        <w:rPr>
          <w:rFonts w:ascii="Times New Roman" w:hAnsi="Times New Roman" w:eastAsia="Times New Roman" w:cs="Times New Roman"/>
          <w:color w:val="000000" w:themeColor="text1"/>
          <w:sz w:val="24"/>
          <w:szCs w:val="24"/>
        </w:rPr>
        <w:t>enero</w:t>
      </w:r>
      <w:r w:rsidRPr="67F0C2FB">
        <w:rPr>
          <w:rFonts w:ascii="Times New Roman" w:hAnsi="Times New Roman" w:eastAsia="Times New Roman" w:cs="Times New Roman"/>
          <w:color w:val="000000" w:themeColor="text1"/>
          <w:sz w:val="24"/>
          <w:szCs w:val="24"/>
        </w:rPr>
        <w:t xml:space="preserve"> 3). </w:t>
      </w:r>
      <w:r w:rsidRPr="002A31B7">
        <w:rPr>
          <w:rFonts w:ascii="Times New Roman" w:hAnsi="Times New Roman" w:eastAsia="Times New Roman" w:cs="Times New Roman"/>
          <w:i/>
          <w:color w:val="000000" w:themeColor="text1"/>
          <w:sz w:val="24"/>
          <w:szCs w:val="24"/>
          <w:lang w:val="en-US"/>
        </w:rPr>
        <w:t>Understanding Security Frameworks: 14 Common Frameworks Explained</w:t>
      </w:r>
      <w:r w:rsidRPr="002A31B7">
        <w:rPr>
          <w:rFonts w:ascii="Times New Roman" w:hAnsi="Times New Roman" w:eastAsia="Times New Roman" w:cs="Times New Roman"/>
          <w:color w:val="000000" w:themeColor="text1"/>
          <w:sz w:val="24"/>
          <w:szCs w:val="24"/>
          <w:lang w:val="en-US"/>
        </w:rPr>
        <w:t xml:space="preserve">. </w:t>
      </w:r>
      <w:r w:rsidRPr="67F0C2FB">
        <w:rPr>
          <w:rFonts w:ascii="Times New Roman" w:hAnsi="Times New Roman" w:eastAsia="Times New Roman" w:cs="Times New Roman"/>
          <w:color w:val="000000" w:themeColor="text1"/>
          <w:sz w:val="24"/>
          <w:szCs w:val="24"/>
        </w:rPr>
        <w:t xml:space="preserve">Secureframe. </w:t>
      </w:r>
      <w:hyperlink r:id="rId26">
        <w:r w:rsidRPr="67F0C2FB">
          <w:rPr>
            <w:rStyle w:val="Hyperlink"/>
            <w:rFonts w:ascii="Times New Roman" w:hAnsi="Times New Roman" w:eastAsia="Times New Roman" w:cs="Times New Roman"/>
            <w:color w:val="1155CC"/>
            <w:sz w:val="24"/>
            <w:szCs w:val="24"/>
            <w:u w:val="none"/>
          </w:rPr>
          <w:t>https://secureframe.com/blog/security-frameworks</w:t>
        </w:r>
      </w:hyperlink>
    </w:p>
    <w:p w:rsidR="74818DFD" w:rsidP="67F0C2FB" w:rsidRDefault="74818DFD" w14:paraId="04B6DCF7" w14:textId="392399FB">
      <w:pPr>
        <w:spacing w:after="0" w:line="480" w:lineRule="auto"/>
        <w:ind w:left="720" w:hanging="720"/>
        <w:rPr>
          <w:rFonts w:ascii="Times New Roman" w:hAnsi="Times New Roman" w:eastAsia="Times New Roman" w:cs="Times New Roman"/>
          <w:sz w:val="24"/>
          <w:szCs w:val="24"/>
        </w:rPr>
      </w:pPr>
      <w:r w:rsidRPr="67F0C2FB">
        <w:rPr>
          <w:rFonts w:ascii="Times New Roman" w:hAnsi="Times New Roman" w:eastAsia="Times New Roman" w:cs="Times New Roman"/>
          <w:color w:val="000000" w:themeColor="text1"/>
          <w:sz w:val="24"/>
          <w:szCs w:val="24"/>
        </w:rPr>
        <w:t xml:space="preserve">Dalao, K. (2023, </w:t>
      </w:r>
      <w:r w:rsidRPr="67F0C2FB" w:rsidR="3B28DA6C">
        <w:rPr>
          <w:rFonts w:ascii="Times New Roman" w:hAnsi="Times New Roman" w:eastAsia="Times New Roman" w:cs="Times New Roman"/>
          <w:color w:val="000000" w:themeColor="text1"/>
          <w:sz w:val="24"/>
          <w:szCs w:val="24"/>
        </w:rPr>
        <w:t>marzo</w:t>
      </w:r>
      <w:r w:rsidRPr="67F0C2FB">
        <w:rPr>
          <w:rFonts w:ascii="Times New Roman" w:hAnsi="Times New Roman" w:eastAsia="Times New Roman" w:cs="Times New Roman"/>
          <w:color w:val="000000" w:themeColor="text1"/>
          <w:sz w:val="24"/>
          <w:szCs w:val="24"/>
        </w:rPr>
        <w:t xml:space="preserve"> 6). </w:t>
      </w:r>
      <w:r w:rsidRPr="67F0C2FB">
        <w:rPr>
          <w:rFonts w:ascii="Times New Roman" w:hAnsi="Times New Roman" w:eastAsia="Times New Roman" w:cs="Times New Roman"/>
          <w:i/>
          <w:iCs/>
          <w:color w:val="000000" w:themeColor="text1"/>
          <w:sz w:val="24"/>
          <w:szCs w:val="24"/>
        </w:rPr>
        <w:t>Análisis de los marcos de seguridad de TI: tipos y ejemplos</w:t>
      </w:r>
      <w:r w:rsidRPr="67F0C2FB">
        <w:rPr>
          <w:rFonts w:ascii="Times New Roman" w:hAnsi="Times New Roman" w:eastAsia="Times New Roman" w:cs="Times New Roman"/>
          <w:color w:val="000000" w:themeColor="text1"/>
          <w:sz w:val="24"/>
          <w:szCs w:val="24"/>
        </w:rPr>
        <w:t xml:space="preserve">. onetrust. </w:t>
      </w:r>
      <w:hyperlink r:id="rId27">
        <w:r w:rsidRPr="67F0C2FB">
          <w:rPr>
            <w:rStyle w:val="Hyperlink"/>
            <w:rFonts w:ascii="Times New Roman" w:hAnsi="Times New Roman" w:eastAsia="Times New Roman" w:cs="Times New Roman"/>
            <w:color w:val="1155CC"/>
            <w:sz w:val="24"/>
            <w:szCs w:val="24"/>
            <w:u w:val="none"/>
          </w:rPr>
          <w:t>https://www.onetrust.com/es/blog/security-framework-types/</w:t>
        </w:r>
      </w:hyperlink>
    </w:p>
    <w:p w:rsidR="74818DFD" w:rsidP="67F0C2FB" w:rsidRDefault="74818DFD" w14:paraId="21286E4D" w14:textId="620AC558">
      <w:pPr>
        <w:spacing w:after="0" w:line="480" w:lineRule="auto"/>
        <w:ind w:left="720" w:hanging="720"/>
        <w:rPr>
          <w:rFonts w:ascii="Times New Roman" w:hAnsi="Times New Roman" w:eastAsia="Times New Roman" w:cs="Times New Roman"/>
          <w:sz w:val="24"/>
          <w:szCs w:val="24"/>
        </w:rPr>
      </w:pPr>
      <w:r w:rsidRPr="67F0C2FB">
        <w:rPr>
          <w:rFonts w:ascii="Times New Roman" w:hAnsi="Times New Roman" w:eastAsia="Times New Roman" w:cs="Times New Roman"/>
          <w:color w:val="000000" w:themeColor="text1"/>
          <w:sz w:val="24"/>
          <w:szCs w:val="24"/>
        </w:rPr>
        <w:t xml:space="preserve">episki. </w:t>
      </w:r>
      <w:r w:rsidRPr="002A31B7">
        <w:rPr>
          <w:rFonts w:ascii="Times New Roman" w:hAnsi="Times New Roman" w:eastAsia="Times New Roman" w:cs="Times New Roman"/>
          <w:color w:val="000000" w:themeColor="text1"/>
          <w:sz w:val="24"/>
          <w:szCs w:val="24"/>
          <w:lang w:val="en-US"/>
        </w:rPr>
        <w:t xml:space="preserve">(n.d.). building trust // episki. </w:t>
      </w:r>
      <w:hyperlink r:id="rId28">
        <w:r w:rsidRPr="67F0C2FB">
          <w:rPr>
            <w:rStyle w:val="Hyperlink"/>
            <w:rFonts w:ascii="Times New Roman" w:hAnsi="Times New Roman" w:eastAsia="Times New Roman" w:cs="Times New Roman"/>
            <w:color w:val="1155CC"/>
            <w:sz w:val="24"/>
            <w:szCs w:val="24"/>
            <w:u w:val="none"/>
          </w:rPr>
          <w:t>https://episki.com/</w:t>
        </w:r>
      </w:hyperlink>
    </w:p>
    <w:p w:rsidR="74818DFD" w:rsidP="67F0C2FB" w:rsidRDefault="74818DFD" w14:paraId="06B43111" w14:textId="41E14AF5">
      <w:pPr>
        <w:spacing w:after="0" w:line="480" w:lineRule="auto"/>
        <w:ind w:left="720" w:hanging="720"/>
        <w:rPr>
          <w:rFonts w:ascii="Times New Roman" w:hAnsi="Times New Roman" w:eastAsia="Times New Roman" w:cs="Times New Roman"/>
          <w:sz w:val="24"/>
          <w:szCs w:val="24"/>
        </w:rPr>
      </w:pPr>
      <w:r w:rsidRPr="67F0C2FB">
        <w:rPr>
          <w:rFonts w:ascii="Times New Roman" w:hAnsi="Times New Roman" w:eastAsia="Times New Roman" w:cs="Times New Roman"/>
          <w:color w:val="000000" w:themeColor="text1"/>
          <w:sz w:val="24"/>
          <w:szCs w:val="24"/>
        </w:rPr>
        <w:t xml:space="preserve">Escuela Europea de Excelencia. (2025, </w:t>
      </w:r>
      <w:r w:rsidRPr="67F0C2FB" w:rsidR="6E011B7B">
        <w:rPr>
          <w:rFonts w:ascii="Times New Roman" w:hAnsi="Times New Roman" w:eastAsia="Times New Roman" w:cs="Times New Roman"/>
          <w:color w:val="000000" w:themeColor="text1"/>
          <w:sz w:val="24"/>
          <w:szCs w:val="24"/>
        </w:rPr>
        <w:t>febrero</w:t>
      </w:r>
      <w:r w:rsidRPr="67F0C2FB">
        <w:rPr>
          <w:rFonts w:ascii="Times New Roman" w:hAnsi="Times New Roman" w:eastAsia="Times New Roman" w:cs="Times New Roman"/>
          <w:color w:val="000000" w:themeColor="text1"/>
          <w:sz w:val="24"/>
          <w:szCs w:val="24"/>
        </w:rPr>
        <w:t xml:space="preserve"> 20). </w:t>
      </w:r>
      <w:r w:rsidRPr="67F0C2FB">
        <w:rPr>
          <w:rFonts w:ascii="Times New Roman" w:hAnsi="Times New Roman" w:eastAsia="Times New Roman" w:cs="Times New Roman"/>
          <w:i/>
          <w:iCs/>
          <w:color w:val="000000" w:themeColor="text1"/>
          <w:sz w:val="24"/>
          <w:szCs w:val="24"/>
        </w:rPr>
        <w:t>Modelo PDCA: la clave para los sistemas de gestión eficaces y la mejora continua</w:t>
      </w:r>
      <w:r w:rsidRPr="67F0C2FB">
        <w:rPr>
          <w:rFonts w:ascii="Times New Roman" w:hAnsi="Times New Roman" w:eastAsia="Times New Roman" w:cs="Times New Roman"/>
          <w:color w:val="000000" w:themeColor="text1"/>
          <w:sz w:val="24"/>
          <w:szCs w:val="24"/>
        </w:rPr>
        <w:t xml:space="preserve">. </w:t>
      </w:r>
      <w:r w:rsidRPr="67F0C2FB" w:rsidR="182A7F29">
        <w:rPr>
          <w:rFonts w:ascii="Times New Roman" w:hAnsi="Times New Roman" w:eastAsia="Times New Roman" w:cs="Times New Roman"/>
          <w:color w:val="000000" w:themeColor="text1"/>
          <w:sz w:val="24"/>
          <w:szCs w:val="24"/>
        </w:rPr>
        <w:t>E</w:t>
      </w:r>
      <w:r w:rsidRPr="67F0C2FB">
        <w:rPr>
          <w:rFonts w:ascii="Times New Roman" w:hAnsi="Times New Roman" w:eastAsia="Times New Roman" w:cs="Times New Roman"/>
          <w:color w:val="000000" w:themeColor="text1"/>
          <w:sz w:val="24"/>
          <w:szCs w:val="24"/>
        </w:rPr>
        <w:t>scuela</w:t>
      </w:r>
      <w:r w:rsidRPr="67F0C2FB" w:rsidR="182A7F29">
        <w:rPr>
          <w:rFonts w:ascii="Times New Roman" w:hAnsi="Times New Roman" w:eastAsia="Times New Roman" w:cs="Times New Roman"/>
          <w:color w:val="000000" w:themeColor="text1"/>
          <w:sz w:val="24"/>
          <w:szCs w:val="24"/>
        </w:rPr>
        <w:t xml:space="preserve"> </w:t>
      </w:r>
      <w:r w:rsidRPr="67F0C2FB">
        <w:rPr>
          <w:rFonts w:ascii="Times New Roman" w:hAnsi="Times New Roman" w:eastAsia="Times New Roman" w:cs="Times New Roman"/>
          <w:color w:val="000000" w:themeColor="text1"/>
          <w:sz w:val="24"/>
          <w:szCs w:val="24"/>
        </w:rPr>
        <w:t>europea</w:t>
      </w:r>
      <w:r w:rsidRPr="67F0C2FB" w:rsidR="59FC9130">
        <w:rPr>
          <w:rFonts w:ascii="Times New Roman" w:hAnsi="Times New Roman" w:eastAsia="Times New Roman" w:cs="Times New Roman"/>
          <w:color w:val="000000" w:themeColor="text1"/>
          <w:sz w:val="24"/>
          <w:szCs w:val="24"/>
        </w:rPr>
        <w:t xml:space="preserve"> </w:t>
      </w:r>
      <w:r w:rsidRPr="67F0C2FB">
        <w:rPr>
          <w:rFonts w:ascii="Times New Roman" w:hAnsi="Times New Roman" w:eastAsia="Times New Roman" w:cs="Times New Roman"/>
          <w:color w:val="000000" w:themeColor="text1"/>
          <w:sz w:val="24"/>
          <w:szCs w:val="24"/>
        </w:rPr>
        <w:t xml:space="preserve">excelencia. </w:t>
      </w:r>
      <w:hyperlink r:id="rId29">
        <w:r w:rsidRPr="67F0C2FB">
          <w:rPr>
            <w:rStyle w:val="Hyperlink"/>
            <w:rFonts w:ascii="Times New Roman" w:hAnsi="Times New Roman" w:eastAsia="Times New Roman" w:cs="Times New Roman"/>
            <w:color w:val="1155CC"/>
            <w:sz w:val="24"/>
            <w:szCs w:val="24"/>
            <w:u w:val="none"/>
          </w:rPr>
          <w:t>https://www.escuelaeuropeaexcelencia.com/2025/02/modelo-pdca-la-clave-para-los-sistemas-de-gestion-eficaces-y-la-mejora-continua/</w:t>
        </w:r>
      </w:hyperlink>
    </w:p>
    <w:p w:rsidR="74818DFD" w:rsidP="67F0C2FB" w:rsidRDefault="74818DFD" w14:paraId="4D0C08ED" w14:textId="51F6D62C">
      <w:pPr>
        <w:spacing w:after="0" w:line="480" w:lineRule="auto"/>
        <w:ind w:left="720" w:hanging="720"/>
        <w:rPr>
          <w:rFonts w:ascii="Times New Roman" w:hAnsi="Times New Roman" w:eastAsia="Times New Roman" w:cs="Times New Roman"/>
          <w:sz w:val="24"/>
          <w:szCs w:val="24"/>
        </w:rPr>
      </w:pPr>
      <w:r w:rsidRPr="0A7A3610">
        <w:rPr>
          <w:rFonts w:ascii="Times New Roman" w:hAnsi="Times New Roman" w:eastAsia="Times New Roman" w:cs="Times New Roman"/>
          <w:color w:val="000000" w:themeColor="text1"/>
          <w:sz w:val="24"/>
          <w:szCs w:val="24"/>
        </w:rPr>
        <w:t xml:space="preserve">Flórez-Guzmán, M. H., Hernández-Aros, L., &amp; </w:t>
      </w:r>
      <w:bookmarkStart w:name="_Int_016NC1f9" w:id="52"/>
      <w:r w:rsidRPr="0A7A3610">
        <w:rPr>
          <w:rFonts w:ascii="Times New Roman" w:hAnsi="Times New Roman" w:eastAsia="Times New Roman" w:cs="Times New Roman"/>
          <w:color w:val="000000" w:themeColor="text1"/>
          <w:sz w:val="24"/>
          <w:szCs w:val="24"/>
        </w:rPr>
        <w:t>Gallego</w:t>
      </w:r>
      <w:bookmarkEnd w:id="52"/>
      <w:r w:rsidRPr="0A7A3610">
        <w:rPr>
          <w:rFonts w:ascii="Times New Roman" w:hAnsi="Times New Roman" w:eastAsia="Times New Roman" w:cs="Times New Roman"/>
          <w:color w:val="000000" w:themeColor="text1"/>
          <w:sz w:val="24"/>
          <w:szCs w:val="24"/>
        </w:rPr>
        <w:t xml:space="preserve">-Cossio, L. C. (2015, </w:t>
      </w:r>
      <w:r w:rsidRPr="0A7A3610" w:rsidR="745A1DD2">
        <w:rPr>
          <w:rFonts w:ascii="Times New Roman" w:hAnsi="Times New Roman" w:eastAsia="Times New Roman" w:cs="Times New Roman"/>
          <w:color w:val="000000" w:themeColor="text1"/>
          <w:sz w:val="24"/>
          <w:szCs w:val="24"/>
        </w:rPr>
        <w:t>diciembre</w:t>
      </w:r>
      <w:r w:rsidRPr="0A7A3610">
        <w:rPr>
          <w:rFonts w:ascii="Times New Roman" w:hAnsi="Times New Roman" w:eastAsia="Times New Roman" w:cs="Times New Roman"/>
          <w:color w:val="000000" w:themeColor="text1"/>
          <w:sz w:val="24"/>
          <w:szCs w:val="24"/>
        </w:rPr>
        <w:t xml:space="preserve"> 23). </w:t>
      </w:r>
      <w:r w:rsidRPr="0A7A3610">
        <w:rPr>
          <w:rFonts w:ascii="Times New Roman" w:hAnsi="Times New Roman" w:eastAsia="Times New Roman" w:cs="Times New Roman"/>
          <w:i/>
          <w:iCs/>
          <w:color w:val="000000" w:themeColor="text1"/>
          <w:sz w:val="24"/>
          <w:szCs w:val="24"/>
        </w:rPr>
        <w:t>Tableros de control como herramienta especializada: perspectiva desde la auditoría forense</w:t>
      </w:r>
      <w:r w:rsidRPr="0A7A3610">
        <w:rPr>
          <w:rFonts w:ascii="Times New Roman" w:hAnsi="Times New Roman" w:eastAsia="Times New Roman" w:cs="Times New Roman"/>
          <w:color w:val="000000" w:themeColor="text1"/>
          <w:sz w:val="24"/>
          <w:szCs w:val="24"/>
        </w:rPr>
        <w:t xml:space="preserve">. SciELO Colombia. </w:t>
      </w:r>
      <w:hyperlink r:id="rId30">
        <w:r w:rsidRPr="0A7A3610">
          <w:rPr>
            <w:rStyle w:val="Hyperlink"/>
            <w:rFonts w:ascii="Times New Roman" w:hAnsi="Times New Roman" w:eastAsia="Times New Roman" w:cs="Times New Roman"/>
            <w:color w:val="1155CC"/>
            <w:sz w:val="24"/>
            <w:szCs w:val="24"/>
            <w:u w:val="none"/>
          </w:rPr>
          <w:t>http://www.scielo.org.co/scielo.php?script=sci_arttext&amp;pid=S0123-14722015000300004</w:t>
        </w:r>
      </w:hyperlink>
    </w:p>
    <w:p w:rsidR="74818DFD" w:rsidP="67F0C2FB" w:rsidRDefault="74818DFD" w14:paraId="22BC0AE0" w14:textId="651DA573">
      <w:pPr>
        <w:spacing w:after="0" w:line="480" w:lineRule="auto"/>
        <w:ind w:left="720" w:hanging="720"/>
        <w:rPr>
          <w:rFonts w:ascii="Times New Roman" w:hAnsi="Times New Roman" w:eastAsia="Times New Roman" w:cs="Times New Roman"/>
          <w:sz w:val="24"/>
          <w:szCs w:val="24"/>
        </w:rPr>
      </w:pPr>
      <w:r w:rsidRPr="67F0C2FB">
        <w:rPr>
          <w:rFonts w:ascii="Times New Roman" w:hAnsi="Times New Roman" w:eastAsia="Times New Roman" w:cs="Times New Roman"/>
          <w:color w:val="000000" w:themeColor="text1"/>
          <w:sz w:val="24"/>
          <w:szCs w:val="24"/>
        </w:rPr>
        <w:t xml:space="preserve">Fortinet. (n.d.). </w:t>
      </w:r>
      <w:r w:rsidRPr="67F0C2FB">
        <w:rPr>
          <w:rFonts w:ascii="Times New Roman" w:hAnsi="Times New Roman" w:eastAsia="Times New Roman" w:cs="Times New Roman"/>
          <w:i/>
          <w:iCs/>
          <w:color w:val="000000" w:themeColor="text1"/>
          <w:sz w:val="24"/>
          <w:szCs w:val="24"/>
        </w:rPr>
        <w:t>¿Qué es el marco COBIT? Objetivos y principios de COBIT</w:t>
      </w:r>
      <w:r w:rsidRPr="67F0C2FB">
        <w:rPr>
          <w:rFonts w:ascii="Times New Roman" w:hAnsi="Times New Roman" w:eastAsia="Times New Roman" w:cs="Times New Roman"/>
          <w:color w:val="000000" w:themeColor="text1"/>
          <w:sz w:val="24"/>
          <w:szCs w:val="24"/>
        </w:rPr>
        <w:t xml:space="preserve">. Fortinet. </w:t>
      </w:r>
      <w:hyperlink r:id="rId31">
        <w:r w:rsidRPr="67F0C2FB">
          <w:rPr>
            <w:rStyle w:val="Hyperlink"/>
            <w:rFonts w:ascii="Times New Roman" w:hAnsi="Times New Roman" w:eastAsia="Times New Roman" w:cs="Times New Roman"/>
            <w:color w:val="1155CC"/>
            <w:sz w:val="24"/>
            <w:szCs w:val="24"/>
            <w:u w:val="none"/>
          </w:rPr>
          <w:t>https://www.fortinet.com/lat/resources/cyberglossary/what-is-cobit</w:t>
        </w:r>
      </w:hyperlink>
    </w:p>
    <w:p w:rsidR="74818DFD" w:rsidP="67F0C2FB" w:rsidRDefault="74818DFD" w14:paraId="2E89B265" w14:textId="40804DD4">
      <w:pPr>
        <w:spacing w:after="0" w:line="480" w:lineRule="auto"/>
        <w:ind w:left="720" w:hanging="720"/>
        <w:rPr>
          <w:rFonts w:ascii="Times New Roman" w:hAnsi="Times New Roman" w:eastAsia="Times New Roman" w:cs="Times New Roman"/>
          <w:sz w:val="24"/>
          <w:szCs w:val="24"/>
        </w:rPr>
      </w:pPr>
      <w:r w:rsidRPr="67F0C2FB">
        <w:rPr>
          <w:rFonts w:ascii="Times New Roman" w:hAnsi="Times New Roman" w:eastAsia="Times New Roman" w:cs="Times New Roman"/>
          <w:color w:val="000000" w:themeColor="text1"/>
          <w:sz w:val="24"/>
          <w:szCs w:val="24"/>
        </w:rPr>
        <w:t xml:space="preserve">Gobierno Electrónico de Ecuador. (n.d.). </w:t>
      </w:r>
      <w:r w:rsidRPr="67F0C2FB">
        <w:rPr>
          <w:rFonts w:ascii="Times New Roman" w:hAnsi="Times New Roman" w:eastAsia="Times New Roman" w:cs="Times New Roman"/>
          <w:i/>
          <w:iCs/>
          <w:color w:val="000000" w:themeColor="text1"/>
          <w:sz w:val="24"/>
          <w:szCs w:val="24"/>
        </w:rPr>
        <w:t>Ciclo de Deming (PDCA) – Gobierno Electrónico de Ecuador</w:t>
      </w:r>
      <w:r w:rsidRPr="67F0C2FB">
        <w:rPr>
          <w:rFonts w:ascii="Times New Roman" w:hAnsi="Times New Roman" w:eastAsia="Times New Roman" w:cs="Times New Roman"/>
          <w:color w:val="000000" w:themeColor="text1"/>
          <w:sz w:val="24"/>
          <w:szCs w:val="24"/>
        </w:rPr>
        <w:t xml:space="preserve">. Gobierno Electrónico. </w:t>
      </w:r>
      <w:hyperlink r:id="rId32">
        <w:r w:rsidRPr="67F0C2FB">
          <w:rPr>
            <w:rStyle w:val="Hyperlink"/>
            <w:rFonts w:ascii="Times New Roman" w:hAnsi="Times New Roman" w:eastAsia="Times New Roman" w:cs="Times New Roman"/>
            <w:color w:val="1155CC"/>
            <w:sz w:val="24"/>
            <w:szCs w:val="24"/>
            <w:u w:val="none"/>
          </w:rPr>
          <w:t>https://www.gobiernoelectronico.gob.ec/ciclo-de-deming-pdca/</w:t>
        </w:r>
      </w:hyperlink>
    </w:p>
    <w:p w:rsidR="74818DFD" w:rsidP="67F0C2FB" w:rsidRDefault="74818DFD" w14:paraId="3D778332" w14:textId="0BF3CBE3">
      <w:pPr>
        <w:spacing w:after="0" w:line="480" w:lineRule="auto"/>
        <w:ind w:left="720" w:hanging="720"/>
        <w:rPr>
          <w:rFonts w:ascii="Times New Roman" w:hAnsi="Times New Roman" w:eastAsia="Times New Roman" w:cs="Times New Roman"/>
          <w:sz w:val="24"/>
          <w:szCs w:val="24"/>
        </w:rPr>
      </w:pPr>
      <w:r w:rsidRPr="002A31B7">
        <w:rPr>
          <w:rFonts w:ascii="Times New Roman" w:hAnsi="Times New Roman" w:eastAsia="Times New Roman" w:cs="Times New Roman"/>
          <w:color w:val="000000" w:themeColor="text1"/>
          <w:sz w:val="24"/>
          <w:szCs w:val="24"/>
          <w:lang w:val="en-US"/>
        </w:rPr>
        <w:t xml:space="preserve">iTech. (n.d.). </w:t>
      </w:r>
      <w:r w:rsidRPr="002A31B7">
        <w:rPr>
          <w:rFonts w:ascii="Times New Roman" w:hAnsi="Times New Roman" w:eastAsia="Times New Roman" w:cs="Times New Roman"/>
          <w:i/>
          <w:color w:val="000000" w:themeColor="text1"/>
          <w:sz w:val="24"/>
          <w:szCs w:val="24"/>
          <w:lang w:val="en-US"/>
        </w:rPr>
        <w:t>GRC Software Pricing – Everything You Need to Know - IBM OpenPages GRC Services | GRC Consulting - iTechGRC</w:t>
      </w:r>
      <w:r w:rsidRPr="002A31B7">
        <w:rPr>
          <w:rFonts w:ascii="Times New Roman" w:hAnsi="Times New Roman" w:eastAsia="Times New Roman" w:cs="Times New Roman"/>
          <w:color w:val="000000" w:themeColor="text1"/>
          <w:sz w:val="24"/>
          <w:szCs w:val="24"/>
          <w:lang w:val="en-US"/>
        </w:rPr>
        <w:t xml:space="preserve">. iTech GRC. </w:t>
      </w:r>
      <w:hyperlink r:id="rId33">
        <w:r w:rsidRPr="67F0C2FB">
          <w:rPr>
            <w:rStyle w:val="Hyperlink"/>
            <w:rFonts w:ascii="Times New Roman" w:hAnsi="Times New Roman" w:eastAsia="Times New Roman" w:cs="Times New Roman"/>
            <w:color w:val="1155CC"/>
            <w:sz w:val="24"/>
            <w:szCs w:val="24"/>
            <w:u w:val="none"/>
          </w:rPr>
          <w:t>https://itechgrc.com/grc-software-pricing-everything-you-need-to-know/</w:t>
        </w:r>
      </w:hyperlink>
    </w:p>
    <w:p w:rsidR="74818DFD" w:rsidP="67F0C2FB" w:rsidRDefault="74818DFD" w14:paraId="22338D3C" w14:textId="67A9CD5C">
      <w:pPr>
        <w:spacing w:after="0" w:line="480" w:lineRule="auto"/>
        <w:ind w:left="720" w:hanging="720"/>
        <w:rPr>
          <w:rFonts w:ascii="Times New Roman" w:hAnsi="Times New Roman" w:eastAsia="Times New Roman" w:cs="Times New Roman"/>
          <w:sz w:val="24"/>
          <w:szCs w:val="24"/>
        </w:rPr>
      </w:pPr>
      <w:r w:rsidRPr="002A31B7">
        <w:rPr>
          <w:rFonts w:ascii="Times New Roman" w:hAnsi="Times New Roman" w:eastAsia="Times New Roman" w:cs="Times New Roman"/>
          <w:color w:val="000000" w:themeColor="text1"/>
          <w:sz w:val="24"/>
          <w:szCs w:val="24"/>
          <w:lang w:val="en-US"/>
        </w:rPr>
        <w:t xml:space="preserve">National Institute of Standards and Technology. </w:t>
      </w:r>
      <w:r w:rsidRPr="67F0C2FB">
        <w:rPr>
          <w:rFonts w:ascii="Times New Roman" w:hAnsi="Times New Roman" w:eastAsia="Times New Roman" w:cs="Times New Roman"/>
          <w:color w:val="000000" w:themeColor="text1"/>
          <w:sz w:val="24"/>
          <w:szCs w:val="24"/>
        </w:rPr>
        <w:t xml:space="preserve">(2024, </w:t>
      </w:r>
      <w:r w:rsidRPr="67F0C2FB" w:rsidR="5C0C9DAC">
        <w:rPr>
          <w:rFonts w:ascii="Times New Roman" w:hAnsi="Times New Roman" w:eastAsia="Times New Roman" w:cs="Times New Roman"/>
          <w:color w:val="000000" w:themeColor="text1"/>
          <w:sz w:val="24"/>
          <w:szCs w:val="24"/>
        </w:rPr>
        <w:t>febrero</w:t>
      </w:r>
      <w:r w:rsidRPr="67F0C2FB">
        <w:rPr>
          <w:rFonts w:ascii="Times New Roman" w:hAnsi="Times New Roman" w:eastAsia="Times New Roman" w:cs="Times New Roman"/>
          <w:color w:val="000000" w:themeColor="text1"/>
          <w:sz w:val="24"/>
          <w:szCs w:val="24"/>
        </w:rPr>
        <w:t xml:space="preserve"> 26). </w:t>
      </w:r>
      <w:r w:rsidRPr="67F0C2FB">
        <w:rPr>
          <w:rFonts w:ascii="Times New Roman" w:hAnsi="Times New Roman" w:eastAsia="Times New Roman" w:cs="Times New Roman"/>
          <w:i/>
          <w:iCs/>
          <w:color w:val="000000" w:themeColor="text1"/>
          <w:sz w:val="24"/>
          <w:szCs w:val="24"/>
        </w:rPr>
        <w:t>El Marco de Seguridad Cibernética (CSF) 2.0 del NIST</w:t>
      </w:r>
      <w:r w:rsidRPr="67F0C2FB">
        <w:rPr>
          <w:rFonts w:ascii="Times New Roman" w:hAnsi="Times New Roman" w:eastAsia="Times New Roman" w:cs="Times New Roman"/>
          <w:color w:val="000000" w:themeColor="text1"/>
          <w:sz w:val="24"/>
          <w:szCs w:val="24"/>
        </w:rPr>
        <w:t xml:space="preserve">. El Marco de Seguridad Cibernética (CSF) 2.0 del NIST. </w:t>
      </w:r>
      <w:hyperlink r:id="rId34">
        <w:r w:rsidRPr="67F0C2FB">
          <w:rPr>
            <w:rStyle w:val="Hyperlink"/>
            <w:rFonts w:ascii="Times New Roman" w:hAnsi="Times New Roman" w:eastAsia="Times New Roman" w:cs="Times New Roman"/>
            <w:color w:val="1155CC"/>
            <w:sz w:val="24"/>
            <w:szCs w:val="24"/>
            <w:u w:val="none"/>
          </w:rPr>
          <w:t>https://nvlpubs.nist.gov/nistpubs/CSWP/NIST.CSWP.29.spa.pdf</w:t>
        </w:r>
      </w:hyperlink>
    </w:p>
    <w:p w:rsidR="74818DFD" w:rsidP="67F0C2FB" w:rsidRDefault="74818DFD" w14:paraId="236DA432" w14:textId="16CE37DA">
      <w:pPr>
        <w:spacing w:after="0" w:line="480" w:lineRule="auto"/>
        <w:ind w:left="720" w:hanging="720"/>
        <w:rPr>
          <w:rFonts w:ascii="Times New Roman" w:hAnsi="Times New Roman" w:eastAsia="Times New Roman" w:cs="Times New Roman"/>
          <w:sz w:val="24"/>
          <w:szCs w:val="24"/>
        </w:rPr>
      </w:pPr>
      <w:r w:rsidRPr="67F0C2FB">
        <w:rPr>
          <w:rFonts w:ascii="Times New Roman" w:hAnsi="Times New Roman" w:eastAsia="Times New Roman" w:cs="Times New Roman"/>
          <w:color w:val="000000" w:themeColor="text1"/>
          <w:sz w:val="24"/>
          <w:szCs w:val="24"/>
        </w:rPr>
        <w:t xml:space="preserve">Pozo Hernández, C. G., Reascos Pinchao, R. S., &amp; Minaya Macías, R. W. (2025). </w:t>
      </w:r>
      <w:r w:rsidRPr="67F0C2FB">
        <w:rPr>
          <w:rFonts w:ascii="Times New Roman" w:hAnsi="Times New Roman" w:eastAsia="Times New Roman" w:cs="Times New Roman"/>
          <w:i/>
          <w:iCs/>
          <w:color w:val="000000" w:themeColor="text1"/>
          <w:sz w:val="24"/>
          <w:szCs w:val="24"/>
        </w:rPr>
        <w:t>Fundamentos de Seguridad Informática y Ciberseguridad</w:t>
      </w:r>
      <w:r w:rsidRPr="67F0C2FB">
        <w:rPr>
          <w:rFonts w:ascii="Times New Roman" w:hAnsi="Times New Roman" w:eastAsia="Times New Roman" w:cs="Times New Roman"/>
          <w:color w:val="000000" w:themeColor="text1"/>
          <w:sz w:val="24"/>
          <w:szCs w:val="24"/>
        </w:rPr>
        <w:t xml:space="preserve">. Ediciones Gesicap. </w:t>
      </w:r>
      <w:hyperlink r:id="rId35">
        <w:r w:rsidRPr="67F0C2FB">
          <w:rPr>
            <w:rStyle w:val="Hyperlink"/>
            <w:rFonts w:ascii="Times New Roman" w:hAnsi="Times New Roman" w:eastAsia="Times New Roman" w:cs="Times New Roman"/>
            <w:color w:val="1155CC"/>
            <w:sz w:val="24"/>
            <w:szCs w:val="24"/>
            <w:u w:val="none"/>
          </w:rPr>
          <w:t>https://www.researchgate.net/profile/Ediciones-Gesicap/publication/389395515_Fundamentos_de_Seguridad_Informatica_y_Ciberseguridad/links/67c09b86207c0c20fa9aa7d9/Fundamentos-de-Seguridad-Informatica-y-Ciberseguridad.pdf?origin=publication_detail&amp;_tp=eyJjb2</w:t>
        </w:r>
      </w:hyperlink>
    </w:p>
    <w:p w:rsidR="74818DFD" w:rsidP="67F0C2FB" w:rsidRDefault="74818DFD" w14:paraId="59966FD0" w14:textId="58F0115D">
      <w:pPr>
        <w:spacing w:after="0" w:line="480" w:lineRule="auto"/>
        <w:ind w:left="720" w:hanging="720"/>
        <w:rPr>
          <w:rFonts w:ascii="Times New Roman" w:hAnsi="Times New Roman" w:eastAsia="Times New Roman" w:cs="Times New Roman"/>
          <w:sz w:val="24"/>
          <w:szCs w:val="24"/>
        </w:rPr>
      </w:pPr>
      <w:r w:rsidRPr="67F0C2FB">
        <w:rPr>
          <w:rFonts w:ascii="Times New Roman" w:hAnsi="Times New Roman" w:eastAsia="Times New Roman" w:cs="Times New Roman"/>
          <w:color w:val="000000" w:themeColor="text1"/>
          <w:sz w:val="24"/>
          <w:szCs w:val="24"/>
        </w:rPr>
        <w:t xml:space="preserve">Rodríguez López, M., Piñeiro Sánchez, C., &amp; Monelos, P. d. L. (2013). </w:t>
      </w:r>
      <w:r w:rsidRPr="67F0C2FB">
        <w:rPr>
          <w:rFonts w:ascii="Times New Roman" w:hAnsi="Times New Roman" w:eastAsia="Times New Roman" w:cs="Times New Roman"/>
          <w:i/>
          <w:iCs/>
          <w:color w:val="000000" w:themeColor="text1"/>
          <w:sz w:val="24"/>
          <w:szCs w:val="24"/>
        </w:rPr>
        <w:t>Mapa de Riesgos: Identificación y Gestión de Riesgos</w:t>
      </w:r>
      <w:r w:rsidRPr="67F0C2FB">
        <w:rPr>
          <w:rFonts w:ascii="Times New Roman" w:hAnsi="Times New Roman" w:eastAsia="Times New Roman" w:cs="Times New Roman"/>
          <w:color w:val="000000" w:themeColor="text1"/>
          <w:sz w:val="24"/>
          <w:szCs w:val="24"/>
        </w:rPr>
        <w:t xml:space="preserve">. Dialnet. </w:t>
      </w:r>
      <w:hyperlink r:id="rId36">
        <w:r w:rsidRPr="67F0C2FB">
          <w:rPr>
            <w:rStyle w:val="Hyperlink"/>
            <w:rFonts w:ascii="Times New Roman" w:hAnsi="Times New Roman" w:eastAsia="Times New Roman" w:cs="Times New Roman"/>
            <w:color w:val="1155CC"/>
            <w:sz w:val="24"/>
            <w:szCs w:val="24"/>
            <w:u w:val="none"/>
          </w:rPr>
          <w:t>https://dialnet.unirioja.es/descarga/articulo/4744304.pdf</w:t>
        </w:r>
      </w:hyperlink>
    </w:p>
    <w:p w:rsidR="74818DFD" w:rsidP="67F0C2FB" w:rsidRDefault="74818DFD" w14:paraId="5D3D6573" w14:textId="07EA74A4">
      <w:pPr>
        <w:spacing w:after="0" w:line="480" w:lineRule="auto"/>
        <w:ind w:left="720" w:hanging="720"/>
        <w:rPr>
          <w:rFonts w:ascii="Times New Roman" w:hAnsi="Times New Roman" w:eastAsia="Times New Roman" w:cs="Times New Roman"/>
          <w:sz w:val="24"/>
          <w:szCs w:val="24"/>
        </w:rPr>
      </w:pPr>
      <w:r w:rsidRPr="002A31B7">
        <w:rPr>
          <w:rFonts w:ascii="Times New Roman" w:hAnsi="Times New Roman" w:eastAsia="Times New Roman" w:cs="Times New Roman"/>
          <w:color w:val="000000" w:themeColor="text1"/>
          <w:sz w:val="24"/>
          <w:szCs w:val="24"/>
          <w:lang w:val="en-US"/>
        </w:rPr>
        <w:t xml:space="preserve">SaltyCloud Research Team. (2025, May 16). </w:t>
      </w:r>
      <w:r w:rsidRPr="002A31B7">
        <w:rPr>
          <w:rFonts w:ascii="Times New Roman" w:hAnsi="Times New Roman" w:eastAsia="Times New Roman" w:cs="Times New Roman"/>
          <w:i/>
          <w:color w:val="000000" w:themeColor="text1"/>
          <w:sz w:val="24"/>
          <w:szCs w:val="24"/>
          <w:lang w:val="en-US"/>
        </w:rPr>
        <w:t>Best GRC Software Solutions in 2025</w:t>
      </w:r>
      <w:r w:rsidRPr="002A31B7">
        <w:rPr>
          <w:rFonts w:ascii="Times New Roman" w:hAnsi="Times New Roman" w:eastAsia="Times New Roman" w:cs="Times New Roman"/>
          <w:color w:val="000000" w:themeColor="text1"/>
          <w:sz w:val="24"/>
          <w:szCs w:val="24"/>
          <w:lang w:val="en-US"/>
        </w:rPr>
        <w:t xml:space="preserve">. </w:t>
      </w:r>
      <w:hyperlink r:id="rId37">
        <w:r w:rsidRPr="67F0C2FB">
          <w:rPr>
            <w:rStyle w:val="Hyperlink"/>
            <w:rFonts w:ascii="Times New Roman" w:hAnsi="Times New Roman" w:eastAsia="Times New Roman" w:cs="Times New Roman"/>
            <w:color w:val="1155CC"/>
            <w:sz w:val="24"/>
            <w:szCs w:val="24"/>
            <w:u w:val="none"/>
          </w:rPr>
          <w:t>www.saltycloud.com. https://www.saltycloud.com/blog/best-grc-software-solutions/</w:t>
        </w:r>
      </w:hyperlink>
    </w:p>
    <w:p w:rsidR="74818DFD" w:rsidP="67F0C2FB" w:rsidRDefault="74818DFD" w14:paraId="4DDE454C" w14:textId="42AD2F59">
      <w:pPr>
        <w:spacing w:after="0" w:line="480" w:lineRule="auto"/>
        <w:ind w:left="720" w:hanging="720"/>
        <w:rPr>
          <w:rFonts w:ascii="Times New Roman" w:hAnsi="Times New Roman" w:eastAsia="Times New Roman" w:cs="Times New Roman"/>
          <w:sz w:val="24"/>
          <w:szCs w:val="24"/>
        </w:rPr>
      </w:pPr>
      <w:r w:rsidRPr="002A31B7">
        <w:rPr>
          <w:rFonts w:ascii="Times New Roman" w:hAnsi="Times New Roman" w:eastAsia="Times New Roman" w:cs="Times New Roman"/>
          <w:color w:val="000000" w:themeColor="text1"/>
          <w:sz w:val="24"/>
          <w:szCs w:val="24"/>
          <w:lang w:val="en-US"/>
        </w:rPr>
        <w:t xml:space="preserve">Wadhwa, P. (2024, </w:t>
      </w:r>
      <w:r w:rsidRPr="002A31B7" w:rsidR="47ABF08E">
        <w:rPr>
          <w:rFonts w:ascii="Times New Roman" w:hAnsi="Times New Roman" w:eastAsia="Times New Roman" w:cs="Times New Roman"/>
          <w:color w:val="000000" w:themeColor="text1"/>
          <w:sz w:val="24"/>
          <w:szCs w:val="24"/>
          <w:lang w:val="en-US"/>
        </w:rPr>
        <w:t>febrero</w:t>
      </w:r>
      <w:r w:rsidRPr="002A31B7">
        <w:rPr>
          <w:rFonts w:ascii="Times New Roman" w:hAnsi="Times New Roman" w:eastAsia="Times New Roman" w:cs="Times New Roman"/>
          <w:color w:val="000000" w:themeColor="text1"/>
          <w:sz w:val="24"/>
          <w:szCs w:val="24"/>
          <w:lang w:val="en-US"/>
        </w:rPr>
        <w:t xml:space="preserve"> 7). </w:t>
      </w:r>
      <w:r w:rsidRPr="002A31B7">
        <w:rPr>
          <w:rFonts w:ascii="Times New Roman" w:hAnsi="Times New Roman" w:eastAsia="Times New Roman" w:cs="Times New Roman"/>
          <w:i/>
          <w:color w:val="000000" w:themeColor="text1"/>
          <w:sz w:val="24"/>
          <w:szCs w:val="24"/>
          <w:lang w:val="en-US"/>
        </w:rPr>
        <w:t>GRC Pricing: A Complete Breakdown</w:t>
      </w:r>
      <w:r w:rsidRPr="002A31B7">
        <w:rPr>
          <w:rFonts w:ascii="Times New Roman" w:hAnsi="Times New Roman" w:eastAsia="Times New Roman" w:cs="Times New Roman"/>
          <w:color w:val="000000" w:themeColor="text1"/>
          <w:sz w:val="24"/>
          <w:szCs w:val="24"/>
          <w:lang w:val="en-US"/>
        </w:rPr>
        <w:t xml:space="preserve">. sprinto.com. </w:t>
      </w:r>
      <w:hyperlink r:id="rId38">
        <w:r w:rsidRPr="67F0C2FB">
          <w:rPr>
            <w:rStyle w:val="Hyperlink"/>
            <w:rFonts w:ascii="Times New Roman" w:hAnsi="Times New Roman" w:eastAsia="Times New Roman" w:cs="Times New Roman"/>
            <w:color w:val="1155CC"/>
            <w:sz w:val="24"/>
            <w:szCs w:val="24"/>
            <w:u w:val="none"/>
          </w:rPr>
          <w:t>https://sprinto.com/blog/grc-pricing/</w:t>
        </w:r>
      </w:hyperlink>
    </w:p>
    <w:p w:rsidR="00DF0D76" w:rsidRDefault="00A43B84" w14:paraId="03A14675" w14:textId="77777777">
      <w:pPr>
        <w:pStyle w:val="Heading1"/>
        <w:spacing w:line="480" w:lineRule="auto"/>
        <w:jc w:val="center"/>
        <w:rPr>
          <w:b w:val="1"/>
          <w:bCs w:val="1"/>
        </w:rPr>
      </w:pPr>
      <w:bookmarkStart w:name="_Toc1881947458" w:id="53"/>
      <w:bookmarkStart w:name="_Toc938804683" w:id="1297879063"/>
      <w:r w:rsidRPr="6602BC20" w:rsidR="00A43B84">
        <w:rPr>
          <w:rFonts w:ascii="Times New Roman" w:hAnsi="Times New Roman" w:eastAsia="Times New Roman" w:cs="Times New Roman"/>
          <w:b w:val="1"/>
          <w:bCs w:val="1"/>
          <w:sz w:val="24"/>
          <w:szCs w:val="24"/>
        </w:rPr>
        <w:t>ANEXOS</w:t>
      </w:r>
      <w:bookmarkEnd w:id="53"/>
      <w:bookmarkEnd w:id="1297879063"/>
    </w:p>
    <w:p w:rsidR="00DF0D76" w:rsidRDefault="00DF0D76" w14:paraId="03A14676" w14:textId="77777777">
      <w:pPr>
        <w:spacing w:line="480" w:lineRule="auto"/>
        <w:jc w:val="center"/>
        <w:rPr>
          <w:b/>
          <w:bCs/>
        </w:rPr>
      </w:pPr>
    </w:p>
    <w:p w:rsidR="00DF0D76" w:rsidRDefault="00DF0D76" w14:paraId="03A14677" w14:textId="77777777">
      <w:pPr>
        <w:spacing w:line="480" w:lineRule="auto"/>
        <w:jc w:val="center"/>
        <w:rPr>
          <w:b/>
          <w:bCs/>
        </w:rPr>
      </w:pPr>
    </w:p>
    <w:sectPr w:rsidR="00DF0D76">
      <w:headerReference w:type="default" r:id="rId39"/>
      <w:footerReference w:type="default" r:id="rId40"/>
      <w:pgSz w:w="12240" w:h="15840" w:orient="portrait"/>
      <w:pgMar w:top="1440" w:right="1440" w:bottom="1440" w:left="1440"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JC" w:author="Jose Manuel Chauta Torres" w:date="2025-11-20T16:14:00Z" w:id="13">
    <w:p w:rsidR="0003633F" w:rsidP="0003633F" w:rsidRDefault="0003633F" w14:paraId="33151038" w14:textId="77777777">
      <w:pPr>
        <w:pStyle w:val="CommentText"/>
      </w:pPr>
      <w:r>
        <w:rPr>
          <w:rStyle w:val="CommentReference"/>
        </w:rPr>
        <w:annotationRef/>
      </w:r>
      <w:r>
        <w:t>Donde o como</w:t>
      </w:r>
    </w:p>
  </w:comment>
  <w:comment w:initials="JC" w:author="Jose Manuel Chauta Torres" w:date="2025-11-20T17:04:00Z" w:id="30">
    <w:p w:rsidR="00711191" w:rsidP="00711191" w:rsidRDefault="00711191" w14:paraId="0827B70A" w14:textId="77777777">
      <w:pPr>
        <w:pStyle w:val="CommentText"/>
      </w:pPr>
      <w:r>
        <w:rPr>
          <w:rStyle w:val="CommentReference"/>
        </w:rPr>
        <w:annotationRef/>
      </w:r>
      <w:r>
        <w:t>Describir en el marco teórico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151038" w15:done="1"/>
  <w15:commentEx w15:paraId="0827B70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9984E0" w16cex:dateUtc="2025-11-20T21:14:00Z"/>
  <w16cex:commentExtensible w16cex:durableId="45449BE9" w16cex:dateUtc="2025-11-20T22:04:00Z">
    <w16cex:extLst>
      <w16:ext w16:uri="{CE6994B0-6A32-4C9F-8C6B-6E91EDA988CE}">
        <cr:reactions xmlns:cr="http://schemas.microsoft.com/office/comments/2020/reactions">
          <cr:reaction reactionType="1">
            <cr:reactionInfo dateUtc="2025-11-23T12:52:45Z">
              <cr:user userId="S::cdonado@poligran.edu.co::60f9343e-f071-4fb3-82e1-56e3af912165" userProvider="AD" userName="CHRISTIAN DAVID DONADO GIRALDO"/>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151038" w16cid:durableId="7C9984E0"/>
  <w16cid:commentId w16cid:paraId="0827B70A" w16cid:durableId="45449B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9E1" w:rsidRDefault="002829E1" w14:paraId="0F531F0A" w14:textId="77777777">
      <w:pPr>
        <w:spacing w:after="0" w:line="240" w:lineRule="auto"/>
      </w:pPr>
      <w:r>
        <w:separator/>
      </w:r>
    </w:p>
  </w:endnote>
  <w:endnote w:type="continuationSeparator" w:id="0">
    <w:p w:rsidR="002829E1" w:rsidRDefault="002829E1" w14:paraId="14F9FE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w:fontKey="{82B7ACB1-6709-45C7-8FFA-9BB42BE2189A}" r:id="rId1"/>
    <w:embedBold w:fontKey="{DA82081E-6994-4FB5-862C-37DC6378178C}" r:id="rId2"/>
  </w:font>
  <w:font w:name="Cambria">
    <w:panose1 w:val="02040503050406030204"/>
    <w:charset w:val="00"/>
    <w:family w:val="roman"/>
    <w:pitch w:val="variable"/>
    <w:sig w:usb0="E00006FF" w:usb1="420024FF" w:usb2="02000000" w:usb3="00000000" w:csb0="0000019F" w:csb1="00000000"/>
    <w:embedRegular w:fontKey="{B239A8F7-4622-4B2C-BC18-3B5E81D50125}" r:id="rId3"/>
    <w:embedBold w:fontKey="{BC7E560B-785C-4FB2-B1E3-2406E953EBFB}" r:id="rId4"/>
    <w:embedItalic w:fontKey="{D5BC7F85-7FE8-4134-B44B-52DB7638EB35}" r:id="rId5"/>
  </w:font>
  <w:font w:name="Cardo">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F0D76" w:rsidP="67F0C2FB" w:rsidRDefault="00A43B84" w14:paraId="03A14691" w14:textId="77777777">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03A14692" wp14:editId="03A14693">
          <wp:simplePos x="0" y="0"/>
          <wp:positionH relativeFrom="column">
            <wp:posOffset>5415915</wp:posOffset>
          </wp:positionH>
          <wp:positionV relativeFrom="paragraph">
            <wp:posOffset>-236853</wp:posOffset>
          </wp:positionV>
          <wp:extent cx="989965" cy="542925"/>
          <wp:effectExtent l="0" t="0" r="0" b="0"/>
          <wp:wrapSquare wrapText="bothSides" distT="0" distB="0" distL="114300" distR="114300"/>
          <wp:docPr id="8" name="image5.png" descr="Resultado de imagen para logo politecnico grancolombiano"/>
          <wp:cNvGraphicFramePr/>
          <a:graphic xmlns:a="http://schemas.openxmlformats.org/drawingml/2006/main">
            <a:graphicData uri="http://schemas.openxmlformats.org/drawingml/2006/picture">
              <pic:pic xmlns:pic="http://schemas.openxmlformats.org/drawingml/2006/picture">
                <pic:nvPicPr>
                  <pic:cNvPr id="0" name="image5.png" descr="Resultado de imagen para logo politecnico grancolombiano"/>
                  <pic:cNvPicPr preferRelativeResize="0"/>
                </pic:nvPicPr>
                <pic:blipFill>
                  <a:blip r:embed="rId1"/>
                  <a:srcRect l="20538" t="27876" r="14451" b="26030"/>
                  <a:stretch>
                    <a:fillRect/>
                  </a:stretch>
                </pic:blipFill>
                <pic:spPr>
                  <a:xfrm>
                    <a:off x="0" y="0"/>
                    <a:ext cx="989965" cy="5429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9E1" w:rsidRDefault="002829E1" w14:paraId="4D526E30" w14:textId="77777777">
      <w:pPr>
        <w:spacing w:after="0" w:line="240" w:lineRule="auto"/>
      </w:pPr>
      <w:r>
        <w:separator/>
      </w:r>
    </w:p>
  </w:footnote>
  <w:footnote w:type="continuationSeparator" w:id="0">
    <w:p w:rsidR="002829E1" w:rsidRDefault="002829E1" w14:paraId="1000BAA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D76" w:rsidP="67F0C2FB" w:rsidRDefault="00DF0D76" w14:paraId="03A14688" w14:textId="77777777">
    <w:pPr>
      <w:widowControl w:val="0"/>
      <w:pBdr>
        <w:top w:val="nil"/>
        <w:left w:val="nil"/>
        <w:bottom w:val="nil"/>
        <w:right w:val="nil"/>
        <w:between w:val="nil"/>
      </w:pBdr>
      <w:spacing w:after="0" w:line="276" w:lineRule="auto"/>
      <w:rPr>
        <w:b/>
        <w:bCs/>
        <w:color w:val="000000"/>
      </w:rPr>
    </w:pPr>
  </w:p>
  <w:tbl>
    <w:tblPr>
      <w:tblStyle w:val="a0"/>
      <w:tblW w:w="867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8676"/>
    </w:tblGrid>
    <w:tr w:rsidR="00DF0D76" w:rsidTr="67F0C2FB" w14:paraId="03A1468C" w14:textId="77777777">
      <w:trPr>
        <w:trHeight w:val="693"/>
      </w:trPr>
      <w:tc>
        <w:tcPr>
          <w:tcW w:w="8676" w:type="dxa"/>
          <w:vAlign w:val="center"/>
        </w:tcPr>
        <w:p w:rsidR="00DF0D76" w:rsidRDefault="67F0C2FB" w14:paraId="03A14689" w14:textId="689E4803">
          <w:pPr>
            <w:jc w:val="center"/>
            <w:rPr>
              <w:rFonts w:ascii="Cambria" w:hAnsi="Cambria" w:eastAsia="Cambria" w:cs="Cambria"/>
              <w:b/>
              <w:bCs/>
              <w:sz w:val="20"/>
              <w:szCs w:val="20"/>
            </w:rPr>
          </w:pPr>
          <w:r w:rsidRPr="67F0C2FB">
            <w:rPr>
              <w:rFonts w:ascii="Cambria" w:hAnsi="Cambria" w:eastAsia="Cambria" w:cs="Cambria"/>
              <w:b/>
              <w:bCs/>
              <w:sz w:val="20"/>
              <w:szCs w:val="20"/>
            </w:rPr>
            <w:t>Informe de Práctica</w:t>
          </w:r>
        </w:p>
        <w:p w:rsidR="00DF0D76" w:rsidRDefault="67F0C2FB" w14:paraId="03A1468A" w14:textId="645040E7">
          <w:pPr>
            <w:jc w:val="center"/>
            <w:rPr>
              <w:rFonts w:ascii="Cambria" w:hAnsi="Cambria" w:eastAsia="Cambria" w:cs="Cambria"/>
              <w:b/>
              <w:bCs/>
              <w:sz w:val="16"/>
              <w:szCs w:val="16"/>
            </w:rPr>
          </w:pPr>
          <w:r w:rsidRPr="67F0C2FB">
            <w:rPr>
              <w:rFonts w:ascii="Cambria" w:hAnsi="Cambria" w:eastAsia="Cambria" w:cs="Cambria"/>
              <w:b/>
              <w:bCs/>
              <w:sz w:val="16"/>
              <w:szCs w:val="16"/>
            </w:rPr>
            <w:t xml:space="preserve">FACULTAD DE INGENIERÍA, DISEÑO E INNOVACIÓN </w:t>
          </w:r>
        </w:p>
        <w:p w:rsidR="00DF0D76" w:rsidRDefault="67F0C2FB" w14:paraId="03A1468B" w14:textId="77777777">
          <w:pPr>
            <w:jc w:val="center"/>
            <w:rPr>
              <w:rFonts w:ascii="Cambria" w:hAnsi="Cambria" w:eastAsia="Cambria" w:cs="Cambria"/>
              <w:b/>
              <w:bCs/>
              <w:sz w:val="16"/>
              <w:szCs w:val="16"/>
            </w:rPr>
          </w:pPr>
          <w:r w:rsidRPr="67F0C2FB">
            <w:rPr>
              <w:rFonts w:ascii="Cambria" w:hAnsi="Cambria" w:eastAsia="Cambria" w:cs="Cambria"/>
              <w:b/>
              <w:bCs/>
              <w:sz w:val="20"/>
              <w:szCs w:val="20"/>
            </w:rPr>
            <w:t>Institución Universitaria Politécnico Grancolombiano</w:t>
          </w:r>
        </w:p>
      </w:tc>
    </w:tr>
    <w:tr w:rsidR="00DF0D76" w:rsidTr="67F0C2FB" w14:paraId="03A1468F" w14:textId="77777777">
      <w:trPr>
        <w:trHeight w:val="567"/>
      </w:trPr>
      <w:tc>
        <w:tcPr>
          <w:tcW w:w="8676" w:type="dxa"/>
          <w:vAlign w:val="center"/>
        </w:tcPr>
        <w:p w:rsidR="00DF0D76" w:rsidRDefault="67F0C2FB" w14:paraId="03A1468D" w14:textId="77777777">
          <w:pPr>
            <w:jc w:val="center"/>
            <w:rPr>
              <w:rFonts w:ascii="Cambria" w:hAnsi="Cambria" w:eastAsia="Cambria" w:cs="Cambria"/>
              <w:b/>
              <w:bCs/>
              <w:sz w:val="16"/>
              <w:szCs w:val="16"/>
            </w:rPr>
          </w:pPr>
          <w:r w:rsidRPr="67F0C2FB">
            <w:rPr>
              <w:rFonts w:ascii="Cambria" w:hAnsi="Cambria" w:eastAsia="Cambria" w:cs="Cambria"/>
              <w:b/>
              <w:bCs/>
              <w:sz w:val="16"/>
              <w:szCs w:val="16"/>
            </w:rPr>
            <w:t>Versión formato:</w:t>
          </w:r>
        </w:p>
        <w:p w:rsidR="00DF0D76" w:rsidRDefault="67F0C2FB" w14:paraId="03A1468E" w14:textId="77777777">
          <w:pPr>
            <w:jc w:val="center"/>
            <w:rPr>
              <w:rFonts w:ascii="Cambria" w:hAnsi="Cambria" w:eastAsia="Cambria" w:cs="Cambria"/>
              <w:sz w:val="16"/>
              <w:szCs w:val="16"/>
            </w:rPr>
          </w:pPr>
          <w:r w:rsidRPr="67F0C2FB">
            <w:rPr>
              <w:rFonts w:ascii="Cambria" w:hAnsi="Cambria" w:eastAsia="Cambria" w:cs="Cambria"/>
              <w:b/>
              <w:bCs/>
              <w:sz w:val="16"/>
              <w:szCs w:val="16"/>
            </w:rPr>
            <w:t>2025-09-03</w:t>
          </w:r>
        </w:p>
      </w:tc>
    </w:tr>
  </w:tbl>
  <w:p w:rsidR="00DF0D76" w:rsidP="67F0C2FB" w:rsidRDefault="00DF0D76" w14:paraId="03A14690" w14:textId="77777777">
    <w:pPr>
      <w:pBdr>
        <w:top w:val="nil"/>
        <w:left w:val="nil"/>
        <w:bottom w:val="nil"/>
        <w:right w:val="nil"/>
        <w:between w:val="nil"/>
      </w:pBdr>
      <w:tabs>
        <w:tab w:val="center" w:pos="4419"/>
        <w:tab w:val="right" w:pos="8838"/>
      </w:tabs>
      <w:spacing w:after="0" w:line="240" w:lineRule="auto"/>
      <w:rPr>
        <w:color w:val="000000"/>
      </w:rPr>
    </w:pPr>
  </w:p>
</w:hdr>
</file>

<file path=word/intelligence2.xml><?xml version="1.0" encoding="utf-8"?>
<int2:intelligence xmlns:int2="http://schemas.microsoft.com/office/intelligence/2020/intelligence" xmlns:oel="http://schemas.microsoft.com/office/2019/extlst">
  <int2:observations>
    <int2:textHash int2:hashCode="gVeSDw6KUPMtJX" int2:id="tF1pg3Gt">
      <int2:state int2:type="spell" int2:value="Rejected"/>
    </int2:textHash>
    <int2:textHash int2:hashCode="640/05d7tXCQj/" int2:id="01t4GjQT">
      <int2:state int2:type="spell" int2:value="Rejected"/>
    </int2:textHash>
    <int2:textHash int2:hashCode="Pay85TLM1I8n+m" int2:id="09pHt6Jv">
      <int2:state int2:type="spell" int2:value="Rejected"/>
    </int2:textHash>
    <int2:textHash int2:hashCode="uBFFRqMGuhIbKG" int2:id="0YWBIh41">
      <int2:state int2:type="spell" int2:value="Rejected"/>
    </int2:textHash>
    <int2:textHash int2:hashCode="m3xoqRixfrBTgJ" int2:id="0f35j4jP">
      <int2:state int2:type="spell" int2:value="Rejected"/>
    </int2:textHash>
    <int2:textHash int2:hashCode="zR60fcBjGP+sEs" int2:id="1aavMCFV">
      <int2:state int2:type="spell" int2:value="Rejected"/>
    </int2:textHash>
    <int2:textHash int2:hashCode="LHvxt3eFm3Fkex" int2:id="1hUPyrto">
      <int2:state int2:type="spell" int2:value="Rejected"/>
    </int2:textHash>
    <int2:textHash int2:hashCode="oFIjG5L4o1YQac" int2:id="2zbmHIe7">
      <int2:state int2:type="spell" int2:value="Rejected"/>
    </int2:textHash>
    <int2:textHash int2:hashCode="X9/krQHVPDy1dI" int2:id="31mBhVtX">
      <int2:state int2:type="spell" int2:value="Rejected"/>
    </int2:textHash>
    <int2:textHash int2:hashCode="w1sHJi/KV2R+Qo" int2:id="34gd6GvJ">
      <int2:state int2:type="spell" int2:value="Rejected"/>
    </int2:textHash>
    <int2:textHash int2:hashCode="w0mcJylzCn+Afv" int2:id="3GmXYBvY">
      <int2:state int2:type="spell" int2:value="Rejected"/>
    </int2:textHash>
    <int2:textHash int2:hashCode="oaud68vzqw9/yE" int2:id="3S7mPYCX">
      <int2:state int2:type="spell" int2:value="Rejected"/>
    </int2:textHash>
    <int2:textHash int2:hashCode="bvgAcvOQcdQRim" int2:id="3cPDVtV8">
      <int2:state int2:type="spell" int2:value="Rejected"/>
    </int2:textHash>
    <int2:textHash int2:hashCode="zyr38n9XDpVrtY" int2:id="4NQ9M1PC">
      <int2:state int2:type="spell" int2:value="Rejected"/>
    </int2:textHash>
    <int2:textHash int2:hashCode="mdsyR0KCPFXZdb" int2:id="4pFjzTXI">
      <int2:state int2:type="spell" int2:value="Rejected"/>
    </int2:textHash>
    <int2:textHash int2:hashCode="OS14cZRK+fio2u" int2:id="519E7Igi">
      <int2:state int2:type="spell" int2:value="Rejected"/>
    </int2:textHash>
    <int2:textHash int2:hashCode="fKw4BjJQAiZygr" int2:id="5FmiasEa">
      <int2:state int2:type="spell" int2:value="Rejected"/>
    </int2:textHash>
    <int2:textHash int2:hashCode="gUSP4nMke1M7nw" int2:id="5a2s6nZR">
      <int2:state int2:type="spell" int2:value="Rejected"/>
    </int2:textHash>
    <int2:textHash int2:hashCode="g92davQ/jL7gis" int2:id="5q4Y9TXf">
      <int2:state int2:type="spell" int2:value="Rejected"/>
    </int2:textHash>
    <int2:textHash int2:hashCode="Et6pb+wgWTVmq3" int2:id="5qQFQIG0">
      <int2:state int2:type="spell" int2:value="Rejected"/>
    </int2:textHash>
    <int2:textHash int2:hashCode="xfXk11JS2XiM4g" int2:id="6NyZKFok">
      <int2:state int2:type="spell" int2:value="Rejected"/>
    </int2:textHash>
    <int2:textHash int2:hashCode="e3+TZqNgMaC5Vf" int2:id="6Qm50OZD">
      <int2:state int2:type="spell" int2:value="Rejected"/>
    </int2:textHash>
    <int2:textHash int2:hashCode="jF+N84QHkr5pav" int2:id="6gBha6LI">
      <int2:state int2:type="spell" int2:value="Rejected"/>
    </int2:textHash>
    <int2:textHash int2:hashCode="VIBJq0iD/2mRtu" int2:id="6iCiXkGE">
      <int2:state int2:type="spell" int2:value="Rejected"/>
    </int2:textHash>
    <int2:textHash int2:hashCode="9bRlsWsk/7D87w" int2:id="7NHM5bLp">
      <int2:state int2:type="spell" int2:value="Rejected"/>
    </int2:textHash>
    <int2:textHash int2:hashCode="+QQJuY/7YUJKAb" int2:id="7hv47xCL">
      <int2:state int2:type="spell" int2:value="Rejected"/>
    </int2:textHash>
    <int2:textHash int2:hashCode="fCXLixFO6f8yGb" int2:id="7pgdSx3f">
      <int2:state int2:type="spell" int2:value="Rejected"/>
    </int2:textHash>
    <int2:textHash int2:hashCode="OTX+1iWFQSaZ8j" int2:id="7wyqmJwg">
      <int2:state int2:type="spell" int2:value="Rejected"/>
    </int2:textHash>
    <int2:textHash int2:hashCode="ivVt5oJ5y29e0C" int2:id="8eo4MnqE">
      <int2:state int2:type="spell" int2:value="Rejected"/>
    </int2:textHash>
    <int2:textHash int2:hashCode="Uf3SZO/iP/sdRS" int2:id="9RkokJzc">
      <int2:state int2:type="spell" int2:value="Rejected"/>
    </int2:textHash>
    <int2:textHash int2:hashCode="xLA40DFgYPcEwn" int2:id="AJX6TfDb">
      <int2:state int2:type="spell" int2:value="Rejected"/>
    </int2:textHash>
    <int2:textHash int2:hashCode="8jmzmNLzV/fAEp" int2:id="AY7Uqgny">
      <int2:state int2:type="spell" int2:value="Rejected"/>
    </int2:textHash>
    <int2:textHash int2:hashCode="4nTu/3aMY5YIjs" int2:id="ArST2qCS">
      <int2:state int2:type="spell" int2:value="Rejected"/>
    </int2:textHash>
    <int2:textHash int2:hashCode="iAxulu3aZY05MJ" int2:id="BDLd4Fcd">
      <int2:state int2:type="spell" int2:value="Rejected"/>
    </int2:textHash>
    <int2:textHash int2:hashCode="pB+nfUxUjzG88Y" int2:id="BQe3UgZq">
      <int2:state int2:type="spell" int2:value="Rejected"/>
    </int2:textHash>
    <int2:textHash int2:hashCode="fcpdTN31+l3lGz" int2:id="C5Ld6YhU">
      <int2:state int2:type="spell" int2:value="Rejected"/>
    </int2:textHash>
    <int2:textHash int2:hashCode="8XiGfaKHnK4PYG" int2:id="CGTeR0WB">
      <int2:state int2:type="spell" int2:value="Rejected"/>
    </int2:textHash>
    <int2:textHash int2:hashCode="pEeq/bIp24uaAl" int2:id="CfmRocOF">
      <int2:state int2:type="spell" int2:value="Rejected"/>
    </int2:textHash>
    <int2:textHash int2:hashCode="Q3Sq7iR/sjfObJ" int2:id="Ckn6aWdY">
      <int2:state int2:type="spell" int2:value="Rejected"/>
    </int2:textHash>
    <int2:textHash int2:hashCode="sUYVp/3vlZVkdd" int2:id="DhOfGU1N">
      <int2:state int2:type="spell" int2:value="Rejected"/>
    </int2:textHash>
    <int2:textHash int2:hashCode="PQm6RHYNRQ8Jcf" int2:id="EzzIFyk3">
      <int2:state int2:type="spell" int2:value="Rejected"/>
    </int2:textHash>
    <int2:textHash int2:hashCode="G72E+fmy/hmjYk" int2:id="GdDqk1CO">
      <int2:state int2:type="spell" int2:value="Rejected"/>
    </int2:textHash>
    <int2:textHash int2:hashCode="gsdQbYjl0gzNTD" int2:id="GqoOvFan">
      <int2:state int2:type="spell" int2:value="Rejected"/>
    </int2:textHash>
    <int2:textHash int2:hashCode="XSmFxPPAckxG6P" int2:id="GudAaqZc">
      <int2:state int2:type="spell" int2:value="Rejected"/>
    </int2:textHash>
    <int2:textHash int2:hashCode="bAOsDqckHDsuK3" int2:id="GwBHvZPK">
      <int2:state int2:type="spell" int2:value="Rejected"/>
    </int2:textHash>
    <int2:textHash int2:hashCode="3HJK8Y+91OWRif" int2:id="IL8g1eLq">
      <int2:state int2:type="spell" int2:value="Rejected"/>
    </int2:textHash>
    <int2:textHash int2:hashCode="1oAD6OqpV9IIVE" int2:id="IdmdsepU">
      <int2:state int2:type="spell" int2:value="Rejected"/>
    </int2:textHash>
    <int2:textHash int2:hashCode="gEN6RKZh0UEXQg" int2:id="Iz57SuwZ">
      <int2:state int2:type="spell" int2:value="Rejected"/>
    </int2:textHash>
    <int2:textHash int2:hashCode="CiW6WZExa92kqb" int2:id="JcjtzusB">
      <int2:state int2:type="spell" int2:value="Rejected"/>
    </int2:textHash>
    <int2:textHash int2:hashCode="rzvGwut0r+Sixk" int2:id="KNrVnEMR">
      <int2:state int2:type="spell" int2:value="Rejected"/>
    </int2:textHash>
    <int2:textHash int2:hashCode="bV5kfYelHYQ53n" int2:id="KRzJR99B">
      <int2:state int2:type="spell" int2:value="Rejected"/>
    </int2:textHash>
    <int2:textHash int2:hashCode="kuku5Ek2vmv0CX" int2:id="KZzWAiCN">
      <int2:state int2:type="spell" int2:value="Rejected"/>
    </int2:textHash>
    <int2:textHash int2:hashCode="CI4psKsAeVYN6l" int2:id="KbQAyq8V">
      <int2:state int2:type="spell" int2:value="Rejected"/>
    </int2:textHash>
    <int2:textHash int2:hashCode="ugQAwCYIqyMxP4" int2:id="LHGfrbz5">
      <int2:state int2:type="spell" int2:value="Rejected"/>
    </int2:textHash>
    <int2:textHash int2:hashCode="Ix5WTbTNtEplRV" int2:id="Lm17XtaY">
      <int2:state int2:type="spell" int2:value="Rejected"/>
    </int2:textHash>
    <int2:textHash int2:hashCode="MM33Pv8qWWr/iM" int2:id="MIKSRZga">
      <int2:state int2:type="spell" int2:value="Rejected"/>
    </int2:textHash>
    <int2:textHash int2:hashCode="u6ntsEYX8woiQm" int2:id="MJc5pQMJ">
      <int2:state int2:type="spell" int2:value="Rejected"/>
    </int2:textHash>
    <int2:textHash int2:hashCode="eFmHZI+FGQz96e" int2:id="MlrBJYlt">
      <int2:state int2:type="spell" int2:value="Rejected"/>
    </int2:textHash>
    <int2:textHash int2:hashCode="WbGJBwr3UdTpOn" int2:id="N0cCUsMm">
      <int2:state int2:type="spell" int2:value="Rejected"/>
    </int2:textHash>
    <int2:textHash int2:hashCode="e05mcfZJEnC3/s" int2:id="NotCnAQe">
      <int2:state int2:type="spell" int2:value="Rejected"/>
    </int2:textHash>
    <int2:textHash int2:hashCode="Wb0KP/Q7MoSbMZ" int2:id="ODImq0ZK">
      <int2:state int2:type="spell" int2:value="Rejected"/>
    </int2:textHash>
    <int2:textHash int2:hashCode="uh1DF5Nd/8D2Af" int2:id="OY9dcHdO">
      <int2:state int2:type="spell" int2:value="Rejected"/>
    </int2:textHash>
    <int2:textHash int2:hashCode="IKcKr34l+qvrgN" int2:id="Oh4ozczj">
      <int2:state int2:type="spell" int2:value="Rejected"/>
    </int2:textHash>
    <int2:textHash int2:hashCode="f7tyfbSytnFbCS" int2:id="OxfaT2LR">
      <int2:state int2:type="spell" int2:value="Rejected"/>
    </int2:textHash>
    <int2:textHash int2:hashCode="FKnXZkWNbB+ryj" int2:id="PAXxcPY7">
      <int2:state int2:type="spell" int2:value="Rejected"/>
    </int2:textHash>
    <int2:textHash int2:hashCode="2IXyNJp5qnZd5v" int2:id="PIaeF6py">
      <int2:state int2:type="spell" int2:value="Rejected"/>
    </int2:textHash>
    <int2:textHash int2:hashCode="ccYa/T5sArXkwr" int2:id="PYb7fuk0">
      <int2:state int2:type="spell" int2:value="Rejected"/>
    </int2:textHash>
    <int2:textHash int2:hashCode="ZqNud/0AJXmAlx" int2:id="Q7Svej4y">
      <int2:state int2:type="spell" int2:value="Rejected"/>
    </int2:textHash>
    <int2:textHash int2:hashCode="j6yqqeFqcLdM5E" int2:id="QDusRoyR">
      <int2:state int2:type="spell" int2:value="Rejected"/>
    </int2:textHash>
    <int2:textHash int2:hashCode="CZPt6FZzurgWaQ" int2:id="QrIJw1ES">
      <int2:state int2:type="spell" int2:value="Rejected"/>
    </int2:textHash>
    <int2:textHash int2:hashCode="HenVX2cHOZdH1r" int2:id="R62dNKjx">
      <int2:state int2:type="spell" int2:value="Rejected"/>
    </int2:textHash>
    <int2:textHash int2:hashCode="DviIkd4SyH7Ief" int2:id="RGHykb3q">
      <int2:state int2:type="spell" int2:value="Rejected"/>
    </int2:textHash>
    <int2:textHash int2:hashCode="WgE8SVCCkcaBas" int2:id="RM2p8isl">
      <int2:state int2:type="spell" int2:value="Rejected"/>
    </int2:textHash>
    <int2:textHash int2:hashCode="xejDbz/tzam2JN" int2:id="ReJaJaun">
      <int2:state int2:type="spell" int2:value="Rejected"/>
    </int2:textHash>
    <int2:textHash int2:hashCode="xI2YSVTD51EeHB" int2:id="SUF7bnO0">
      <int2:state int2:type="spell" int2:value="Rejected"/>
    </int2:textHash>
    <int2:textHash int2:hashCode="nsyEWepfOfnaVc" int2:id="SkRwnUCA">
      <int2:state int2:type="spell" int2:value="Rejected"/>
    </int2:textHash>
    <int2:textHash int2:hashCode="gUYFxkpcHDwtPC" int2:id="Sum8pVCW">
      <int2:state int2:type="spell" int2:value="Rejected"/>
    </int2:textHash>
    <int2:textHash int2:hashCode="84DLzZp5pOrfPo" int2:id="T1nh4Dlh">
      <int2:state int2:type="spell" int2:value="Rejected"/>
    </int2:textHash>
    <int2:textHash int2:hashCode="k8jJa0ZBnRhHVf" int2:id="TSo4KM8P">
      <int2:state int2:type="spell" int2:value="Rejected"/>
    </int2:textHash>
    <int2:textHash int2:hashCode="VPrsNm0R79rA+d" int2:id="U2zTvrrw">
      <int2:state int2:type="spell" int2:value="Rejected"/>
    </int2:textHash>
    <int2:textHash int2:hashCode="csWkFD4BLS2ZlE" int2:id="UCmxTHT0">
      <int2:state int2:type="spell" int2:value="Rejected"/>
    </int2:textHash>
    <int2:textHash int2:hashCode="k3ks6dkh0AyB9Z" int2:id="UWxLvlvQ">
      <int2:state int2:type="spell" int2:value="Rejected"/>
    </int2:textHash>
    <int2:textHash int2:hashCode="ADF7XoF3H6LE8c" int2:id="UfQNlZ0S">
      <int2:state int2:type="spell" int2:value="Rejected"/>
    </int2:textHash>
    <int2:textHash int2:hashCode="Txsdvt7Jw7mend" int2:id="Vg9nD382">
      <int2:state int2:type="spell" int2:value="Rejected"/>
    </int2:textHash>
    <int2:textHash int2:hashCode="jux7xGGAjguKKH" int2:id="Vhir97yr">
      <int2:state int2:type="spell" int2:value="Rejected"/>
    </int2:textHash>
    <int2:textHash int2:hashCode="BYL+ms+9N9Wtzc" int2:id="VmNKv9Hs">
      <int2:state int2:type="spell" int2:value="Rejected"/>
    </int2:textHash>
    <int2:textHash int2:hashCode="MP3cIqgzn6eZuG" int2:id="Vva35C1r">
      <int2:state int2:type="spell" int2:value="Rejected"/>
    </int2:textHash>
    <int2:textHash int2:hashCode="Q+75piq7ix4WVP" int2:id="WHrU16Um">
      <int2:state int2:type="spell" int2:value="Rejected"/>
    </int2:textHash>
    <int2:textHash int2:hashCode="xlp+gjyW9BmKCV" int2:id="WbNiZbLB">
      <int2:state int2:type="spell" int2:value="Rejected"/>
    </int2:textHash>
    <int2:textHash int2:hashCode="Ps4UcfRPYxd8vD" int2:id="WsvXmoKc">
      <int2:state int2:type="spell" int2:value="Rejected"/>
    </int2:textHash>
    <int2:textHash int2:hashCode="2z1AWxBnWZjAMC" int2:id="WtBts5uf">
      <int2:state int2:type="spell" int2:value="Rejected"/>
    </int2:textHash>
    <int2:textHash int2:hashCode="Y3SHyIT23ZpKY4" int2:id="X3KVwYGc">
      <int2:state int2:type="spell" int2:value="Rejected"/>
    </int2:textHash>
    <int2:textHash int2:hashCode="D/5sPh9D+VO8/j" int2:id="XTvHryqF">
      <int2:state int2:type="spell" int2:value="Rejected"/>
    </int2:textHash>
    <int2:textHash int2:hashCode="l6zK+1M3f9VpvF" int2:id="Xp3DMTb2">
      <int2:state int2:type="spell" int2:value="Rejected"/>
    </int2:textHash>
    <int2:textHash int2:hashCode="UCEBomWgJRKIcQ" int2:id="Y8WpgfnA">
      <int2:state int2:type="spell" int2:value="Rejected"/>
    </int2:textHash>
    <int2:textHash int2:hashCode="xf4CANHHpROb0Y" int2:id="YN8GNnYw">
      <int2:state int2:type="spell" int2:value="Rejected"/>
    </int2:textHash>
    <int2:textHash int2:hashCode="/MU3iBzR1bzdq/" int2:id="Yksi0m6c">
      <int2:state int2:type="spell" int2:value="Rejected"/>
    </int2:textHash>
    <int2:textHash int2:hashCode="6GferBUYqnI7G4" int2:id="Ym7kZif7">
      <int2:state int2:type="spell" int2:value="Rejected"/>
    </int2:textHash>
    <int2:textHash int2:hashCode="54/nBJNBs2EW2A" int2:id="ZN3GvdPx">
      <int2:state int2:type="spell" int2:value="Rejected"/>
    </int2:textHash>
    <int2:textHash int2:hashCode="pT1q5FtnVLE32f" int2:id="ZWx3gIon">
      <int2:state int2:type="spell" int2:value="Rejected"/>
    </int2:textHash>
    <int2:textHash int2:hashCode="nbPB0unLgt0qoV" int2:id="ZxfeOHz3">
      <int2:state int2:type="spell" int2:value="Rejected"/>
    </int2:textHash>
    <int2:textHash int2:hashCode="lMjCHQh0D12p6q" int2:id="a006O0YT">
      <int2:state int2:type="spell" int2:value="Rejected"/>
    </int2:textHash>
    <int2:textHash int2:hashCode="eDkj5Xul6PEERj" int2:id="aPEtsmKy">
      <int2:state int2:type="spell" int2:value="Rejected"/>
    </int2:textHash>
    <int2:textHash int2:hashCode="xy5PPzV7b9nzLv" int2:id="auJXyNrc">
      <int2:state int2:type="spell" int2:value="Rejected"/>
    </int2:textHash>
    <int2:textHash int2:hashCode="QTvezGw5QvR8Lh" int2:id="b9e0SjC0">
      <int2:state int2:type="spell" int2:value="Rejected"/>
    </int2:textHash>
    <int2:textHash int2:hashCode="OVfjAv19KgXvab" int2:id="bVLvlPSy">
      <int2:state int2:type="spell" int2:value="Rejected"/>
    </int2:textHash>
    <int2:textHash int2:hashCode="hgA498yqNnmiLe" int2:id="bwuxyQgm">
      <int2:state int2:type="spell" int2:value="Rejected"/>
    </int2:textHash>
    <int2:textHash int2:hashCode="CUsP4OMChUrxMR" int2:id="c8JyFdD3">
      <int2:state int2:type="spell" int2:value="Rejected"/>
    </int2:textHash>
    <int2:textHash int2:hashCode="AhcQ+nhmQxwdrK" int2:id="ciSJmH8d">
      <int2:state int2:type="spell" int2:value="Rejected"/>
    </int2:textHash>
    <int2:textHash int2:hashCode="B4nMOdDVDcBoRf" int2:id="dQdAPpRd">
      <int2:state int2:type="spell" int2:value="Rejected"/>
    </int2:textHash>
    <int2:textHash int2:hashCode="H5Utg4gHs+NEYk" int2:id="daeAXazR">
      <int2:state int2:type="spell" int2:value="Rejected"/>
    </int2:textHash>
    <int2:textHash int2:hashCode="VdhyegXrgLB4iv" int2:id="eJIKYIzy">
      <int2:state int2:type="spell" int2:value="Rejected"/>
    </int2:textHash>
    <int2:textHash int2:hashCode="o3nIX4xpoNNnnY" int2:id="eLA5VvkS">
      <int2:state int2:type="spell" int2:value="Rejected"/>
    </int2:textHash>
    <int2:textHash int2:hashCode="0lGH3BN/NciLyA" int2:id="eUI9PCnE">
      <int2:state int2:type="spell" int2:value="Rejected"/>
    </int2:textHash>
    <int2:textHash int2:hashCode="7+MOMQaU3mtA2y" int2:id="eYRY12Cz">
      <int2:state int2:type="spell" int2:value="Rejected"/>
    </int2:textHash>
    <int2:textHash int2:hashCode="bTYfHRwRYMH7vA" int2:id="eexyb2tQ">
      <int2:state int2:type="spell" int2:value="Rejected"/>
    </int2:textHash>
    <int2:textHash int2:hashCode="+ybi4IG7ROXQ2C" int2:id="ewuHmi8t">
      <int2:state int2:type="spell" int2:value="Rejected"/>
    </int2:textHash>
    <int2:textHash int2:hashCode="o/O4DM9P3Vy/Ky" int2:id="f0Fuaxyo">
      <int2:state int2:type="spell" int2:value="Rejected"/>
    </int2:textHash>
    <int2:textHash int2:hashCode="PnqqeWAa2bV38z" int2:id="f3pMdZkD">
      <int2:state int2:type="spell" int2:value="Rejected"/>
    </int2:textHash>
    <int2:textHash int2:hashCode="X5HvHox5GVqZks" int2:id="fAO9HPK5">
      <int2:state int2:type="spell" int2:value="Rejected"/>
    </int2:textHash>
    <int2:textHash int2:hashCode="eE10UXSopXyjIs" int2:id="fZukb1fg">
      <int2:state int2:type="spell" int2:value="Rejected"/>
    </int2:textHash>
    <int2:textHash int2:hashCode="km7HasT5N+v0wj" int2:id="g4A59Ami">
      <int2:state int2:type="spell" int2:value="Rejected"/>
    </int2:textHash>
    <int2:textHash int2:hashCode="XTnyrOhMkaopI2" int2:id="gvckk0ZD">
      <int2:state int2:type="spell" int2:value="Rejected"/>
    </int2:textHash>
    <int2:textHash int2:hashCode="09m2hVGko6CZr0" int2:id="h5YJYXZg">
      <int2:state int2:type="spell" int2:value="Rejected"/>
    </int2:textHash>
    <int2:textHash int2:hashCode="UwW7DvIYyMtb2Z" int2:id="hBzXcr5u">
      <int2:state int2:type="spell" int2:value="Rejected"/>
    </int2:textHash>
    <int2:textHash int2:hashCode="ACWPPw2YhyTvTp" int2:id="hHcIKqkq">
      <int2:state int2:type="spell" int2:value="Rejected"/>
    </int2:textHash>
    <int2:textHash int2:hashCode="BIsMsblDecdOfo" int2:id="iUcyXjT5">
      <int2:state int2:type="spell" int2:value="Rejected"/>
    </int2:textHash>
    <int2:textHash int2:hashCode="Xrmy5MWnHoeJCc" int2:id="iZ3oLTFF">
      <int2:state int2:type="spell" int2:value="Rejected"/>
    </int2:textHash>
    <int2:textHash int2:hashCode="8NUhpdw3STkByG" int2:id="jV1nHVFa">
      <int2:state int2:type="spell" int2:value="Rejected"/>
    </int2:textHash>
    <int2:textHash int2:hashCode="j80lo50gNxgwRK" int2:id="jbU0qUdZ">
      <int2:state int2:type="spell" int2:value="Rejected"/>
    </int2:textHash>
    <int2:textHash int2:hashCode="6OKs4U/O3OBzdW" int2:id="kPgSp51p">
      <int2:state int2:type="spell" int2:value="Rejected"/>
    </int2:textHash>
    <int2:textHash int2:hashCode="SUPIouiDmMZoD5" int2:id="ktuQdHCE">
      <int2:state int2:type="spell" int2:value="Rejected"/>
    </int2:textHash>
    <int2:textHash int2:hashCode="nzOnx5ivb9arso" int2:id="l8PewxZI">
      <int2:state int2:type="spell" int2:value="Rejected"/>
    </int2:textHash>
    <int2:textHash int2:hashCode="bFUiyor4b8UGm3" int2:id="lO8bhXnY">
      <int2:state int2:type="spell" int2:value="Rejected"/>
    </int2:textHash>
    <int2:textHash int2:hashCode="RTypTB4Qs4Ucot" int2:id="lXuALHVV">
      <int2:state int2:type="spell" int2:value="Rejected"/>
    </int2:textHash>
    <int2:textHash int2:hashCode="Wy+zJ2jpTfKzEM" int2:id="ltUxaxpy">
      <int2:state int2:type="spell" int2:value="Rejected"/>
    </int2:textHash>
    <int2:textHash int2:hashCode="QFq10rkw/jcls8" int2:id="lyhKWESt">
      <int2:state int2:type="spell" int2:value="Rejected"/>
    </int2:textHash>
    <int2:textHash int2:hashCode="yHLVVkVR2uAvOD" int2:id="m31DU9u6">
      <int2:state int2:type="spell" int2:value="Rejected"/>
    </int2:textHash>
    <int2:textHash int2:hashCode="C37GiO65EZ9y8y" int2:id="m32Yspac">
      <int2:state int2:type="spell" int2:value="Rejected"/>
    </int2:textHash>
    <int2:textHash int2:hashCode="W6ph5Mm5Pz8Ggi" int2:id="nNEvBXc6">
      <int2:state int2:type="spell" int2:value="Rejected"/>
    </int2:textHash>
    <int2:textHash int2:hashCode="4iWGkwpbLxls2Q" int2:id="ncJXbQrx">
      <int2:state int2:type="spell" int2:value="Rejected"/>
    </int2:textHash>
    <int2:textHash int2:hashCode="2aOMTYyIM1t14j" int2:id="o4yGabKk">
      <int2:state int2:type="spell" int2:value="Rejected"/>
    </int2:textHash>
    <int2:textHash int2:hashCode="dWG/sBXY9TZ2DL" int2:id="oRCV59Lr">
      <int2:state int2:type="spell" int2:value="Rejected"/>
    </int2:textHash>
    <int2:textHash int2:hashCode="uioWUKeVr8BBcm" int2:id="ogndtbBG">
      <int2:state int2:type="spell" int2:value="Rejected"/>
    </int2:textHash>
    <int2:textHash int2:hashCode="MPehbFGjV0HSNf" int2:id="pahZzfGp">
      <int2:state int2:type="spell" int2:value="Rejected"/>
    </int2:textHash>
    <int2:textHash int2:hashCode="BA8G/XdAkkeNRQ" int2:id="pvK6OZqT">
      <int2:state int2:type="spell" int2:value="Rejected"/>
    </int2:textHash>
    <int2:textHash int2:hashCode="66zkfC0WzuQI2F" int2:id="qI9NI5Ln">
      <int2:state int2:type="spell" int2:value="Rejected"/>
    </int2:textHash>
    <int2:textHash int2:hashCode="eP1crIwCW6vbRT" int2:id="qdGMyrmh">
      <int2:state int2:type="spell" int2:value="Rejected"/>
    </int2:textHash>
    <int2:textHash int2:hashCode="Pygvy6iTPgOmWm" int2:id="qdn29rTh">
      <int2:state int2:type="spell" int2:value="Rejected"/>
    </int2:textHash>
    <int2:textHash int2:hashCode="/9/pE7RNBqFnym" int2:id="qlN2UDp9">
      <int2:state int2:type="spell" int2:value="Rejected"/>
    </int2:textHash>
    <int2:textHash int2:hashCode="7D7DM2eucUBeNb" int2:id="r0YVWL2f">
      <int2:state int2:type="spell" int2:value="Rejected"/>
    </int2:textHash>
    <int2:textHash int2:hashCode="Bu/1EBMr+OvvNF" int2:id="r9ufIitB">
      <int2:state int2:type="spell" int2:value="Rejected"/>
    </int2:textHash>
    <int2:textHash int2:hashCode="3gT6Din5s14kkF" int2:id="rMcw2tuk">
      <int2:state int2:type="spell" int2:value="Rejected"/>
    </int2:textHash>
    <int2:textHash int2:hashCode="3IZ8A9bx9DhaJH" int2:id="rNKEORZ1">
      <int2:state int2:type="spell" int2:value="Rejected"/>
    </int2:textHash>
    <int2:textHash int2:hashCode="eMGhExVUVjKB89" int2:id="rXb5qezo">
      <int2:state int2:type="spell" int2:value="Rejected"/>
    </int2:textHash>
    <int2:textHash int2:hashCode="IfqmfaH9v+OloX" int2:id="rdHu8q9j">
      <int2:state int2:type="spell" int2:value="Rejected"/>
    </int2:textHash>
    <int2:textHash int2:hashCode="6wfmZUV2128urx" int2:id="s1OQGfqV">
      <int2:state int2:type="spell" int2:value="Rejected"/>
    </int2:textHash>
    <int2:textHash int2:hashCode="JgR6XBTCBY6uTb" int2:id="s8XqlGOs">
      <int2:state int2:type="spell" int2:value="Rejected"/>
    </int2:textHash>
    <int2:textHash int2:hashCode="le8Y9Y8y44Iex+" int2:id="sOkXC2ui">
      <int2:state int2:type="spell" int2:value="Rejected"/>
    </int2:textHash>
    <int2:textHash int2:hashCode="QBW1ehQ67FFW/R" int2:id="slNzNRz4">
      <int2:state int2:type="spell" int2:value="Rejected"/>
    </int2:textHash>
    <int2:textHash int2:hashCode="NGkp2K0iBG6DT5" int2:id="smSCgDzv">
      <int2:state int2:type="spell" int2:value="Rejected"/>
    </int2:textHash>
    <int2:textHash int2:hashCode="AIGcDlT5xP4AKq" int2:id="syafJIld">
      <int2:state int2:type="spell" int2:value="Rejected"/>
    </int2:textHash>
    <int2:textHash int2:hashCode="DV/rGWQoImbWa+" int2:id="t0SItspy">
      <int2:state int2:type="spell" int2:value="Rejected"/>
    </int2:textHash>
    <int2:textHash int2:hashCode="GoqBaoBkW9dafB" int2:id="tWRerXlb">
      <int2:state int2:type="spell" int2:value="Rejected"/>
    </int2:textHash>
    <int2:textHash int2:hashCode="6GUIAm1/mJdbH9" int2:id="tkM1zyac">
      <int2:state int2:type="spell" int2:value="Rejected"/>
    </int2:textHash>
    <int2:textHash int2:hashCode="YeYrIToaVvdpWE" int2:id="uU4yY0gk">
      <int2:state int2:type="spell" int2:value="Rejected"/>
    </int2:textHash>
    <int2:textHash int2:hashCode="1aY8ldQx4Z43G/" int2:id="uln92lmP">
      <int2:state int2:type="spell" int2:value="Rejected"/>
    </int2:textHash>
    <int2:textHash int2:hashCode="ZJ1p1KAzuR+SF+" int2:id="v9E313dh">
      <int2:state int2:type="spell" int2:value="Rejected"/>
    </int2:textHash>
    <int2:textHash int2:hashCode="u8zfLvsztS5snQ" int2:id="vSPoEkqW">
      <int2:state int2:type="spell" int2:value="Rejected"/>
    </int2:textHash>
    <int2:textHash int2:hashCode="+52oYb24iVzyH2" int2:id="vYaCQrx2">
      <int2:state int2:type="spell" int2:value="Rejected"/>
    </int2:textHash>
    <int2:textHash int2:hashCode="bhHyfBe7pD2Jan" int2:id="vu2SFQb6">
      <int2:state int2:type="spell" int2:value="Rejected"/>
    </int2:textHash>
    <int2:textHash int2:hashCode="mPVBQ6tOhrKMOv" int2:id="vuCWVZ5Z">
      <int2:state int2:type="spell" int2:value="Rejected"/>
    </int2:textHash>
    <int2:textHash int2:hashCode="iQxUDtGKDLjmbe" int2:id="wauWHBHf">
      <int2:state int2:type="spell" int2:value="Rejected"/>
    </int2:textHash>
    <int2:textHash int2:hashCode="4JlqN8E9RMOwYH" int2:id="wqL5x9B8">
      <int2:state int2:type="spell" int2:value="Rejected"/>
    </int2:textHash>
    <int2:textHash int2:hashCode="Aj50ed2mVMCxcn" int2:id="xQCOzt39">
      <int2:state int2:type="spell" int2:value="Rejected"/>
    </int2:textHash>
    <int2:textHash int2:hashCode="ZRKYlRVlV/E2Fy" int2:id="xtVXWXQa">
      <int2:state int2:type="spell" int2:value="Rejected"/>
    </int2:textHash>
    <int2:textHash int2:hashCode="r93Xb8ExqshKGE" int2:id="xzjNMFQa">
      <int2:state int2:type="spell" int2:value="Rejected"/>
    </int2:textHash>
    <int2:textHash int2:hashCode="PJnDk0DjNVNEXz" int2:id="yOB2LS6X">
      <int2:state int2:type="spell" int2:value="Rejected"/>
    </int2:textHash>
    <int2:textHash int2:hashCode="ZCkrHCsuE+rYeI" int2:id="yY32TT7Z">
      <int2:state int2:type="spell" int2:value="Rejected"/>
    </int2:textHash>
    <int2:textHash int2:hashCode="oOGTCNRaWac01H" int2:id="yqO1ILBT">
      <int2:state int2:type="spell" int2:value="Rejected"/>
    </int2:textHash>
    <int2:bookmark int2:bookmarkName="_Int_OLE0OlxD" int2:invalidationBookmarkName="" int2:hashCode="mzy+1cSQwHRzVG" int2:id="CLRhjHoT">
      <int2:state int2:type="style" int2:value="Rejected"/>
    </int2:bookmark>
    <int2:bookmark int2:bookmarkName="_Int_nKp4uLQ0" int2:invalidationBookmarkName="" int2:hashCode="VDzrKjAKqKQ1vw" int2:id="ZS52XzCH">
      <int2:state int2:type="gram" int2:value="Rejected"/>
    </int2:bookmark>
    <int2:bookmark int2:bookmarkName="_Int_016NC1f9" int2:invalidationBookmarkName="" int2:hashCode="UmHw4uX7E/2wFv" int2:id="cs0bl0DS">
      <int2:state int2:type="gram" int2:value="Rejected"/>
    </int2:bookmark>
    <int2:bookmark int2:bookmarkName="_Int_hBA8XAwA" int2:invalidationBookmarkName="" int2:hashCode="mzy+1cSQwHRzVG" int2:id="gEWpSKVu">
      <int2:state int2:type="style" int2:value="Rejected"/>
    </int2:bookmark>
    <int2:bookmark int2:bookmarkName="_Int_xBGxwRFk" int2:invalidationBookmarkName="" int2:hashCode="XzzXxFUcFfrWiE" int2:id="llCIvkFE">
      <int2:state int2:type="spell" int2:value="Rejected"/>
    </int2:bookmark>
    <int2:bookmark int2:bookmarkName="_Int_UEQO74Jf" int2:invalidationBookmarkName="" int2:hashCode="uufVvnCCDtVkZ7" int2:id="lu5kGe2K">
      <int2:state int2:type="style" int2:value="Rejected"/>
    </int2:bookmark>
    <int2:bookmark int2:bookmarkName="_Int_BXiSzgUv" int2:invalidationBookmarkName="" int2:hashCode="uufVvnCCDtVkZ7" int2:id="rphu0n47">
      <int2:state int2:type="style" int2:value="Rejected"/>
    </int2:bookmark>
    <int2:bookmark int2:bookmarkName="_Int_xjaP7k3g" int2:invalidationBookmarkName="" int2:hashCode="XNZJZmMqqTmdwK" int2:id="vjt9z6gD">
      <int2:state int2:type="gram" int2:value="Rejected"/>
    </int2:bookmark>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6DC6"/>
    <w:multiLevelType w:val="multilevel"/>
    <w:tmpl w:val="14A42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244868"/>
    <w:multiLevelType w:val="multilevel"/>
    <w:tmpl w:val="1EFAC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2C64F4"/>
    <w:multiLevelType w:val="multilevel"/>
    <w:tmpl w:val="6D6C38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C973706"/>
    <w:multiLevelType w:val="multilevel"/>
    <w:tmpl w:val="45042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867471"/>
    <w:multiLevelType w:val="multilevel"/>
    <w:tmpl w:val="EA00C9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3514171"/>
    <w:multiLevelType w:val="multilevel"/>
    <w:tmpl w:val="9C3AE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0B66FC"/>
    <w:multiLevelType w:val="multilevel"/>
    <w:tmpl w:val="1804D4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110A33"/>
    <w:multiLevelType w:val="multilevel"/>
    <w:tmpl w:val="0CFA1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90340D"/>
    <w:multiLevelType w:val="multilevel"/>
    <w:tmpl w:val="408CB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C065739"/>
    <w:multiLevelType w:val="multilevel"/>
    <w:tmpl w:val="F17E3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E33427"/>
    <w:multiLevelType w:val="multilevel"/>
    <w:tmpl w:val="1542C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BD06A34"/>
    <w:multiLevelType w:val="multilevel"/>
    <w:tmpl w:val="32F67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C747A8E"/>
    <w:multiLevelType w:val="multilevel"/>
    <w:tmpl w:val="F50A0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3F26A29"/>
    <w:multiLevelType w:val="multilevel"/>
    <w:tmpl w:val="DE7E1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4EF38D2"/>
    <w:multiLevelType w:val="multilevel"/>
    <w:tmpl w:val="006C76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79274FE"/>
    <w:multiLevelType w:val="multilevel"/>
    <w:tmpl w:val="2F66D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8B22ABB"/>
    <w:multiLevelType w:val="multilevel"/>
    <w:tmpl w:val="0E1CB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93E08F2"/>
    <w:multiLevelType w:val="multilevel"/>
    <w:tmpl w:val="D44C13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5123DD99"/>
    <w:multiLevelType w:val="hybridMultilevel"/>
    <w:tmpl w:val="FFFFFFFF"/>
    <w:lvl w:ilvl="0" w:tplc="E152B39A">
      <w:start w:val="1"/>
      <w:numFmt w:val="bullet"/>
      <w:lvlText w:val=""/>
      <w:lvlJc w:val="left"/>
      <w:pPr>
        <w:ind w:left="720" w:hanging="360"/>
      </w:pPr>
      <w:rPr>
        <w:rFonts w:hint="default" w:ascii="Symbol" w:hAnsi="Symbol"/>
      </w:rPr>
    </w:lvl>
    <w:lvl w:ilvl="1" w:tplc="CFEE610A">
      <w:start w:val="1"/>
      <w:numFmt w:val="bullet"/>
      <w:lvlText w:val="o"/>
      <w:lvlJc w:val="left"/>
      <w:pPr>
        <w:ind w:left="1440" w:hanging="360"/>
      </w:pPr>
      <w:rPr>
        <w:rFonts w:hint="default" w:ascii="Courier New" w:hAnsi="Courier New"/>
      </w:rPr>
    </w:lvl>
    <w:lvl w:ilvl="2" w:tplc="51186F30">
      <w:start w:val="1"/>
      <w:numFmt w:val="bullet"/>
      <w:lvlText w:val=""/>
      <w:lvlJc w:val="left"/>
      <w:pPr>
        <w:ind w:left="2160" w:hanging="360"/>
      </w:pPr>
      <w:rPr>
        <w:rFonts w:hint="default" w:ascii="Wingdings" w:hAnsi="Wingdings"/>
      </w:rPr>
    </w:lvl>
    <w:lvl w:ilvl="3" w:tplc="FE7EC0D4">
      <w:start w:val="1"/>
      <w:numFmt w:val="bullet"/>
      <w:lvlText w:val=""/>
      <w:lvlJc w:val="left"/>
      <w:pPr>
        <w:ind w:left="2880" w:hanging="360"/>
      </w:pPr>
      <w:rPr>
        <w:rFonts w:hint="default" w:ascii="Symbol" w:hAnsi="Symbol"/>
      </w:rPr>
    </w:lvl>
    <w:lvl w:ilvl="4" w:tplc="28C80866">
      <w:start w:val="1"/>
      <w:numFmt w:val="bullet"/>
      <w:lvlText w:val="o"/>
      <w:lvlJc w:val="left"/>
      <w:pPr>
        <w:ind w:left="3600" w:hanging="360"/>
      </w:pPr>
      <w:rPr>
        <w:rFonts w:hint="default" w:ascii="Courier New" w:hAnsi="Courier New"/>
      </w:rPr>
    </w:lvl>
    <w:lvl w:ilvl="5" w:tplc="8BFA8C76">
      <w:start w:val="1"/>
      <w:numFmt w:val="bullet"/>
      <w:lvlText w:val=""/>
      <w:lvlJc w:val="left"/>
      <w:pPr>
        <w:ind w:left="4320" w:hanging="360"/>
      </w:pPr>
      <w:rPr>
        <w:rFonts w:hint="default" w:ascii="Wingdings" w:hAnsi="Wingdings"/>
      </w:rPr>
    </w:lvl>
    <w:lvl w:ilvl="6" w:tplc="1374A63A">
      <w:start w:val="1"/>
      <w:numFmt w:val="bullet"/>
      <w:lvlText w:val=""/>
      <w:lvlJc w:val="left"/>
      <w:pPr>
        <w:ind w:left="5040" w:hanging="360"/>
      </w:pPr>
      <w:rPr>
        <w:rFonts w:hint="default" w:ascii="Symbol" w:hAnsi="Symbol"/>
      </w:rPr>
    </w:lvl>
    <w:lvl w:ilvl="7" w:tplc="69208E7A">
      <w:start w:val="1"/>
      <w:numFmt w:val="bullet"/>
      <w:lvlText w:val="o"/>
      <w:lvlJc w:val="left"/>
      <w:pPr>
        <w:ind w:left="5760" w:hanging="360"/>
      </w:pPr>
      <w:rPr>
        <w:rFonts w:hint="default" w:ascii="Courier New" w:hAnsi="Courier New"/>
      </w:rPr>
    </w:lvl>
    <w:lvl w:ilvl="8" w:tplc="6D6AEC88">
      <w:start w:val="1"/>
      <w:numFmt w:val="bullet"/>
      <w:lvlText w:val=""/>
      <w:lvlJc w:val="left"/>
      <w:pPr>
        <w:ind w:left="6480" w:hanging="360"/>
      </w:pPr>
      <w:rPr>
        <w:rFonts w:hint="default" w:ascii="Wingdings" w:hAnsi="Wingdings"/>
      </w:rPr>
    </w:lvl>
  </w:abstractNum>
  <w:abstractNum w:abstractNumId="19" w15:restartNumberingAfterBreak="0">
    <w:nsid w:val="5D4E526B"/>
    <w:multiLevelType w:val="multilevel"/>
    <w:tmpl w:val="24D43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D943D12"/>
    <w:multiLevelType w:val="multilevel"/>
    <w:tmpl w:val="3948E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9617C28"/>
    <w:multiLevelType w:val="multilevel"/>
    <w:tmpl w:val="CDCE0B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C053FAD"/>
    <w:multiLevelType w:val="multilevel"/>
    <w:tmpl w:val="0B0E8C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6F696B2F"/>
    <w:multiLevelType w:val="multilevel"/>
    <w:tmpl w:val="6C3CD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00C56E9"/>
    <w:multiLevelType w:val="multilevel"/>
    <w:tmpl w:val="D602C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07C130A"/>
    <w:multiLevelType w:val="multilevel"/>
    <w:tmpl w:val="340AC4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657950395">
    <w:abstractNumId w:val="18"/>
  </w:num>
  <w:num w:numId="2" w16cid:durableId="1851291902">
    <w:abstractNumId w:val="9"/>
  </w:num>
  <w:num w:numId="3" w16cid:durableId="618144077">
    <w:abstractNumId w:val="20"/>
  </w:num>
  <w:num w:numId="4" w16cid:durableId="483593845">
    <w:abstractNumId w:val="14"/>
  </w:num>
  <w:num w:numId="5" w16cid:durableId="324626874">
    <w:abstractNumId w:val="2"/>
  </w:num>
  <w:num w:numId="6" w16cid:durableId="1119229020">
    <w:abstractNumId w:val="10"/>
  </w:num>
  <w:num w:numId="7" w16cid:durableId="1854100920">
    <w:abstractNumId w:val="24"/>
  </w:num>
  <w:num w:numId="8" w16cid:durableId="1616014108">
    <w:abstractNumId w:val="23"/>
  </w:num>
  <w:num w:numId="9" w16cid:durableId="1886746289">
    <w:abstractNumId w:val="4"/>
  </w:num>
  <w:num w:numId="10" w16cid:durableId="2039306677">
    <w:abstractNumId w:val="13"/>
  </w:num>
  <w:num w:numId="11" w16cid:durableId="2029678825">
    <w:abstractNumId w:val="7"/>
  </w:num>
  <w:num w:numId="12" w16cid:durableId="561212489">
    <w:abstractNumId w:val="12"/>
  </w:num>
  <w:num w:numId="13" w16cid:durableId="705642543">
    <w:abstractNumId w:val="19"/>
  </w:num>
  <w:num w:numId="14" w16cid:durableId="1583105544">
    <w:abstractNumId w:val="22"/>
  </w:num>
  <w:num w:numId="15" w16cid:durableId="1831289165">
    <w:abstractNumId w:val="17"/>
  </w:num>
  <w:num w:numId="16" w16cid:durableId="814836857">
    <w:abstractNumId w:val="6"/>
  </w:num>
  <w:num w:numId="17" w16cid:durableId="1042167958">
    <w:abstractNumId w:val="25"/>
  </w:num>
  <w:num w:numId="18" w16cid:durableId="490565968">
    <w:abstractNumId w:val="11"/>
  </w:num>
  <w:num w:numId="19" w16cid:durableId="747388386">
    <w:abstractNumId w:val="0"/>
  </w:num>
  <w:num w:numId="20" w16cid:durableId="677124778">
    <w:abstractNumId w:val="21"/>
  </w:num>
  <w:num w:numId="21" w16cid:durableId="194926813">
    <w:abstractNumId w:val="16"/>
  </w:num>
  <w:num w:numId="22" w16cid:durableId="1814640514">
    <w:abstractNumId w:val="1"/>
  </w:num>
  <w:num w:numId="23" w16cid:durableId="1012029581">
    <w:abstractNumId w:val="15"/>
  </w:num>
  <w:num w:numId="24" w16cid:durableId="837888880">
    <w:abstractNumId w:val="5"/>
  </w:num>
  <w:num w:numId="25" w16cid:durableId="654188979">
    <w:abstractNumId w:val="3"/>
  </w:num>
  <w:num w:numId="26" w16cid:durableId="1308779010">
    <w:abstractNumId w:val="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e Manuel Chauta Torres">
    <w15:presenceInfo w15:providerId="AD" w15:userId="S::jchauta@poligran.edu.co::5e83a941-c55c-4084-b0a1-89661bd4e4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embedTrueTypeFonts/>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76"/>
    <w:rsid w:val="0000063C"/>
    <w:rsid w:val="000072AB"/>
    <w:rsid w:val="00030786"/>
    <w:rsid w:val="00035CC9"/>
    <w:rsid w:val="0003633F"/>
    <w:rsid w:val="000439AE"/>
    <w:rsid w:val="00053B94"/>
    <w:rsid w:val="00056F55"/>
    <w:rsid w:val="000B27FF"/>
    <w:rsid w:val="0010168C"/>
    <w:rsid w:val="00127E65"/>
    <w:rsid w:val="00141FD0"/>
    <w:rsid w:val="00143A88"/>
    <w:rsid w:val="00154303"/>
    <w:rsid w:val="00187200"/>
    <w:rsid w:val="00194529"/>
    <w:rsid w:val="001A0775"/>
    <w:rsid w:val="001B0B79"/>
    <w:rsid w:val="001D5D25"/>
    <w:rsid w:val="001E49B4"/>
    <w:rsid w:val="001F3EB1"/>
    <w:rsid w:val="001F4DD3"/>
    <w:rsid w:val="002335AB"/>
    <w:rsid w:val="00243FB7"/>
    <w:rsid w:val="00249A40"/>
    <w:rsid w:val="002829E1"/>
    <w:rsid w:val="002A19F3"/>
    <w:rsid w:val="002A31B7"/>
    <w:rsid w:val="002C38DA"/>
    <w:rsid w:val="002F2223"/>
    <w:rsid w:val="002F881A"/>
    <w:rsid w:val="0030426D"/>
    <w:rsid w:val="00324E07"/>
    <w:rsid w:val="00376525"/>
    <w:rsid w:val="003F3F28"/>
    <w:rsid w:val="00412C9D"/>
    <w:rsid w:val="004364FC"/>
    <w:rsid w:val="00444A4B"/>
    <w:rsid w:val="00461898"/>
    <w:rsid w:val="00463B5B"/>
    <w:rsid w:val="00487FEF"/>
    <w:rsid w:val="004A28BE"/>
    <w:rsid w:val="004B119B"/>
    <w:rsid w:val="0050249D"/>
    <w:rsid w:val="00513C3B"/>
    <w:rsid w:val="005214C3"/>
    <w:rsid w:val="00525697"/>
    <w:rsid w:val="00533666"/>
    <w:rsid w:val="00555788"/>
    <w:rsid w:val="00572F5F"/>
    <w:rsid w:val="0057584B"/>
    <w:rsid w:val="00581697"/>
    <w:rsid w:val="005A3215"/>
    <w:rsid w:val="005F05B4"/>
    <w:rsid w:val="005F6445"/>
    <w:rsid w:val="00605B02"/>
    <w:rsid w:val="00614A03"/>
    <w:rsid w:val="006170BA"/>
    <w:rsid w:val="006378ED"/>
    <w:rsid w:val="006C04AD"/>
    <w:rsid w:val="006D7D1C"/>
    <w:rsid w:val="006E6E73"/>
    <w:rsid w:val="006F7886"/>
    <w:rsid w:val="00711191"/>
    <w:rsid w:val="00723CA7"/>
    <w:rsid w:val="0074382A"/>
    <w:rsid w:val="00766FBD"/>
    <w:rsid w:val="007A152A"/>
    <w:rsid w:val="007D4008"/>
    <w:rsid w:val="008026D4"/>
    <w:rsid w:val="00805BCC"/>
    <w:rsid w:val="00817D14"/>
    <w:rsid w:val="0083055D"/>
    <w:rsid w:val="0084432C"/>
    <w:rsid w:val="00857B5E"/>
    <w:rsid w:val="0086770B"/>
    <w:rsid w:val="00893508"/>
    <w:rsid w:val="008A12B3"/>
    <w:rsid w:val="008D3279"/>
    <w:rsid w:val="008F4459"/>
    <w:rsid w:val="009617EA"/>
    <w:rsid w:val="00969E8E"/>
    <w:rsid w:val="009C2A06"/>
    <w:rsid w:val="00A0272F"/>
    <w:rsid w:val="00A162CD"/>
    <w:rsid w:val="00A2047D"/>
    <w:rsid w:val="00A24398"/>
    <w:rsid w:val="00A434B4"/>
    <w:rsid w:val="00A43B84"/>
    <w:rsid w:val="00A70D80"/>
    <w:rsid w:val="00A74418"/>
    <w:rsid w:val="00A76359"/>
    <w:rsid w:val="00A939B6"/>
    <w:rsid w:val="00A978EA"/>
    <w:rsid w:val="00AA1CEC"/>
    <w:rsid w:val="00AA78B4"/>
    <w:rsid w:val="00AB0237"/>
    <w:rsid w:val="00AD325A"/>
    <w:rsid w:val="00AF639E"/>
    <w:rsid w:val="00AF67DD"/>
    <w:rsid w:val="00B16750"/>
    <w:rsid w:val="00B332E5"/>
    <w:rsid w:val="00B42D8B"/>
    <w:rsid w:val="00B650CC"/>
    <w:rsid w:val="00B70359"/>
    <w:rsid w:val="00B73AFE"/>
    <w:rsid w:val="00B82DB9"/>
    <w:rsid w:val="00B94901"/>
    <w:rsid w:val="00BA1400"/>
    <w:rsid w:val="00BB6C8E"/>
    <w:rsid w:val="00BC76D4"/>
    <w:rsid w:val="00BF1E1E"/>
    <w:rsid w:val="00C14DAA"/>
    <w:rsid w:val="00C3695F"/>
    <w:rsid w:val="00C4739E"/>
    <w:rsid w:val="00C61929"/>
    <w:rsid w:val="00C619A7"/>
    <w:rsid w:val="00C75657"/>
    <w:rsid w:val="00C905B0"/>
    <w:rsid w:val="00CA5149"/>
    <w:rsid w:val="00CC07E7"/>
    <w:rsid w:val="00CF3638"/>
    <w:rsid w:val="00CF5658"/>
    <w:rsid w:val="00D3313B"/>
    <w:rsid w:val="00D368CA"/>
    <w:rsid w:val="00D42569"/>
    <w:rsid w:val="00D4325A"/>
    <w:rsid w:val="00D57F6A"/>
    <w:rsid w:val="00D71477"/>
    <w:rsid w:val="00D80CF0"/>
    <w:rsid w:val="00D90798"/>
    <w:rsid w:val="00DB3083"/>
    <w:rsid w:val="00DC776B"/>
    <w:rsid w:val="00DF0D76"/>
    <w:rsid w:val="00E232A1"/>
    <w:rsid w:val="00E44C3F"/>
    <w:rsid w:val="00E57CE8"/>
    <w:rsid w:val="00E865C4"/>
    <w:rsid w:val="00E86970"/>
    <w:rsid w:val="00E9AF36"/>
    <w:rsid w:val="00EA31CD"/>
    <w:rsid w:val="00EB0C7F"/>
    <w:rsid w:val="00F024FC"/>
    <w:rsid w:val="00F076F5"/>
    <w:rsid w:val="00F220F1"/>
    <w:rsid w:val="00F40A5C"/>
    <w:rsid w:val="00F445F7"/>
    <w:rsid w:val="00F512EB"/>
    <w:rsid w:val="00F86ECD"/>
    <w:rsid w:val="00FA2F4B"/>
    <w:rsid w:val="00FB54EB"/>
    <w:rsid w:val="00FD7448"/>
    <w:rsid w:val="00FE5F95"/>
    <w:rsid w:val="00FE7E28"/>
    <w:rsid w:val="00FF0814"/>
    <w:rsid w:val="00FF4902"/>
    <w:rsid w:val="0124C82B"/>
    <w:rsid w:val="0132FA34"/>
    <w:rsid w:val="013DC2BD"/>
    <w:rsid w:val="016184AA"/>
    <w:rsid w:val="0176463A"/>
    <w:rsid w:val="01A1E70E"/>
    <w:rsid w:val="01BE2060"/>
    <w:rsid w:val="01C15D74"/>
    <w:rsid w:val="01D5B70E"/>
    <w:rsid w:val="01DD335A"/>
    <w:rsid w:val="021B88F5"/>
    <w:rsid w:val="021E2F6D"/>
    <w:rsid w:val="023104E0"/>
    <w:rsid w:val="025F9B8E"/>
    <w:rsid w:val="027123DC"/>
    <w:rsid w:val="02A76459"/>
    <w:rsid w:val="02B6B2DF"/>
    <w:rsid w:val="02BAC06F"/>
    <w:rsid w:val="02DDC682"/>
    <w:rsid w:val="0301E0E1"/>
    <w:rsid w:val="030792E1"/>
    <w:rsid w:val="0311484F"/>
    <w:rsid w:val="0319AD74"/>
    <w:rsid w:val="034AE087"/>
    <w:rsid w:val="0366EFF8"/>
    <w:rsid w:val="038FC269"/>
    <w:rsid w:val="03B01BA6"/>
    <w:rsid w:val="03D6E699"/>
    <w:rsid w:val="03D755F5"/>
    <w:rsid w:val="0407A900"/>
    <w:rsid w:val="042E08A5"/>
    <w:rsid w:val="0443F217"/>
    <w:rsid w:val="0456D709"/>
    <w:rsid w:val="04766AAB"/>
    <w:rsid w:val="0499D9E6"/>
    <w:rsid w:val="04A336A8"/>
    <w:rsid w:val="04B7F3B8"/>
    <w:rsid w:val="04BF82A4"/>
    <w:rsid w:val="04CD3DBF"/>
    <w:rsid w:val="04DE3FA8"/>
    <w:rsid w:val="04F75747"/>
    <w:rsid w:val="0534046C"/>
    <w:rsid w:val="053DD212"/>
    <w:rsid w:val="05951FCB"/>
    <w:rsid w:val="05982CFF"/>
    <w:rsid w:val="059CE119"/>
    <w:rsid w:val="05A562B5"/>
    <w:rsid w:val="05A5C64C"/>
    <w:rsid w:val="05B3C3FB"/>
    <w:rsid w:val="05FE3181"/>
    <w:rsid w:val="061014B8"/>
    <w:rsid w:val="062DB97E"/>
    <w:rsid w:val="0635E934"/>
    <w:rsid w:val="06394241"/>
    <w:rsid w:val="063E6F3D"/>
    <w:rsid w:val="0643807E"/>
    <w:rsid w:val="065E0CAF"/>
    <w:rsid w:val="0668EE0B"/>
    <w:rsid w:val="066E4F28"/>
    <w:rsid w:val="06930BC6"/>
    <w:rsid w:val="06942B1D"/>
    <w:rsid w:val="06944C99"/>
    <w:rsid w:val="06C4ABD6"/>
    <w:rsid w:val="06E2EE64"/>
    <w:rsid w:val="06FE82E3"/>
    <w:rsid w:val="0705641D"/>
    <w:rsid w:val="0736B477"/>
    <w:rsid w:val="07453AB8"/>
    <w:rsid w:val="075C25EB"/>
    <w:rsid w:val="0786DBFD"/>
    <w:rsid w:val="0788FE72"/>
    <w:rsid w:val="07997A34"/>
    <w:rsid w:val="079AED1A"/>
    <w:rsid w:val="07C04C1A"/>
    <w:rsid w:val="07F6ED14"/>
    <w:rsid w:val="07F99EB0"/>
    <w:rsid w:val="0814CE57"/>
    <w:rsid w:val="08262CD1"/>
    <w:rsid w:val="0844928F"/>
    <w:rsid w:val="0847362A"/>
    <w:rsid w:val="0871EB7A"/>
    <w:rsid w:val="08A0B246"/>
    <w:rsid w:val="08EF6BAB"/>
    <w:rsid w:val="091FD041"/>
    <w:rsid w:val="0964001D"/>
    <w:rsid w:val="0987E5AF"/>
    <w:rsid w:val="09AA2DEE"/>
    <w:rsid w:val="09BA3202"/>
    <w:rsid w:val="09BB05D2"/>
    <w:rsid w:val="09D43570"/>
    <w:rsid w:val="09DD2AB2"/>
    <w:rsid w:val="0A17CA50"/>
    <w:rsid w:val="0A3B68CC"/>
    <w:rsid w:val="0A523C44"/>
    <w:rsid w:val="0A7A3610"/>
    <w:rsid w:val="0A92CE97"/>
    <w:rsid w:val="0AB71E65"/>
    <w:rsid w:val="0ABBA674"/>
    <w:rsid w:val="0ABE8EC1"/>
    <w:rsid w:val="0B09B3C2"/>
    <w:rsid w:val="0B0E21D7"/>
    <w:rsid w:val="0B296925"/>
    <w:rsid w:val="0B497F1D"/>
    <w:rsid w:val="0B64B127"/>
    <w:rsid w:val="0B66D949"/>
    <w:rsid w:val="0B944E60"/>
    <w:rsid w:val="0BB2A048"/>
    <w:rsid w:val="0BC6EA48"/>
    <w:rsid w:val="0BD2ACB7"/>
    <w:rsid w:val="0BFF3FE2"/>
    <w:rsid w:val="0C03B8C0"/>
    <w:rsid w:val="0C11C3DA"/>
    <w:rsid w:val="0C14467E"/>
    <w:rsid w:val="0C1AC73B"/>
    <w:rsid w:val="0C53A664"/>
    <w:rsid w:val="0C6EEE6D"/>
    <w:rsid w:val="0C7089BF"/>
    <w:rsid w:val="0C7308C2"/>
    <w:rsid w:val="0C959EBF"/>
    <w:rsid w:val="0CA8B299"/>
    <w:rsid w:val="0CC2B1E4"/>
    <w:rsid w:val="0CF8A7C3"/>
    <w:rsid w:val="0D0C0CE8"/>
    <w:rsid w:val="0D22FAA6"/>
    <w:rsid w:val="0D272642"/>
    <w:rsid w:val="0D458D92"/>
    <w:rsid w:val="0D47FA71"/>
    <w:rsid w:val="0D5DB79A"/>
    <w:rsid w:val="0D83D2DD"/>
    <w:rsid w:val="0D8BAF42"/>
    <w:rsid w:val="0DA0891C"/>
    <w:rsid w:val="0DBF6795"/>
    <w:rsid w:val="0DC5A282"/>
    <w:rsid w:val="0DD4782A"/>
    <w:rsid w:val="0DDD417B"/>
    <w:rsid w:val="0DE7FE13"/>
    <w:rsid w:val="0E035330"/>
    <w:rsid w:val="0E79D149"/>
    <w:rsid w:val="0E904109"/>
    <w:rsid w:val="0E968B7F"/>
    <w:rsid w:val="0EAAB4C9"/>
    <w:rsid w:val="0ED0917A"/>
    <w:rsid w:val="0EDFF25B"/>
    <w:rsid w:val="0EE67726"/>
    <w:rsid w:val="0EEB357C"/>
    <w:rsid w:val="0EFB9C6F"/>
    <w:rsid w:val="0F098143"/>
    <w:rsid w:val="0F4AC4B4"/>
    <w:rsid w:val="0F4B6ABC"/>
    <w:rsid w:val="0F6E7913"/>
    <w:rsid w:val="0F736E84"/>
    <w:rsid w:val="0F96B815"/>
    <w:rsid w:val="0F9BAB76"/>
    <w:rsid w:val="0F9D513E"/>
    <w:rsid w:val="0F9E50E0"/>
    <w:rsid w:val="0FA4EF7B"/>
    <w:rsid w:val="0FBBF2A6"/>
    <w:rsid w:val="0FBC49B7"/>
    <w:rsid w:val="0FC343AF"/>
    <w:rsid w:val="0FD66766"/>
    <w:rsid w:val="101ADADF"/>
    <w:rsid w:val="1035B46E"/>
    <w:rsid w:val="1091DB76"/>
    <w:rsid w:val="10A07DAA"/>
    <w:rsid w:val="10B5F397"/>
    <w:rsid w:val="10C80D3E"/>
    <w:rsid w:val="11364F96"/>
    <w:rsid w:val="11401A05"/>
    <w:rsid w:val="1169AEFD"/>
    <w:rsid w:val="1192D6A6"/>
    <w:rsid w:val="11A42923"/>
    <w:rsid w:val="11B06B9B"/>
    <w:rsid w:val="11B8B851"/>
    <w:rsid w:val="11DC8532"/>
    <w:rsid w:val="1232C067"/>
    <w:rsid w:val="12648884"/>
    <w:rsid w:val="12980CD9"/>
    <w:rsid w:val="12A04A39"/>
    <w:rsid w:val="12AF7176"/>
    <w:rsid w:val="12BD49B0"/>
    <w:rsid w:val="12C537A0"/>
    <w:rsid w:val="12D53E68"/>
    <w:rsid w:val="12F01871"/>
    <w:rsid w:val="12F48774"/>
    <w:rsid w:val="12F4EF19"/>
    <w:rsid w:val="1335B89F"/>
    <w:rsid w:val="136E6CB4"/>
    <w:rsid w:val="13A3124C"/>
    <w:rsid w:val="13FFAB8C"/>
    <w:rsid w:val="140B9675"/>
    <w:rsid w:val="142020BA"/>
    <w:rsid w:val="1421F7B7"/>
    <w:rsid w:val="142418E9"/>
    <w:rsid w:val="14366179"/>
    <w:rsid w:val="1438CEB7"/>
    <w:rsid w:val="145A2644"/>
    <w:rsid w:val="145D0FA2"/>
    <w:rsid w:val="1498FEA4"/>
    <w:rsid w:val="14BAD775"/>
    <w:rsid w:val="14C2AD75"/>
    <w:rsid w:val="14C7BD96"/>
    <w:rsid w:val="14C85610"/>
    <w:rsid w:val="14D88953"/>
    <w:rsid w:val="14E8FECD"/>
    <w:rsid w:val="14F72E29"/>
    <w:rsid w:val="150A79B3"/>
    <w:rsid w:val="152E3AF8"/>
    <w:rsid w:val="15499A59"/>
    <w:rsid w:val="1559D09B"/>
    <w:rsid w:val="15618B91"/>
    <w:rsid w:val="1573E935"/>
    <w:rsid w:val="158B5429"/>
    <w:rsid w:val="15B0F415"/>
    <w:rsid w:val="1602542B"/>
    <w:rsid w:val="1627F555"/>
    <w:rsid w:val="163AA9BB"/>
    <w:rsid w:val="168018BC"/>
    <w:rsid w:val="16AD10E0"/>
    <w:rsid w:val="170A1B16"/>
    <w:rsid w:val="17152671"/>
    <w:rsid w:val="171CB6F5"/>
    <w:rsid w:val="17453CCE"/>
    <w:rsid w:val="175824F8"/>
    <w:rsid w:val="175A21B2"/>
    <w:rsid w:val="17647619"/>
    <w:rsid w:val="17754556"/>
    <w:rsid w:val="1783BE5C"/>
    <w:rsid w:val="1799315A"/>
    <w:rsid w:val="17C3378A"/>
    <w:rsid w:val="17F8F46D"/>
    <w:rsid w:val="17FC1CAC"/>
    <w:rsid w:val="17FECB70"/>
    <w:rsid w:val="18003896"/>
    <w:rsid w:val="181F581E"/>
    <w:rsid w:val="181FE0D9"/>
    <w:rsid w:val="1824FC7F"/>
    <w:rsid w:val="182A7F29"/>
    <w:rsid w:val="182C4492"/>
    <w:rsid w:val="182E4000"/>
    <w:rsid w:val="184DBB5D"/>
    <w:rsid w:val="186A4AA9"/>
    <w:rsid w:val="186B18B9"/>
    <w:rsid w:val="186ED6A2"/>
    <w:rsid w:val="187CD180"/>
    <w:rsid w:val="1895B0A1"/>
    <w:rsid w:val="1896DADA"/>
    <w:rsid w:val="18C9ED16"/>
    <w:rsid w:val="18E1348B"/>
    <w:rsid w:val="19178CD8"/>
    <w:rsid w:val="191D75D4"/>
    <w:rsid w:val="192F07F0"/>
    <w:rsid w:val="194C82BD"/>
    <w:rsid w:val="195D73E6"/>
    <w:rsid w:val="1973AF91"/>
    <w:rsid w:val="197D2A36"/>
    <w:rsid w:val="19B26F9A"/>
    <w:rsid w:val="19B335EB"/>
    <w:rsid w:val="1A2A8F35"/>
    <w:rsid w:val="1A54FEF2"/>
    <w:rsid w:val="1A612E13"/>
    <w:rsid w:val="1AB4BA08"/>
    <w:rsid w:val="1AC47856"/>
    <w:rsid w:val="1ACB1A2B"/>
    <w:rsid w:val="1AD3A23D"/>
    <w:rsid w:val="1AEA8F16"/>
    <w:rsid w:val="1B07E621"/>
    <w:rsid w:val="1B53D2ED"/>
    <w:rsid w:val="1B540A23"/>
    <w:rsid w:val="1BAB3BD7"/>
    <w:rsid w:val="1BE3085C"/>
    <w:rsid w:val="1BF1727D"/>
    <w:rsid w:val="1BF8A8A5"/>
    <w:rsid w:val="1C08D9FD"/>
    <w:rsid w:val="1C2F9C22"/>
    <w:rsid w:val="1C3140C4"/>
    <w:rsid w:val="1C38132D"/>
    <w:rsid w:val="1C39C065"/>
    <w:rsid w:val="1CA13B88"/>
    <w:rsid w:val="1CAAA55D"/>
    <w:rsid w:val="1CB3FDA2"/>
    <w:rsid w:val="1CBB1BF4"/>
    <w:rsid w:val="1CBC7E61"/>
    <w:rsid w:val="1CE3F23F"/>
    <w:rsid w:val="1CE8AC85"/>
    <w:rsid w:val="1D0066E1"/>
    <w:rsid w:val="1D2A6B4C"/>
    <w:rsid w:val="1D33FA36"/>
    <w:rsid w:val="1D67BAE8"/>
    <w:rsid w:val="1D7934AC"/>
    <w:rsid w:val="1DABF9E9"/>
    <w:rsid w:val="1DADEE7F"/>
    <w:rsid w:val="1DC8FE02"/>
    <w:rsid w:val="1DD520D5"/>
    <w:rsid w:val="1DD83C3A"/>
    <w:rsid w:val="1E03E7F3"/>
    <w:rsid w:val="1E046BDD"/>
    <w:rsid w:val="1E0FA30E"/>
    <w:rsid w:val="1E589118"/>
    <w:rsid w:val="1E5DF199"/>
    <w:rsid w:val="1E92E91C"/>
    <w:rsid w:val="1E9F2526"/>
    <w:rsid w:val="1EB76DF8"/>
    <w:rsid w:val="1EB7DCE1"/>
    <w:rsid w:val="1EF40EC4"/>
    <w:rsid w:val="1F26D01F"/>
    <w:rsid w:val="1F343C0E"/>
    <w:rsid w:val="1F3FF8EF"/>
    <w:rsid w:val="1F52B068"/>
    <w:rsid w:val="1F7BC208"/>
    <w:rsid w:val="1F7CE8AE"/>
    <w:rsid w:val="1F8F46EA"/>
    <w:rsid w:val="1F9B57F7"/>
    <w:rsid w:val="1FC17B70"/>
    <w:rsid w:val="1FC3000C"/>
    <w:rsid w:val="1FC487D1"/>
    <w:rsid w:val="1FCA6DEB"/>
    <w:rsid w:val="1FCC1E1D"/>
    <w:rsid w:val="1FD90504"/>
    <w:rsid w:val="1FE0BA05"/>
    <w:rsid w:val="2011F094"/>
    <w:rsid w:val="201CE239"/>
    <w:rsid w:val="202824EE"/>
    <w:rsid w:val="203210D6"/>
    <w:rsid w:val="206ADB3A"/>
    <w:rsid w:val="2072B266"/>
    <w:rsid w:val="2090F58E"/>
    <w:rsid w:val="20B48DA1"/>
    <w:rsid w:val="20BC2589"/>
    <w:rsid w:val="20DEF95A"/>
    <w:rsid w:val="20E82DE0"/>
    <w:rsid w:val="213E7193"/>
    <w:rsid w:val="215BBD14"/>
    <w:rsid w:val="21646C17"/>
    <w:rsid w:val="2178C2EB"/>
    <w:rsid w:val="2180AD92"/>
    <w:rsid w:val="218A4CC8"/>
    <w:rsid w:val="21A3013C"/>
    <w:rsid w:val="21A76BD9"/>
    <w:rsid w:val="21DE59DB"/>
    <w:rsid w:val="220E29C9"/>
    <w:rsid w:val="223E6689"/>
    <w:rsid w:val="224B7AE3"/>
    <w:rsid w:val="229E8107"/>
    <w:rsid w:val="22D3C0D4"/>
    <w:rsid w:val="230BE979"/>
    <w:rsid w:val="23169179"/>
    <w:rsid w:val="231C44EE"/>
    <w:rsid w:val="232114B7"/>
    <w:rsid w:val="234ACF27"/>
    <w:rsid w:val="235B2596"/>
    <w:rsid w:val="236E97FF"/>
    <w:rsid w:val="239A865C"/>
    <w:rsid w:val="23B47122"/>
    <w:rsid w:val="23CFE0F8"/>
    <w:rsid w:val="23DDAA89"/>
    <w:rsid w:val="23E15CAE"/>
    <w:rsid w:val="23E8D16D"/>
    <w:rsid w:val="242DD93D"/>
    <w:rsid w:val="244A6B86"/>
    <w:rsid w:val="24752EB5"/>
    <w:rsid w:val="247FB6E2"/>
    <w:rsid w:val="24A3E1B9"/>
    <w:rsid w:val="24B2B840"/>
    <w:rsid w:val="24E25538"/>
    <w:rsid w:val="24E30E0A"/>
    <w:rsid w:val="24F6948A"/>
    <w:rsid w:val="24FB4342"/>
    <w:rsid w:val="24FE5B97"/>
    <w:rsid w:val="24FF7E85"/>
    <w:rsid w:val="252EB836"/>
    <w:rsid w:val="25303843"/>
    <w:rsid w:val="2571ED48"/>
    <w:rsid w:val="258371C3"/>
    <w:rsid w:val="25BAB0E6"/>
    <w:rsid w:val="25CF6F79"/>
    <w:rsid w:val="25DAFCF4"/>
    <w:rsid w:val="25DCA195"/>
    <w:rsid w:val="25DD0995"/>
    <w:rsid w:val="25E78B32"/>
    <w:rsid w:val="25FEE2D2"/>
    <w:rsid w:val="2623633C"/>
    <w:rsid w:val="2629933A"/>
    <w:rsid w:val="265A7483"/>
    <w:rsid w:val="2670DB86"/>
    <w:rsid w:val="26B97BC0"/>
    <w:rsid w:val="26C7B54F"/>
    <w:rsid w:val="26DCE59F"/>
    <w:rsid w:val="26F46659"/>
    <w:rsid w:val="26F72AA2"/>
    <w:rsid w:val="270A320E"/>
    <w:rsid w:val="2717AE85"/>
    <w:rsid w:val="271B478C"/>
    <w:rsid w:val="2721F7D1"/>
    <w:rsid w:val="27337207"/>
    <w:rsid w:val="274553E9"/>
    <w:rsid w:val="278873D9"/>
    <w:rsid w:val="27923EC7"/>
    <w:rsid w:val="27A5414D"/>
    <w:rsid w:val="27A69F03"/>
    <w:rsid w:val="27AB9983"/>
    <w:rsid w:val="27BC43F5"/>
    <w:rsid w:val="27EE8CBB"/>
    <w:rsid w:val="28014412"/>
    <w:rsid w:val="2830FBA1"/>
    <w:rsid w:val="285B87F8"/>
    <w:rsid w:val="286315D9"/>
    <w:rsid w:val="286AFBDA"/>
    <w:rsid w:val="2879F549"/>
    <w:rsid w:val="2885D474"/>
    <w:rsid w:val="28BFB514"/>
    <w:rsid w:val="28D10C73"/>
    <w:rsid w:val="28F2A3B3"/>
    <w:rsid w:val="28FE7133"/>
    <w:rsid w:val="2956CD76"/>
    <w:rsid w:val="295F0703"/>
    <w:rsid w:val="2968B75D"/>
    <w:rsid w:val="296A134E"/>
    <w:rsid w:val="2981BB37"/>
    <w:rsid w:val="299EC105"/>
    <w:rsid w:val="29A03261"/>
    <w:rsid w:val="29F68215"/>
    <w:rsid w:val="2A28D844"/>
    <w:rsid w:val="2A4F111F"/>
    <w:rsid w:val="2A5A5630"/>
    <w:rsid w:val="2A92C133"/>
    <w:rsid w:val="2AA8460C"/>
    <w:rsid w:val="2AB144FE"/>
    <w:rsid w:val="2ABA8305"/>
    <w:rsid w:val="2AC3CC15"/>
    <w:rsid w:val="2ADA1C52"/>
    <w:rsid w:val="2ADB7485"/>
    <w:rsid w:val="2B0E25E3"/>
    <w:rsid w:val="2B3F8569"/>
    <w:rsid w:val="2B47B7C1"/>
    <w:rsid w:val="2B4872C4"/>
    <w:rsid w:val="2B500419"/>
    <w:rsid w:val="2B775260"/>
    <w:rsid w:val="2B9253D7"/>
    <w:rsid w:val="2BBCBFCE"/>
    <w:rsid w:val="2BE36EC9"/>
    <w:rsid w:val="2BF3BC6D"/>
    <w:rsid w:val="2C020503"/>
    <w:rsid w:val="2C11643E"/>
    <w:rsid w:val="2C46A4E5"/>
    <w:rsid w:val="2C5CD67D"/>
    <w:rsid w:val="2C81DB43"/>
    <w:rsid w:val="2C96C454"/>
    <w:rsid w:val="2CE3EEAA"/>
    <w:rsid w:val="2D2D576B"/>
    <w:rsid w:val="2D354696"/>
    <w:rsid w:val="2D606914"/>
    <w:rsid w:val="2D60DBBF"/>
    <w:rsid w:val="2D748FD3"/>
    <w:rsid w:val="2DA2E228"/>
    <w:rsid w:val="2DBCC99A"/>
    <w:rsid w:val="2DCC9B3F"/>
    <w:rsid w:val="2DD14E30"/>
    <w:rsid w:val="2DDC6D41"/>
    <w:rsid w:val="2DE504E2"/>
    <w:rsid w:val="2DF14A01"/>
    <w:rsid w:val="2DF8C750"/>
    <w:rsid w:val="2DFDB3CD"/>
    <w:rsid w:val="2E00FB73"/>
    <w:rsid w:val="2E04E017"/>
    <w:rsid w:val="2E3CAE1B"/>
    <w:rsid w:val="2E4BC2C1"/>
    <w:rsid w:val="2E4C95FC"/>
    <w:rsid w:val="2E4FA045"/>
    <w:rsid w:val="2E579C3A"/>
    <w:rsid w:val="2EC2875C"/>
    <w:rsid w:val="2ECD656D"/>
    <w:rsid w:val="2EE63060"/>
    <w:rsid w:val="2EEBCC6F"/>
    <w:rsid w:val="2F0B59EA"/>
    <w:rsid w:val="2F1D510C"/>
    <w:rsid w:val="2F48BE8E"/>
    <w:rsid w:val="2F6A5E4C"/>
    <w:rsid w:val="2F947254"/>
    <w:rsid w:val="2F9786A2"/>
    <w:rsid w:val="2F9FCB97"/>
    <w:rsid w:val="2FDB7F52"/>
    <w:rsid w:val="2FEC7335"/>
    <w:rsid w:val="2FFCC77B"/>
    <w:rsid w:val="3000D6B1"/>
    <w:rsid w:val="303AB6D3"/>
    <w:rsid w:val="3060CB2F"/>
    <w:rsid w:val="3073B90E"/>
    <w:rsid w:val="3078455D"/>
    <w:rsid w:val="308C1019"/>
    <w:rsid w:val="309997DA"/>
    <w:rsid w:val="30B6BCA5"/>
    <w:rsid w:val="31020F59"/>
    <w:rsid w:val="310E07FC"/>
    <w:rsid w:val="3114C58E"/>
    <w:rsid w:val="3131D211"/>
    <w:rsid w:val="31A08ED6"/>
    <w:rsid w:val="31A11E19"/>
    <w:rsid w:val="31AA0897"/>
    <w:rsid w:val="31D3BBE1"/>
    <w:rsid w:val="31E6B641"/>
    <w:rsid w:val="31F244B8"/>
    <w:rsid w:val="31FC739E"/>
    <w:rsid w:val="31FC774E"/>
    <w:rsid w:val="3222A374"/>
    <w:rsid w:val="32373E08"/>
    <w:rsid w:val="324CE152"/>
    <w:rsid w:val="32543B28"/>
    <w:rsid w:val="3266A7D1"/>
    <w:rsid w:val="3266C791"/>
    <w:rsid w:val="326B5D6B"/>
    <w:rsid w:val="32DFBA7D"/>
    <w:rsid w:val="32E6B880"/>
    <w:rsid w:val="32F8125E"/>
    <w:rsid w:val="333EC52A"/>
    <w:rsid w:val="336CE8A7"/>
    <w:rsid w:val="3375119C"/>
    <w:rsid w:val="3386572F"/>
    <w:rsid w:val="33A08FDE"/>
    <w:rsid w:val="33A8DDCF"/>
    <w:rsid w:val="33A9B4C8"/>
    <w:rsid w:val="33AA4116"/>
    <w:rsid w:val="33BB2BAD"/>
    <w:rsid w:val="33BCADAA"/>
    <w:rsid w:val="3407CCA5"/>
    <w:rsid w:val="34237006"/>
    <w:rsid w:val="3423C78E"/>
    <w:rsid w:val="346B1111"/>
    <w:rsid w:val="346D28A5"/>
    <w:rsid w:val="34A52396"/>
    <w:rsid w:val="34C90438"/>
    <w:rsid w:val="3507DC26"/>
    <w:rsid w:val="35081436"/>
    <w:rsid w:val="35234E5C"/>
    <w:rsid w:val="353F45D2"/>
    <w:rsid w:val="35496F3B"/>
    <w:rsid w:val="358FBE56"/>
    <w:rsid w:val="359068D6"/>
    <w:rsid w:val="359CBCA1"/>
    <w:rsid w:val="35B70FFB"/>
    <w:rsid w:val="35D9F2B5"/>
    <w:rsid w:val="35DF0DC1"/>
    <w:rsid w:val="35E7707F"/>
    <w:rsid w:val="36097EF3"/>
    <w:rsid w:val="360F956D"/>
    <w:rsid w:val="36576315"/>
    <w:rsid w:val="365770D1"/>
    <w:rsid w:val="366218FA"/>
    <w:rsid w:val="36878D20"/>
    <w:rsid w:val="3692E280"/>
    <w:rsid w:val="36AA637C"/>
    <w:rsid w:val="36B31A8B"/>
    <w:rsid w:val="36BB3E30"/>
    <w:rsid w:val="36BC8C1E"/>
    <w:rsid w:val="36D9204A"/>
    <w:rsid w:val="36EC9D04"/>
    <w:rsid w:val="3710EBC0"/>
    <w:rsid w:val="371A3337"/>
    <w:rsid w:val="37240924"/>
    <w:rsid w:val="3728DD07"/>
    <w:rsid w:val="373284EB"/>
    <w:rsid w:val="37796E10"/>
    <w:rsid w:val="3783A36C"/>
    <w:rsid w:val="37AC5E63"/>
    <w:rsid w:val="37B45C08"/>
    <w:rsid w:val="37C673EA"/>
    <w:rsid w:val="37D33138"/>
    <w:rsid w:val="37EE4C80"/>
    <w:rsid w:val="37F7A4A4"/>
    <w:rsid w:val="37FC8340"/>
    <w:rsid w:val="37FEC649"/>
    <w:rsid w:val="38003E01"/>
    <w:rsid w:val="38004D42"/>
    <w:rsid w:val="38139FBB"/>
    <w:rsid w:val="3820CFE6"/>
    <w:rsid w:val="385B1E6A"/>
    <w:rsid w:val="3861B04F"/>
    <w:rsid w:val="38750DC4"/>
    <w:rsid w:val="38864266"/>
    <w:rsid w:val="38979697"/>
    <w:rsid w:val="389BDBD0"/>
    <w:rsid w:val="38AD9E44"/>
    <w:rsid w:val="38B5ADC9"/>
    <w:rsid w:val="38BACA16"/>
    <w:rsid w:val="38BF0DAD"/>
    <w:rsid w:val="38C7A35A"/>
    <w:rsid w:val="38C888C9"/>
    <w:rsid w:val="39026523"/>
    <w:rsid w:val="3907A9CC"/>
    <w:rsid w:val="3945CE5E"/>
    <w:rsid w:val="39632AAF"/>
    <w:rsid w:val="39696E09"/>
    <w:rsid w:val="3970D287"/>
    <w:rsid w:val="39834CFD"/>
    <w:rsid w:val="39A62357"/>
    <w:rsid w:val="39B7BE50"/>
    <w:rsid w:val="39C830D7"/>
    <w:rsid w:val="39CE1B31"/>
    <w:rsid w:val="3A0D14B6"/>
    <w:rsid w:val="3A0DF403"/>
    <w:rsid w:val="3A1A5B8D"/>
    <w:rsid w:val="3A2A44A6"/>
    <w:rsid w:val="3A2E1796"/>
    <w:rsid w:val="3A32BA62"/>
    <w:rsid w:val="3A3FB4DF"/>
    <w:rsid w:val="3A6B4C68"/>
    <w:rsid w:val="3A75FD72"/>
    <w:rsid w:val="3A78FC81"/>
    <w:rsid w:val="3A913BF9"/>
    <w:rsid w:val="3A960421"/>
    <w:rsid w:val="3AADFFAF"/>
    <w:rsid w:val="3AB0DE52"/>
    <w:rsid w:val="3AE4C522"/>
    <w:rsid w:val="3AE8249B"/>
    <w:rsid w:val="3AFE5A2C"/>
    <w:rsid w:val="3B1FDC49"/>
    <w:rsid w:val="3B28DA6C"/>
    <w:rsid w:val="3B3A1508"/>
    <w:rsid w:val="3B3A3DBD"/>
    <w:rsid w:val="3B5ED1D9"/>
    <w:rsid w:val="3B883B8D"/>
    <w:rsid w:val="3B9B5573"/>
    <w:rsid w:val="3BADC549"/>
    <w:rsid w:val="3BB2F618"/>
    <w:rsid w:val="3BB91421"/>
    <w:rsid w:val="3BC40E7C"/>
    <w:rsid w:val="3BD5952C"/>
    <w:rsid w:val="3BE62409"/>
    <w:rsid w:val="3C059CEE"/>
    <w:rsid w:val="3C0DE8A1"/>
    <w:rsid w:val="3C134094"/>
    <w:rsid w:val="3C2173E3"/>
    <w:rsid w:val="3C55C11E"/>
    <w:rsid w:val="3C5A1D14"/>
    <w:rsid w:val="3C8322FC"/>
    <w:rsid w:val="3CA18928"/>
    <w:rsid w:val="3CB9561D"/>
    <w:rsid w:val="3CC20E5B"/>
    <w:rsid w:val="3CC8C900"/>
    <w:rsid w:val="3CD5F0FA"/>
    <w:rsid w:val="3CDC281A"/>
    <w:rsid w:val="3D10CA54"/>
    <w:rsid w:val="3D338B8F"/>
    <w:rsid w:val="3D399B6E"/>
    <w:rsid w:val="3D3AC6DD"/>
    <w:rsid w:val="3D422DD1"/>
    <w:rsid w:val="3D81CC07"/>
    <w:rsid w:val="3D8880F6"/>
    <w:rsid w:val="3D939DF9"/>
    <w:rsid w:val="3D9AEFAD"/>
    <w:rsid w:val="3DAB77C9"/>
    <w:rsid w:val="3DC0F1DC"/>
    <w:rsid w:val="3DF77E8E"/>
    <w:rsid w:val="3DFADA80"/>
    <w:rsid w:val="3E14554F"/>
    <w:rsid w:val="3E839B6E"/>
    <w:rsid w:val="3E853C79"/>
    <w:rsid w:val="3E9111CD"/>
    <w:rsid w:val="3EB8BF15"/>
    <w:rsid w:val="3ECCA5A1"/>
    <w:rsid w:val="3EE0022F"/>
    <w:rsid w:val="3EE6B7B9"/>
    <w:rsid w:val="3EF647E0"/>
    <w:rsid w:val="3F0CF6DC"/>
    <w:rsid w:val="3F1EF7D5"/>
    <w:rsid w:val="3F253A08"/>
    <w:rsid w:val="3F5A71FB"/>
    <w:rsid w:val="3F5D4791"/>
    <w:rsid w:val="3F6369C3"/>
    <w:rsid w:val="3F7D3F5C"/>
    <w:rsid w:val="3F835142"/>
    <w:rsid w:val="3F886AD7"/>
    <w:rsid w:val="3F96992A"/>
    <w:rsid w:val="3FC8CA7C"/>
    <w:rsid w:val="3FED2E3E"/>
    <w:rsid w:val="4009CB35"/>
    <w:rsid w:val="400DA7A5"/>
    <w:rsid w:val="40105FCB"/>
    <w:rsid w:val="402AD2AD"/>
    <w:rsid w:val="4036B37A"/>
    <w:rsid w:val="4059EE26"/>
    <w:rsid w:val="40A7FB12"/>
    <w:rsid w:val="40AE7D7F"/>
    <w:rsid w:val="40B8F40E"/>
    <w:rsid w:val="40DB4300"/>
    <w:rsid w:val="41061CB3"/>
    <w:rsid w:val="412D9575"/>
    <w:rsid w:val="41484B89"/>
    <w:rsid w:val="414960D1"/>
    <w:rsid w:val="414D0629"/>
    <w:rsid w:val="415217D8"/>
    <w:rsid w:val="415FF4CE"/>
    <w:rsid w:val="417EEEE6"/>
    <w:rsid w:val="4194F794"/>
    <w:rsid w:val="419FA723"/>
    <w:rsid w:val="41AC5E5A"/>
    <w:rsid w:val="41B518A0"/>
    <w:rsid w:val="41BC3DA3"/>
    <w:rsid w:val="41BDE08A"/>
    <w:rsid w:val="42085E6A"/>
    <w:rsid w:val="421241B3"/>
    <w:rsid w:val="4222A394"/>
    <w:rsid w:val="4251EDD3"/>
    <w:rsid w:val="4267D620"/>
    <w:rsid w:val="4267DBDD"/>
    <w:rsid w:val="429A2C46"/>
    <w:rsid w:val="429E8314"/>
    <w:rsid w:val="42ADEAD5"/>
    <w:rsid w:val="42B2DE9F"/>
    <w:rsid w:val="42D53CA4"/>
    <w:rsid w:val="4317777D"/>
    <w:rsid w:val="433413FF"/>
    <w:rsid w:val="4345A88C"/>
    <w:rsid w:val="4370A71C"/>
    <w:rsid w:val="43F4EA59"/>
    <w:rsid w:val="4420C2BB"/>
    <w:rsid w:val="4446C969"/>
    <w:rsid w:val="445DD6C6"/>
    <w:rsid w:val="44843051"/>
    <w:rsid w:val="449C5C60"/>
    <w:rsid w:val="449EBAFF"/>
    <w:rsid w:val="44AF1AA7"/>
    <w:rsid w:val="44B4076D"/>
    <w:rsid w:val="44D8048D"/>
    <w:rsid w:val="44EE4B8B"/>
    <w:rsid w:val="44FD0F81"/>
    <w:rsid w:val="450175E2"/>
    <w:rsid w:val="451A5DC5"/>
    <w:rsid w:val="451CF51C"/>
    <w:rsid w:val="4521A289"/>
    <w:rsid w:val="4567AC8A"/>
    <w:rsid w:val="457A2015"/>
    <w:rsid w:val="45822E6F"/>
    <w:rsid w:val="4584B231"/>
    <w:rsid w:val="45933EED"/>
    <w:rsid w:val="459FF3D3"/>
    <w:rsid w:val="45AA6C99"/>
    <w:rsid w:val="45C55305"/>
    <w:rsid w:val="45D43E14"/>
    <w:rsid w:val="45EE35D8"/>
    <w:rsid w:val="4608F235"/>
    <w:rsid w:val="46095918"/>
    <w:rsid w:val="46240F75"/>
    <w:rsid w:val="4640B232"/>
    <w:rsid w:val="464D8CA6"/>
    <w:rsid w:val="466AE47A"/>
    <w:rsid w:val="466EB8FA"/>
    <w:rsid w:val="4680B9C6"/>
    <w:rsid w:val="46811C24"/>
    <w:rsid w:val="4684D493"/>
    <w:rsid w:val="46E244A9"/>
    <w:rsid w:val="4717AEBE"/>
    <w:rsid w:val="4751C9B9"/>
    <w:rsid w:val="47626AB8"/>
    <w:rsid w:val="47690367"/>
    <w:rsid w:val="47ABF08E"/>
    <w:rsid w:val="47B9A95D"/>
    <w:rsid w:val="47C24B7F"/>
    <w:rsid w:val="47C4CF1B"/>
    <w:rsid w:val="47C9BC76"/>
    <w:rsid w:val="47D34566"/>
    <w:rsid w:val="47DA69C6"/>
    <w:rsid w:val="47EDB5E0"/>
    <w:rsid w:val="47EF3D2A"/>
    <w:rsid w:val="47F573D0"/>
    <w:rsid w:val="482224C7"/>
    <w:rsid w:val="482BF1CE"/>
    <w:rsid w:val="48485C2A"/>
    <w:rsid w:val="48489964"/>
    <w:rsid w:val="484BC8A9"/>
    <w:rsid w:val="488D49DB"/>
    <w:rsid w:val="489C8284"/>
    <w:rsid w:val="48AD6B5C"/>
    <w:rsid w:val="48DC2131"/>
    <w:rsid w:val="48E7AF7B"/>
    <w:rsid w:val="48F7F230"/>
    <w:rsid w:val="49014898"/>
    <w:rsid w:val="49031302"/>
    <w:rsid w:val="490D08B0"/>
    <w:rsid w:val="490F56E0"/>
    <w:rsid w:val="4916E742"/>
    <w:rsid w:val="491AC084"/>
    <w:rsid w:val="49261781"/>
    <w:rsid w:val="493CBB6C"/>
    <w:rsid w:val="49501B46"/>
    <w:rsid w:val="49A353EB"/>
    <w:rsid w:val="49AA43FF"/>
    <w:rsid w:val="49AE9446"/>
    <w:rsid w:val="49BD2E6F"/>
    <w:rsid w:val="49C7FFB5"/>
    <w:rsid w:val="49CEB76C"/>
    <w:rsid w:val="49D8F9D3"/>
    <w:rsid w:val="49E3AE32"/>
    <w:rsid w:val="4A23FD2C"/>
    <w:rsid w:val="4A284CD7"/>
    <w:rsid w:val="4A2A559A"/>
    <w:rsid w:val="4A359E9F"/>
    <w:rsid w:val="4A43CC1B"/>
    <w:rsid w:val="4A892C17"/>
    <w:rsid w:val="4A9CAAFA"/>
    <w:rsid w:val="4AA1E55D"/>
    <w:rsid w:val="4AA95CD7"/>
    <w:rsid w:val="4AB235F5"/>
    <w:rsid w:val="4ABEDC2B"/>
    <w:rsid w:val="4ABFDBB4"/>
    <w:rsid w:val="4AF5B594"/>
    <w:rsid w:val="4B0143C7"/>
    <w:rsid w:val="4B0BBC43"/>
    <w:rsid w:val="4B19A6AA"/>
    <w:rsid w:val="4B20779F"/>
    <w:rsid w:val="4B694B60"/>
    <w:rsid w:val="4B6F3455"/>
    <w:rsid w:val="4B803205"/>
    <w:rsid w:val="4B8240B0"/>
    <w:rsid w:val="4B9ACCB6"/>
    <w:rsid w:val="4BB146D2"/>
    <w:rsid w:val="4BCB7629"/>
    <w:rsid w:val="4BFD0F94"/>
    <w:rsid w:val="4C0C78B9"/>
    <w:rsid w:val="4C15A7A9"/>
    <w:rsid w:val="4C787FC0"/>
    <w:rsid w:val="4C853E85"/>
    <w:rsid w:val="4C87B395"/>
    <w:rsid w:val="4CB52C57"/>
    <w:rsid w:val="4CBDF5D6"/>
    <w:rsid w:val="4CCF838A"/>
    <w:rsid w:val="4CDB5FB6"/>
    <w:rsid w:val="4CF0FF7F"/>
    <w:rsid w:val="4CFB933C"/>
    <w:rsid w:val="4D1EF924"/>
    <w:rsid w:val="4D41750A"/>
    <w:rsid w:val="4D68A941"/>
    <w:rsid w:val="4D6B8AE8"/>
    <w:rsid w:val="4D7E0EEA"/>
    <w:rsid w:val="4DA20E98"/>
    <w:rsid w:val="4DDD9FA7"/>
    <w:rsid w:val="4E03728F"/>
    <w:rsid w:val="4E13E7F0"/>
    <w:rsid w:val="4E3DAF55"/>
    <w:rsid w:val="4E415C1B"/>
    <w:rsid w:val="4E43FAB8"/>
    <w:rsid w:val="4E44D4E1"/>
    <w:rsid w:val="4E5B6E93"/>
    <w:rsid w:val="4E60E2F7"/>
    <w:rsid w:val="4E610F9E"/>
    <w:rsid w:val="4E64DB89"/>
    <w:rsid w:val="4E8CB4E4"/>
    <w:rsid w:val="4EC0542E"/>
    <w:rsid w:val="4EC8CFCD"/>
    <w:rsid w:val="4ECF2B55"/>
    <w:rsid w:val="4ED41546"/>
    <w:rsid w:val="4EE7C340"/>
    <w:rsid w:val="4EF35113"/>
    <w:rsid w:val="4EF74D00"/>
    <w:rsid w:val="4F1008A2"/>
    <w:rsid w:val="4F32ACF2"/>
    <w:rsid w:val="4F740907"/>
    <w:rsid w:val="4F860928"/>
    <w:rsid w:val="4FB76BD1"/>
    <w:rsid w:val="4FE20661"/>
    <w:rsid w:val="500BEF8F"/>
    <w:rsid w:val="5022BD64"/>
    <w:rsid w:val="50242910"/>
    <w:rsid w:val="5067431A"/>
    <w:rsid w:val="507CDE6D"/>
    <w:rsid w:val="508919CF"/>
    <w:rsid w:val="5094BAA0"/>
    <w:rsid w:val="50A16D71"/>
    <w:rsid w:val="50C1ADC1"/>
    <w:rsid w:val="50CF1EAF"/>
    <w:rsid w:val="50D74315"/>
    <w:rsid w:val="510B1295"/>
    <w:rsid w:val="51102DFB"/>
    <w:rsid w:val="514A8F20"/>
    <w:rsid w:val="515DE429"/>
    <w:rsid w:val="516EE57F"/>
    <w:rsid w:val="51AAB698"/>
    <w:rsid w:val="51B0446E"/>
    <w:rsid w:val="51B13AAB"/>
    <w:rsid w:val="51C21AD9"/>
    <w:rsid w:val="51C243FD"/>
    <w:rsid w:val="51D194E9"/>
    <w:rsid w:val="51DD760B"/>
    <w:rsid w:val="51ECCD75"/>
    <w:rsid w:val="51F66AA3"/>
    <w:rsid w:val="5200F199"/>
    <w:rsid w:val="521204F6"/>
    <w:rsid w:val="522575D3"/>
    <w:rsid w:val="525A66F1"/>
    <w:rsid w:val="5265A2C5"/>
    <w:rsid w:val="529B8D97"/>
    <w:rsid w:val="529F2225"/>
    <w:rsid w:val="52A5F348"/>
    <w:rsid w:val="52E65CA8"/>
    <w:rsid w:val="52F9BA91"/>
    <w:rsid w:val="533454E9"/>
    <w:rsid w:val="53425BFF"/>
    <w:rsid w:val="53477924"/>
    <w:rsid w:val="537C1FD3"/>
    <w:rsid w:val="538ED58E"/>
    <w:rsid w:val="539D0F1F"/>
    <w:rsid w:val="53A77B4B"/>
    <w:rsid w:val="53AC49F3"/>
    <w:rsid w:val="53C682BC"/>
    <w:rsid w:val="53CB1DFA"/>
    <w:rsid w:val="542B3F43"/>
    <w:rsid w:val="542F768F"/>
    <w:rsid w:val="5432CC88"/>
    <w:rsid w:val="54665B9A"/>
    <w:rsid w:val="5468D267"/>
    <w:rsid w:val="54B1C1A2"/>
    <w:rsid w:val="54B3FF36"/>
    <w:rsid w:val="54E60426"/>
    <w:rsid w:val="54E9291E"/>
    <w:rsid w:val="54F995D6"/>
    <w:rsid w:val="5525D62B"/>
    <w:rsid w:val="553B4F12"/>
    <w:rsid w:val="554002E7"/>
    <w:rsid w:val="554A5B64"/>
    <w:rsid w:val="558D3760"/>
    <w:rsid w:val="559617C4"/>
    <w:rsid w:val="55A7CE98"/>
    <w:rsid w:val="55BAC34E"/>
    <w:rsid w:val="55E49A80"/>
    <w:rsid w:val="55F48FE3"/>
    <w:rsid w:val="55FEFC39"/>
    <w:rsid w:val="560C64F8"/>
    <w:rsid w:val="5620556A"/>
    <w:rsid w:val="564A0153"/>
    <w:rsid w:val="564BF2A3"/>
    <w:rsid w:val="564D87E5"/>
    <w:rsid w:val="56643E0D"/>
    <w:rsid w:val="56669D64"/>
    <w:rsid w:val="56698BBC"/>
    <w:rsid w:val="568A420C"/>
    <w:rsid w:val="56987EE5"/>
    <w:rsid w:val="56A3E8FA"/>
    <w:rsid w:val="56A5AF52"/>
    <w:rsid w:val="56AD9F73"/>
    <w:rsid w:val="56E47E74"/>
    <w:rsid w:val="56E6C89B"/>
    <w:rsid w:val="57257D1C"/>
    <w:rsid w:val="57278DF5"/>
    <w:rsid w:val="5752E02E"/>
    <w:rsid w:val="57623C2F"/>
    <w:rsid w:val="57A2F496"/>
    <w:rsid w:val="57BCE10A"/>
    <w:rsid w:val="57C2D065"/>
    <w:rsid w:val="57DBC2B7"/>
    <w:rsid w:val="57F3F324"/>
    <w:rsid w:val="581631C2"/>
    <w:rsid w:val="58509AEA"/>
    <w:rsid w:val="585DF65D"/>
    <w:rsid w:val="5888D42B"/>
    <w:rsid w:val="588E3022"/>
    <w:rsid w:val="58DA09EF"/>
    <w:rsid w:val="58DCB35D"/>
    <w:rsid w:val="58E941D4"/>
    <w:rsid w:val="58E9FEBF"/>
    <w:rsid w:val="58F4FD0D"/>
    <w:rsid w:val="592CDC08"/>
    <w:rsid w:val="593A1E9C"/>
    <w:rsid w:val="595D0B74"/>
    <w:rsid w:val="59701262"/>
    <w:rsid w:val="597901CF"/>
    <w:rsid w:val="5992C9A7"/>
    <w:rsid w:val="599D5698"/>
    <w:rsid w:val="59A3D97D"/>
    <w:rsid w:val="59B624C4"/>
    <w:rsid w:val="59B897AE"/>
    <w:rsid w:val="59C42668"/>
    <w:rsid w:val="59DEF3EF"/>
    <w:rsid w:val="59E8B87B"/>
    <w:rsid w:val="59FC9130"/>
    <w:rsid w:val="5A101C6E"/>
    <w:rsid w:val="5A18D0A9"/>
    <w:rsid w:val="5A1C7EA1"/>
    <w:rsid w:val="5A3FBC48"/>
    <w:rsid w:val="5A8057F7"/>
    <w:rsid w:val="5AC1C7F0"/>
    <w:rsid w:val="5AC9651D"/>
    <w:rsid w:val="5ACF13B6"/>
    <w:rsid w:val="5AD06972"/>
    <w:rsid w:val="5AD155CE"/>
    <w:rsid w:val="5AFD52EA"/>
    <w:rsid w:val="5B087B5A"/>
    <w:rsid w:val="5B0A1879"/>
    <w:rsid w:val="5B1EDF30"/>
    <w:rsid w:val="5B4273D5"/>
    <w:rsid w:val="5B46DF24"/>
    <w:rsid w:val="5B90E2C6"/>
    <w:rsid w:val="5BB25AA3"/>
    <w:rsid w:val="5BD0811B"/>
    <w:rsid w:val="5BF5C472"/>
    <w:rsid w:val="5C01FC9F"/>
    <w:rsid w:val="5C0C9DAC"/>
    <w:rsid w:val="5C3D550F"/>
    <w:rsid w:val="5C497EBC"/>
    <w:rsid w:val="5C7FF1F7"/>
    <w:rsid w:val="5CADB43A"/>
    <w:rsid w:val="5CAE5B85"/>
    <w:rsid w:val="5CD23E51"/>
    <w:rsid w:val="5D104CC3"/>
    <w:rsid w:val="5D12CAE6"/>
    <w:rsid w:val="5D3192F3"/>
    <w:rsid w:val="5D3A32AA"/>
    <w:rsid w:val="5D3F1569"/>
    <w:rsid w:val="5DB3352F"/>
    <w:rsid w:val="5DB586D4"/>
    <w:rsid w:val="5DC450DD"/>
    <w:rsid w:val="5DD1782D"/>
    <w:rsid w:val="5DF0A206"/>
    <w:rsid w:val="5DFE06B2"/>
    <w:rsid w:val="5E19889C"/>
    <w:rsid w:val="5E44125E"/>
    <w:rsid w:val="5E456890"/>
    <w:rsid w:val="5E6DDF69"/>
    <w:rsid w:val="5E7F504C"/>
    <w:rsid w:val="5EBACEEB"/>
    <w:rsid w:val="5EC0CAE6"/>
    <w:rsid w:val="5EC7211A"/>
    <w:rsid w:val="5ED657E3"/>
    <w:rsid w:val="5ED86BBD"/>
    <w:rsid w:val="5EE96831"/>
    <w:rsid w:val="5EECB2EE"/>
    <w:rsid w:val="5F0D9D8B"/>
    <w:rsid w:val="5F541AAF"/>
    <w:rsid w:val="5F610593"/>
    <w:rsid w:val="5F7388B2"/>
    <w:rsid w:val="5FB032AE"/>
    <w:rsid w:val="5FF23086"/>
    <w:rsid w:val="600D5F4F"/>
    <w:rsid w:val="6059E08A"/>
    <w:rsid w:val="60BD2EEC"/>
    <w:rsid w:val="60C0A0BA"/>
    <w:rsid w:val="60D27E35"/>
    <w:rsid w:val="6118DB9E"/>
    <w:rsid w:val="612D98A6"/>
    <w:rsid w:val="612F371A"/>
    <w:rsid w:val="6141E4B4"/>
    <w:rsid w:val="61474189"/>
    <w:rsid w:val="614957CF"/>
    <w:rsid w:val="6154A3C0"/>
    <w:rsid w:val="61A44F0C"/>
    <w:rsid w:val="61A83E0C"/>
    <w:rsid w:val="61AB0BC4"/>
    <w:rsid w:val="61AC22D3"/>
    <w:rsid w:val="61B91C58"/>
    <w:rsid w:val="61DAC663"/>
    <w:rsid w:val="61EB0944"/>
    <w:rsid w:val="6202C6F0"/>
    <w:rsid w:val="620BC52A"/>
    <w:rsid w:val="620D384E"/>
    <w:rsid w:val="62187A36"/>
    <w:rsid w:val="6244F4CB"/>
    <w:rsid w:val="6258EC74"/>
    <w:rsid w:val="62672554"/>
    <w:rsid w:val="62786AF6"/>
    <w:rsid w:val="6293B50A"/>
    <w:rsid w:val="629D64F6"/>
    <w:rsid w:val="62B6BC29"/>
    <w:rsid w:val="630D76C9"/>
    <w:rsid w:val="632C5CE3"/>
    <w:rsid w:val="63560325"/>
    <w:rsid w:val="63618DC1"/>
    <w:rsid w:val="638DDBCB"/>
    <w:rsid w:val="6393A783"/>
    <w:rsid w:val="63C717E8"/>
    <w:rsid w:val="63CC3B2A"/>
    <w:rsid w:val="63CF04E9"/>
    <w:rsid w:val="64069CAA"/>
    <w:rsid w:val="6420C80D"/>
    <w:rsid w:val="6448FA34"/>
    <w:rsid w:val="644AEA90"/>
    <w:rsid w:val="6453C030"/>
    <w:rsid w:val="645ABBC1"/>
    <w:rsid w:val="645C4CA6"/>
    <w:rsid w:val="6467C738"/>
    <w:rsid w:val="646E1DAD"/>
    <w:rsid w:val="64E51B8F"/>
    <w:rsid w:val="652E64AE"/>
    <w:rsid w:val="653F1452"/>
    <w:rsid w:val="654C4F0C"/>
    <w:rsid w:val="655707FC"/>
    <w:rsid w:val="655E7E5C"/>
    <w:rsid w:val="655F5103"/>
    <w:rsid w:val="656746BC"/>
    <w:rsid w:val="6592E753"/>
    <w:rsid w:val="65BF672A"/>
    <w:rsid w:val="65DA0CEC"/>
    <w:rsid w:val="65EA9899"/>
    <w:rsid w:val="65F720F1"/>
    <w:rsid w:val="6602BC20"/>
    <w:rsid w:val="6628EF8D"/>
    <w:rsid w:val="662AA4F6"/>
    <w:rsid w:val="663459D4"/>
    <w:rsid w:val="6638ABFE"/>
    <w:rsid w:val="6648804E"/>
    <w:rsid w:val="664A91BC"/>
    <w:rsid w:val="6653EA8A"/>
    <w:rsid w:val="66568F9E"/>
    <w:rsid w:val="6668F488"/>
    <w:rsid w:val="67259E9A"/>
    <w:rsid w:val="673D2BA7"/>
    <w:rsid w:val="67535541"/>
    <w:rsid w:val="676283B2"/>
    <w:rsid w:val="676487E9"/>
    <w:rsid w:val="677C83E8"/>
    <w:rsid w:val="67BE0666"/>
    <w:rsid w:val="67C5AE1A"/>
    <w:rsid w:val="67F0C2FB"/>
    <w:rsid w:val="6835C09F"/>
    <w:rsid w:val="683DD3AD"/>
    <w:rsid w:val="6840699C"/>
    <w:rsid w:val="6840CD41"/>
    <w:rsid w:val="68479D0A"/>
    <w:rsid w:val="68504A90"/>
    <w:rsid w:val="688B65C9"/>
    <w:rsid w:val="689EDF0E"/>
    <w:rsid w:val="68AB3AD1"/>
    <w:rsid w:val="68B1AFA1"/>
    <w:rsid w:val="68E8A793"/>
    <w:rsid w:val="68FFEF02"/>
    <w:rsid w:val="69023982"/>
    <w:rsid w:val="690DD621"/>
    <w:rsid w:val="6912D6FB"/>
    <w:rsid w:val="69238CF3"/>
    <w:rsid w:val="6958802E"/>
    <w:rsid w:val="6967C51F"/>
    <w:rsid w:val="696CCC0E"/>
    <w:rsid w:val="698C2CC8"/>
    <w:rsid w:val="69981517"/>
    <w:rsid w:val="699DCF59"/>
    <w:rsid w:val="69A3A785"/>
    <w:rsid w:val="69B85046"/>
    <w:rsid w:val="69CD3361"/>
    <w:rsid w:val="69D67484"/>
    <w:rsid w:val="69E4B4FA"/>
    <w:rsid w:val="6A0824C2"/>
    <w:rsid w:val="6A348A7E"/>
    <w:rsid w:val="6A467444"/>
    <w:rsid w:val="6A4D7DC3"/>
    <w:rsid w:val="6A51EE4C"/>
    <w:rsid w:val="6A7A04B2"/>
    <w:rsid w:val="6A7FD237"/>
    <w:rsid w:val="6AA3A741"/>
    <w:rsid w:val="6AE49BDC"/>
    <w:rsid w:val="6AF46472"/>
    <w:rsid w:val="6B0A4BC5"/>
    <w:rsid w:val="6B1EA60B"/>
    <w:rsid w:val="6B3466BD"/>
    <w:rsid w:val="6B3D65AD"/>
    <w:rsid w:val="6B774C4C"/>
    <w:rsid w:val="6B9578B2"/>
    <w:rsid w:val="6BAD526D"/>
    <w:rsid w:val="6BB40703"/>
    <w:rsid w:val="6BB4AA6D"/>
    <w:rsid w:val="6BB743F9"/>
    <w:rsid w:val="6BC69262"/>
    <w:rsid w:val="6BC7A050"/>
    <w:rsid w:val="6BC94CD4"/>
    <w:rsid w:val="6BD0A152"/>
    <w:rsid w:val="6BD99D35"/>
    <w:rsid w:val="6BEC3D18"/>
    <w:rsid w:val="6BF56297"/>
    <w:rsid w:val="6C17AFCE"/>
    <w:rsid w:val="6C24AE9B"/>
    <w:rsid w:val="6C2EB4BA"/>
    <w:rsid w:val="6C4397A8"/>
    <w:rsid w:val="6C5060D8"/>
    <w:rsid w:val="6C52420F"/>
    <w:rsid w:val="6C5C2C28"/>
    <w:rsid w:val="6C6281C4"/>
    <w:rsid w:val="6C6B706E"/>
    <w:rsid w:val="6C77503C"/>
    <w:rsid w:val="6CA2AF12"/>
    <w:rsid w:val="6CC45DA5"/>
    <w:rsid w:val="6CE56120"/>
    <w:rsid w:val="6CEF7F9C"/>
    <w:rsid w:val="6D2639F2"/>
    <w:rsid w:val="6D461111"/>
    <w:rsid w:val="6D68B764"/>
    <w:rsid w:val="6D837F3E"/>
    <w:rsid w:val="6D9304A1"/>
    <w:rsid w:val="6DAFF579"/>
    <w:rsid w:val="6DC30079"/>
    <w:rsid w:val="6E011B7B"/>
    <w:rsid w:val="6E041379"/>
    <w:rsid w:val="6E1440C9"/>
    <w:rsid w:val="6E5E243A"/>
    <w:rsid w:val="6E66B0D2"/>
    <w:rsid w:val="6E8556F5"/>
    <w:rsid w:val="6E958F8C"/>
    <w:rsid w:val="6F16BDAC"/>
    <w:rsid w:val="6F2B7970"/>
    <w:rsid w:val="6F35B2C3"/>
    <w:rsid w:val="6F618944"/>
    <w:rsid w:val="6F9ACC66"/>
    <w:rsid w:val="6FA04857"/>
    <w:rsid w:val="6FA060C4"/>
    <w:rsid w:val="6FA2C2E2"/>
    <w:rsid w:val="6FA61539"/>
    <w:rsid w:val="6FBA30AF"/>
    <w:rsid w:val="6FDC8329"/>
    <w:rsid w:val="701679DC"/>
    <w:rsid w:val="702AD465"/>
    <w:rsid w:val="702E39A9"/>
    <w:rsid w:val="7069A47F"/>
    <w:rsid w:val="7084F94B"/>
    <w:rsid w:val="70AD8AFD"/>
    <w:rsid w:val="70EA9318"/>
    <w:rsid w:val="7100E94E"/>
    <w:rsid w:val="71151BA6"/>
    <w:rsid w:val="713FA4DD"/>
    <w:rsid w:val="7155C302"/>
    <w:rsid w:val="716CF8A5"/>
    <w:rsid w:val="71852FE2"/>
    <w:rsid w:val="7190C0E3"/>
    <w:rsid w:val="719669AC"/>
    <w:rsid w:val="71992647"/>
    <w:rsid w:val="71ADBF12"/>
    <w:rsid w:val="71CAB3A5"/>
    <w:rsid w:val="71D596B1"/>
    <w:rsid w:val="71EE0A55"/>
    <w:rsid w:val="722D737C"/>
    <w:rsid w:val="72AC9376"/>
    <w:rsid w:val="72E585F8"/>
    <w:rsid w:val="732C0151"/>
    <w:rsid w:val="736C54B7"/>
    <w:rsid w:val="736D161E"/>
    <w:rsid w:val="7372BC9E"/>
    <w:rsid w:val="738960CB"/>
    <w:rsid w:val="7394FAF0"/>
    <w:rsid w:val="739EA519"/>
    <w:rsid w:val="73A8DA79"/>
    <w:rsid w:val="73D48559"/>
    <w:rsid w:val="73E3A3A1"/>
    <w:rsid w:val="73FA0369"/>
    <w:rsid w:val="740CA356"/>
    <w:rsid w:val="741CC3D8"/>
    <w:rsid w:val="744C2A1A"/>
    <w:rsid w:val="744E1305"/>
    <w:rsid w:val="745A1DD2"/>
    <w:rsid w:val="746321F2"/>
    <w:rsid w:val="7475B971"/>
    <w:rsid w:val="74818DFD"/>
    <w:rsid w:val="7483FE20"/>
    <w:rsid w:val="74A68605"/>
    <w:rsid w:val="74F7AD14"/>
    <w:rsid w:val="74FD44AC"/>
    <w:rsid w:val="74FE25EE"/>
    <w:rsid w:val="750C7AD1"/>
    <w:rsid w:val="752BDA4A"/>
    <w:rsid w:val="755D2ACF"/>
    <w:rsid w:val="75814179"/>
    <w:rsid w:val="759E3A2D"/>
    <w:rsid w:val="75C26F2B"/>
    <w:rsid w:val="75D0EE5A"/>
    <w:rsid w:val="75E49D4A"/>
    <w:rsid w:val="75EB5089"/>
    <w:rsid w:val="75F03264"/>
    <w:rsid w:val="75F1C7AD"/>
    <w:rsid w:val="764B35A6"/>
    <w:rsid w:val="7669B3AC"/>
    <w:rsid w:val="7672AF53"/>
    <w:rsid w:val="7728FC00"/>
    <w:rsid w:val="773B1C7A"/>
    <w:rsid w:val="77440AD6"/>
    <w:rsid w:val="774CA4C9"/>
    <w:rsid w:val="774ECF24"/>
    <w:rsid w:val="77BAFBAB"/>
    <w:rsid w:val="77DA0AB4"/>
    <w:rsid w:val="77F00C7F"/>
    <w:rsid w:val="77F6F126"/>
    <w:rsid w:val="78075A9D"/>
    <w:rsid w:val="783848F6"/>
    <w:rsid w:val="786A0CC9"/>
    <w:rsid w:val="78BB8D1B"/>
    <w:rsid w:val="78DA585A"/>
    <w:rsid w:val="78EA0C24"/>
    <w:rsid w:val="78F34B93"/>
    <w:rsid w:val="791DED77"/>
    <w:rsid w:val="792F4BEC"/>
    <w:rsid w:val="7932633A"/>
    <w:rsid w:val="79653FD0"/>
    <w:rsid w:val="796DC292"/>
    <w:rsid w:val="798CF1F9"/>
    <w:rsid w:val="79A8EFDC"/>
    <w:rsid w:val="79D85703"/>
    <w:rsid w:val="79E62AE7"/>
    <w:rsid w:val="7A115713"/>
    <w:rsid w:val="7A1932CE"/>
    <w:rsid w:val="7A23C73B"/>
    <w:rsid w:val="7A3485DF"/>
    <w:rsid w:val="7A3C369D"/>
    <w:rsid w:val="7A4B003D"/>
    <w:rsid w:val="7A66D5B4"/>
    <w:rsid w:val="7A7EE6CD"/>
    <w:rsid w:val="7A83DB38"/>
    <w:rsid w:val="7A9CB06B"/>
    <w:rsid w:val="7AB67025"/>
    <w:rsid w:val="7AB67530"/>
    <w:rsid w:val="7AE1CBA5"/>
    <w:rsid w:val="7AE813F0"/>
    <w:rsid w:val="7AEB8915"/>
    <w:rsid w:val="7B14E999"/>
    <w:rsid w:val="7B36487B"/>
    <w:rsid w:val="7B91AE7E"/>
    <w:rsid w:val="7BA0B3BB"/>
    <w:rsid w:val="7BA647E8"/>
    <w:rsid w:val="7BC13C89"/>
    <w:rsid w:val="7BE445D3"/>
    <w:rsid w:val="7BE44857"/>
    <w:rsid w:val="7BF68F4E"/>
    <w:rsid w:val="7BFC2499"/>
    <w:rsid w:val="7C0762BD"/>
    <w:rsid w:val="7C2E1DC1"/>
    <w:rsid w:val="7C471547"/>
    <w:rsid w:val="7C478750"/>
    <w:rsid w:val="7C738771"/>
    <w:rsid w:val="7C939EAC"/>
    <w:rsid w:val="7CC47330"/>
    <w:rsid w:val="7D035FBB"/>
    <w:rsid w:val="7D3045C5"/>
    <w:rsid w:val="7D351F5B"/>
    <w:rsid w:val="7D621A9A"/>
    <w:rsid w:val="7D7D57CC"/>
    <w:rsid w:val="7D9705E0"/>
    <w:rsid w:val="7DD18279"/>
    <w:rsid w:val="7DF26BBF"/>
    <w:rsid w:val="7DFBA223"/>
    <w:rsid w:val="7E069795"/>
    <w:rsid w:val="7E0D4A46"/>
    <w:rsid w:val="7E22F005"/>
    <w:rsid w:val="7E31D7CF"/>
    <w:rsid w:val="7E3D15B8"/>
    <w:rsid w:val="7E5B147E"/>
    <w:rsid w:val="7E6B4A72"/>
    <w:rsid w:val="7EAAAF28"/>
    <w:rsid w:val="7ED8C64E"/>
    <w:rsid w:val="7EF931AB"/>
    <w:rsid w:val="7F163E0E"/>
    <w:rsid w:val="7F6BC0D8"/>
    <w:rsid w:val="7F947A36"/>
    <w:rsid w:val="7FA1F4D9"/>
    <w:rsid w:val="7FCF0104"/>
    <w:rsid w:val="7FE1822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144E8"/>
  <w15:docId w15:val="{01689D02-C431-43F6-A895-B570BCDA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67F0C2FB"/>
  </w:style>
  <w:style w:type="paragraph" w:styleId="Heading1">
    <w:name w:val="heading 1"/>
    <w:basedOn w:val="Normal"/>
    <w:next w:val="Normal"/>
    <w:uiPriority w:val="9"/>
    <w:qFormat/>
    <w:rsid w:val="67F0C2FB"/>
    <w:pPr>
      <w:keepNext/>
      <w:keepLines/>
      <w:spacing w:before="320" w:after="0" w:line="240" w:lineRule="auto"/>
      <w:outlineLvl w:val="0"/>
    </w:pPr>
    <w:rPr>
      <w:rFonts w:ascii="Cambria" w:hAnsi="Cambria" w:eastAsia="Cambria" w:cs="Cambria"/>
      <w:color w:val="2E75B5"/>
      <w:sz w:val="30"/>
      <w:szCs w:val="30"/>
    </w:rPr>
  </w:style>
  <w:style w:type="paragraph" w:styleId="Heading2">
    <w:name w:val="heading 2"/>
    <w:basedOn w:val="Normal"/>
    <w:next w:val="Normal"/>
    <w:uiPriority w:val="9"/>
    <w:unhideWhenUsed/>
    <w:qFormat/>
    <w:rsid w:val="67F0C2FB"/>
    <w:pPr>
      <w:keepNext/>
      <w:keepLines/>
      <w:spacing w:before="40" w:after="0" w:line="240" w:lineRule="auto"/>
      <w:outlineLvl w:val="1"/>
    </w:pPr>
    <w:rPr>
      <w:rFonts w:ascii="Cambria" w:hAnsi="Cambria" w:eastAsia="Cambria" w:cs="Cambria"/>
      <w:color w:val="C55911"/>
      <w:sz w:val="28"/>
      <w:szCs w:val="28"/>
    </w:rPr>
  </w:style>
  <w:style w:type="paragraph" w:styleId="Heading3">
    <w:name w:val="heading 3"/>
    <w:basedOn w:val="Normal"/>
    <w:next w:val="Normal"/>
    <w:uiPriority w:val="9"/>
    <w:unhideWhenUsed/>
    <w:qFormat/>
    <w:rsid w:val="67F0C2FB"/>
    <w:pPr>
      <w:keepNext/>
      <w:keepLines/>
      <w:spacing w:before="40" w:after="0" w:line="240" w:lineRule="auto"/>
      <w:outlineLvl w:val="2"/>
    </w:pPr>
    <w:rPr>
      <w:rFonts w:ascii="Cambria" w:hAnsi="Cambria" w:eastAsia="Cambria" w:cs="Cambria"/>
      <w:color w:val="538135"/>
      <w:sz w:val="26"/>
      <w:szCs w:val="26"/>
    </w:rPr>
  </w:style>
  <w:style w:type="paragraph" w:styleId="Heading4">
    <w:name w:val="heading 4"/>
    <w:basedOn w:val="Normal"/>
    <w:next w:val="Normal"/>
    <w:uiPriority w:val="9"/>
    <w:semiHidden/>
    <w:unhideWhenUsed/>
    <w:qFormat/>
    <w:rsid w:val="67F0C2FB"/>
    <w:pPr>
      <w:keepNext/>
      <w:keepLines/>
      <w:spacing w:before="40" w:after="0"/>
      <w:outlineLvl w:val="3"/>
    </w:pPr>
    <w:rPr>
      <w:rFonts w:ascii="Cambria" w:hAnsi="Cambria" w:eastAsia="Cambria" w:cs="Cambria"/>
      <w:i/>
      <w:iCs/>
      <w:color w:val="2F5496"/>
      <w:sz w:val="25"/>
      <w:szCs w:val="25"/>
    </w:rPr>
  </w:style>
  <w:style w:type="paragraph" w:styleId="Heading5">
    <w:name w:val="heading 5"/>
    <w:basedOn w:val="Normal"/>
    <w:next w:val="Normal"/>
    <w:uiPriority w:val="9"/>
    <w:semiHidden/>
    <w:unhideWhenUsed/>
    <w:qFormat/>
    <w:rsid w:val="67F0C2FB"/>
    <w:pPr>
      <w:keepNext/>
      <w:keepLines/>
      <w:spacing w:before="40" w:after="0"/>
      <w:outlineLvl w:val="4"/>
    </w:pPr>
    <w:rPr>
      <w:rFonts w:ascii="Cambria" w:hAnsi="Cambria" w:eastAsia="Cambria" w:cs="Cambria"/>
      <w:i/>
      <w:iCs/>
      <w:color w:val="843C0B"/>
      <w:sz w:val="24"/>
      <w:szCs w:val="24"/>
    </w:rPr>
  </w:style>
  <w:style w:type="paragraph" w:styleId="Heading6">
    <w:name w:val="heading 6"/>
    <w:basedOn w:val="Normal"/>
    <w:next w:val="Normal"/>
    <w:uiPriority w:val="9"/>
    <w:semiHidden/>
    <w:unhideWhenUsed/>
    <w:qFormat/>
    <w:rsid w:val="67F0C2FB"/>
    <w:pPr>
      <w:keepNext/>
      <w:keepLines/>
      <w:spacing w:before="40" w:after="0"/>
      <w:outlineLvl w:val="5"/>
    </w:pPr>
    <w:rPr>
      <w:rFonts w:ascii="Cambria" w:hAnsi="Cambria" w:eastAsia="Cambria" w:cs="Cambria"/>
      <w:i/>
      <w:iCs/>
      <w:color w:val="385623"/>
      <w:sz w:val="23"/>
      <w:szCs w:val="23"/>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67F0C2FB"/>
    <w:pPr>
      <w:spacing w:after="0" w:line="240" w:lineRule="auto"/>
    </w:pPr>
    <w:rPr>
      <w:rFonts w:ascii="Cambria" w:hAnsi="Cambria" w:eastAsia="Cambria" w:cs="Cambria"/>
      <w:color w:val="2E75B5"/>
      <w:sz w:val="52"/>
      <w:szCs w:val="52"/>
    </w:rPr>
  </w:style>
  <w:style w:type="paragraph" w:styleId="Subtitle">
    <w:name w:val="Subtitle"/>
    <w:basedOn w:val="Normal"/>
    <w:next w:val="Normal"/>
    <w:uiPriority w:val="11"/>
    <w:qFormat/>
    <w:rsid w:val="67F0C2FB"/>
    <w:pPr>
      <w:spacing w:line="240" w:lineRule="auto"/>
    </w:pPr>
    <w:rPr>
      <w:rFonts w:ascii="Cambria" w:hAnsi="Cambria" w:eastAsia="Cambria" w:cs="Cambria"/>
    </w:rPr>
  </w:style>
  <w:style w:type="table" w:styleId="a"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table" w:styleId="a0" w:customStyle="1">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67F0C2FB"/>
    <w:pPr>
      <w:tabs>
        <w:tab w:val="center" w:pos="4419"/>
        <w:tab w:val="right" w:pos="8838"/>
      </w:tabs>
      <w:spacing w:after="0" w:line="240" w:lineRule="auto"/>
    </w:pPr>
  </w:style>
  <w:style w:type="character" w:styleId="HeaderChar" w:customStyle="1">
    <w:name w:val="Header Char"/>
    <w:link w:val="Header"/>
    <w:uiPriority w:val="99"/>
    <w:rsid w:val="67F0C2FB"/>
  </w:style>
  <w:style w:type="paragraph" w:styleId="Footer">
    <w:name w:val="footer"/>
    <w:basedOn w:val="Normal"/>
    <w:link w:val="FooterChar"/>
    <w:uiPriority w:val="99"/>
    <w:unhideWhenUsed/>
    <w:rsid w:val="67F0C2FB"/>
    <w:pPr>
      <w:tabs>
        <w:tab w:val="center" w:pos="4419"/>
        <w:tab w:val="right" w:pos="8838"/>
      </w:tabs>
      <w:spacing w:after="0" w:line="240" w:lineRule="auto"/>
    </w:pPr>
  </w:style>
  <w:style w:type="character" w:styleId="FooterChar" w:customStyle="1">
    <w:name w:val="Footer Char"/>
    <w:link w:val="Footer"/>
    <w:uiPriority w:val="99"/>
    <w:rsid w:val="67F0C2FB"/>
  </w:style>
  <w:style w:type="character" w:styleId="CommentReference">
    <w:name w:val="annotation reference"/>
    <w:uiPriority w:val="99"/>
    <w:semiHidden/>
    <w:unhideWhenUsed/>
    <w:rsid w:val="67F0C2FB"/>
    <w:rPr>
      <w:sz w:val="16"/>
      <w:szCs w:val="16"/>
    </w:rPr>
  </w:style>
  <w:style w:type="paragraph" w:styleId="CommentText">
    <w:name w:val="annotation text"/>
    <w:basedOn w:val="Normal"/>
    <w:link w:val="CommentTextChar"/>
    <w:uiPriority w:val="99"/>
    <w:unhideWhenUsed/>
    <w:rsid w:val="67F0C2FB"/>
    <w:pPr>
      <w:spacing w:line="240" w:lineRule="auto"/>
    </w:pPr>
    <w:rPr>
      <w:sz w:val="20"/>
      <w:szCs w:val="20"/>
    </w:rPr>
  </w:style>
  <w:style w:type="character" w:styleId="CommentTextChar" w:customStyle="1">
    <w:name w:val="Comment Text Char"/>
    <w:link w:val="CommentText"/>
    <w:uiPriority w:val="99"/>
    <w:rsid w:val="67F0C2FB"/>
    <w:rPr>
      <w:sz w:val="20"/>
      <w:szCs w:val="20"/>
    </w:rPr>
  </w:style>
  <w:style w:type="paragraph" w:styleId="CommentSubject">
    <w:name w:val="annotation subject"/>
    <w:basedOn w:val="CommentText"/>
    <w:next w:val="CommentText"/>
    <w:link w:val="CommentSubjectChar"/>
    <w:uiPriority w:val="99"/>
    <w:semiHidden/>
    <w:unhideWhenUsed/>
    <w:rsid w:val="005F05B4"/>
    <w:rPr>
      <w:b/>
      <w:bCs/>
    </w:rPr>
  </w:style>
  <w:style w:type="character" w:styleId="CommentSubjectChar" w:customStyle="1">
    <w:name w:val="Comment Subject Char"/>
    <w:basedOn w:val="CommentTextChar"/>
    <w:link w:val="CommentSubject"/>
    <w:uiPriority w:val="99"/>
    <w:semiHidden/>
    <w:rsid w:val="005F05B4"/>
    <w:rPr>
      <w:b/>
      <w:bCs/>
      <w:sz w:val="20"/>
      <w:szCs w:val="20"/>
    </w:rPr>
  </w:style>
  <w:style w:type="character" w:styleId="Hyperlink">
    <w:name w:val="Hyperlink"/>
    <w:uiPriority w:val="99"/>
    <w:unhideWhenUsed/>
    <w:rsid w:val="67F0C2FB"/>
    <w:rPr>
      <w:color w:val="0000FF"/>
      <w:u w:val="single"/>
    </w:rPr>
  </w:style>
  <w:style w:type="paragraph" w:styleId="TOC1">
    <w:name w:val="toc 1"/>
    <w:basedOn w:val="Normal"/>
    <w:next w:val="Normal"/>
    <w:uiPriority w:val="39"/>
    <w:unhideWhenUsed/>
    <w:rsid w:val="67F0C2FB"/>
    <w:pPr>
      <w:spacing w:after="100"/>
    </w:pPr>
  </w:style>
  <w:style w:type="paragraph" w:styleId="TOC2">
    <w:name w:val="toc 2"/>
    <w:basedOn w:val="Normal"/>
    <w:next w:val="Normal"/>
    <w:uiPriority w:val="39"/>
    <w:unhideWhenUsed/>
    <w:rsid w:val="67F0C2FB"/>
    <w:pPr>
      <w:spacing w:after="100"/>
      <w:ind w:left="220"/>
    </w:pPr>
  </w:style>
  <w:style w:type="paragraph" w:styleId="TOC3">
    <w:name w:val="toc 3"/>
    <w:basedOn w:val="Normal"/>
    <w:next w:val="Normal"/>
    <w:uiPriority w:val="39"/>
    <w:unhideWhenUsed/>
    <w:rsid w:val="67F0C2FB"/>
    <w:pPr>
      <w:spacing w:after="100"/>
      <w:ind w:left="440"/>
    </w:pPr>
  </w:style>
  <w:style w:type="paragraph" w:styleId="ListParagraph">
    <w:name w:val="List Paragraph"/>
    <w:basedOn w:val="Normal"/>
    <w:uiPriority w:val="34"/>
    <w:qFormat/>
    <w:rsid w:val="67F0C2FB"/>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llowedHyperlink">
    <w:name w:val="FollowedHyperlink"/>
    <w:basedOn w:val="DefaultParagraphFont"/>
    <w:uiPriority w:val="99"/>
    <w:semiHidden/>
    <w:unhideWhenUsed/>
    <w:rsid w:val="00B332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4.png"/><Relationship Id="rId26" Type="http://schemas.openxmlformats.org/officeDocument/2006/relationships/hyperlink" Target="https://secureframe.com/blog/security-frameworks" TargetMode="External"/><Relationship Id="rId39" Type="http://schemas.openxmlformats.org/officeDocument/2006/relationships/header" Target="header1.xml"/><Relationship Id="rId21" Type="http://schemas.openxmlformats.org/officeDocument/2006/relationships/image" Target="media/image7.jpg"/><Relationship Id="rId34" Type="http://schemas.openxmlformats.org/officeDocument/2006/relationships/hyperlink" Target="https://nvlpubs.nist.gov/nistpubs/CSWP/NIST.CSWP.29.spa.pdf" TargetMode="External"/><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g"/><Relationship Id="rId29" Type="http://schemas.openxmlformats.org/officeDocument/2006/relationships/hyperlink" Target="https://www.escuelaeuropeaexcelencia.com/2025/02/modelo-pdca-la-clave-para-los-sistemas-de-gestion-eficaces-y-la-mejora-continu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image" Target="media/image10.jpg"/><Relationship Id="rId32" Type="http://schemas.openxmlformats.org/officeDocument/2006/relationships/hyperlink" Target="https://www.gobiernoelectronico.gob.ec/ciclo-de-deming-pdca/" TargetMode="External"/><Relationship Id="rId37" Type="http://schemas.openxmlformats.org/officeDocument/2006/relationships/hyperlink" Target="http://www.saltycloud.com/"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jpg"/><Relationship Id="rId28" Type="http://schemas.openxmlformats.org/officeDocument/2006/relationships/hyperlink" Target="https://episki.com/" TargetMode="External"/><Relationship Id="rId36" Type="http://schemas.openxmlformats.org/officeDocument/2006/relationships/hyperlink" Target="https://dialnet.unirioja.es/descarga/articulo/4744304.pdf"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fortinet.com/lat/resources/cyberglossary/what-is-cobit" TargetMode="Externa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image" Target="media/image8.jpg"/><Relationship Id="rId27" Type="http://schemas.openxmlformats.org/officeDocument/2006/relationships/hyperlink" Target="https://www.onetrust.com/es/blog/security-framework-types/" TargetMode="External"/><Relationship Id="rId30" Type="http://schemas.openxmlformats.org/officeDocument/2006/relationships/hyperlink" Target="http://www.scielo.org.co/scielo.php?script=sci_arttext&amp;pid=S0123-14722015000300004" TargetMode="External"/><Relationship Id="rId35" Type="http://schemas.openxmlformats.org/officeDocument/2006/relationships/hyperlink" Target="https://www.researchgate.net/profile/Ediciones-Gesicap/publication/389395515_Fundamentos_de_Seguridad_Informatica_y_Ciberseguridad/links/67c09b86207c0c20fa9aa7d9/Fundamentos-de-Seguridad-Informatica-y-Ciberseguridad.pdf?origin=publication_detail&amp;_tp=eyJjb2"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hyperlink" Target="https://aws.amazon.com/es/what-is/grc/" TargetMode="External"/><Relationship Id="rId33" Type="http://schemas.openxmlformats.org/officeDocument/2006/relationships/hyperlink" Target="https://itechgrc.com/grc-software-pricing-everything-you-need-to-know/" TargetMode="External"/><Relationship Id="rId38" Type="http://schemas.openxmlformats.org/officeDocument/2006/relationships/hyperlink" Target="https://sprinto.com/blog/grc-pricin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StyleName="APA" SelectedStyle="/APASixthEditionOfficeOnline.xsl" Version="6">
  <b:Source>
    <b:Tag>source1</b:Tag>
    <b:SourceType>Book</b:SourceType>
    <b:Publisher>Ediciones Gesicap</b:Publisher>
    <b:Title>Fundamentos de Seguridad Informática y Ciberseguridad</b:Title>
    <b:URL>https://www.researchgate.net/profile/Ediciones-Gesicap/publication/389395515_Fundamentos_de_Seguridad_Informatica_y_Ciberseguridad/links/67c09b86207c0c20fa9aa7d9/Fundamentos-de-Seguridad-Informatica-y-Ciberseguridad.pdf?origin=publication_detail&amp;_tp=eyJjb2</b:URL>
    <b:Year>2025</b:Year>
    <b:Gdcea>{"AccessedType":"OnlineDatabase","Database":"researchgate.net"}</b:Gdcea>
    <b:Author>
      <b:Author>
        <b:NameList>
          <b:Person>
            <b:First>Clara</b:First>
            <b:Middle>Guadalupe</b:Middle>
            <b:Last>Pozo Hernández</b:Last>
          </b:Person>
          <b:Person>
            <b:First>Raúl</b:First>
            <b:Middle>Saed</b:Middle>
            <b:Last>Reascos Pinchao</b:Last>
          </b:Person>
          <b:Person>
            <b:First>Renelmo</b:First>
            <b:Middle>Wladimir</b:Middle>
            <b:Last>Minaya Macías</b:Last>
          </b:Person>
        </b:NameList>
      </b:Author>
    </b:Author>
  </b:Source>
  <b:Source>
    <b:Tag>source2</b:Tag>
    <b:SourceType>DocumentFromInternetSite</b:SourceType>
    <b:Day>20</b:Day>
    <b:Month>Febrero</b:Month>
    <b:Title>Modelo PDCA: la clave para los sistemas de gestión eficaces y la mejora continua</b:Title>
    <b:URL>https://www.escuelaeuropeaexcelencia.com/2025/02/modelo-pdca-la-clave-para-los-sistemas-de-gestion-eficaces-y-la-mejora-continua/</b:URL>
    <b:InternetSiteTitle>escuelaeuropeaexcelencia</b:InternetSiteTitle>
    <b:Year>2025</b:Year>
    <b:Gdcea>{"AccessedType":"Website"}</b:Gdcea>
    <b:Author>
      <b:Author>
        <b:Corporate>Escuela Europea de Excelencia</b:Corporate>
      </b:Author>
    </b:Author>
  </b:Source>
  <b:Source>
    <b:Tag>source3</b:Tag>
    <b:SourceType>DocumentFromInternetSite</b:SourceType>
    <b:Title>Ciclo de Deming (PDCA) – Gobierno Electrónico de Ecuador</b:Title>
    <b:URL>https://www.gobiernoelectronico.gob.ec/ciclo-de-deming-pdca/</b:URL>
    <b:InternetSiteTitle>Gobierno Electrónico</b:InternetSiteTitle>
    <b:Gdcea>{"AccessedType":"Website"}</b:Gdcea>
    <b:Author>
      <b:Author>
        <b:Corporate>Gobierno Electrónico de Ecuador</b:Corporate>
      </b:Author>
    </b:Author>
  </b:Source>
  <b:Source>
    <b:Tag>source4</b:Tag>
    <b:SourceType>DocumentFromInternetSite</b:SourceType>
    <b:Day>23</b:Day>
    <b:Month>December</b:Month>
    <b:Title>Tableros de control como herramienta especializada: perspectiva desde la auditoría forense</b:Title>
    <b:URL>http://www.scielo.org.co/scielo.php?script=sci_arttext&amp;pid=S0123-14722015000300004</b:URL>
    <b:InternetSiteTitle>SciELO Colombia</b:InternetSiteTitle>
    <b:Year>2015</b:Year>
    <b:Gdcea>{"AccessedType":"Website"}</b:Gdcea>
    <b:Author>
      <b:Author>
        <b:NameList>
          <b:Person>
            <b:First>Mario</b:First>
            <b:Middle>Heimer</b:Middle>
            <b:Last>Flórez-Guzmán</b:Last>
          </b:Person>
          <b:Person>
            <b:First>Ludivia</b:First>
            <b:Last>Hernández-Aros</b:Last>
          </b:Person>
          <b:Person>
            <b:First>Laura</b:First>
            <b:Middle>Constanza</b:Middle>
            <b:Last>Gallego-Cossio</b:Last>
          </b:Person>
        </b:NameList>
      </b:Author>
    </b:Author>
  </b:Source>
  <b:Source>
    <b:Tag>source5</b:Tag>
    <b:SourceType>DocumentFromInternetSite</b:SourceType>
    <b:Day>6</b:Day>
    <b:Month>Marzo</b:Month>
    <b:Title>Análisis de los marcos de seguridad de TI: tipos y ejemplos</b:Title>
    <b:URL>https://www.onetrust.com/es/blog/security-framework-types/</b:URL>
    <b:InternetSiteTitle>onetrust</b:InternetSiteTitle>
    <b:Year>2023</b:Year>
    <b:Gdcea>{"AccessedType":"Website"}</b:Gdcea>
    <b:Author>
      <b:Author>
        <b:NameList>
          <b:Person>
            <b:First>Katrina</b:First>
            <b:Last>Dalao</b:Last>
          </b:Person>
        </b:NameList>
      </b:Author>
    </b:Author>
  </b:Source>
  <b:Source>
    <b:Tag>source6</b:Tag>
    <b:SourceType>DocumentFromInternetSite</b:SourceType>
    <b:Day>26</b:Day>
    <b:Month>February</b:Month>
    <b:Title>El Marco de Seguridad Cibernética (CSF) 2.0 del NIST</b:Title>
    <b:URL>https://nvlpubs.nist.gov/nistpubs/CSWP/NIST.CSWP.29.spa.pdf</b:URL>
    <b:InternetSiteTitle>El Marco de Seguridad Cibernética (CSF) 2.0 del NIST</b:InternetSiteTitle>
    <b:Year>2024</b:Year>
    <b:Gdcea>{"AccessedType":"Website"}</b:Gdcea>
    <b:Author>
      <b:Author>
        <b:Corporate>National Institute of Standards and Technology</b:Corporate>
      </b:Author>
    </b:Author>
  </b:Source>
  <b:Source>
    <b:Tag>source7</b:Tag>
    <b:SourceType>DocumentFromInternetSite</b:SourceType>
    <b:Day>3</b:Day>
    <b:Month>January</b:Month>
    <b:Title>Understanding Security Frameworks: 14 Common Frameworks Explained</b:Title>
    <b:URL>https://secureframe.com/blog/security-frameworks</b:URL>
    <b:InternetSiteTitle>Secureframe</b:InternetSiteTitle>
    <b:Year>2024</b:Year>
    <b:Gdcea>{"AccessedType":"Website"}</b:Gdcea>
    <b:Author>
      <b:Author>
        <b:NameList>
          <b:Person>
            <b:First>Emily</b:First>
            <b:Last>Bonnie</b:Last>
          </b:Person>
        </b:NameList>
      </b:Author>
    </b:Author>
  </b:Source>
  <b:Source>
    <b:Tag>source8</b:Tag>
    <b:SourceType>DocumentFromInternetSite</b:SourceType>
    <b:Title>¿Qué es el marco COBIT? Objetivos y principios de COBIT</b:Title>
    <b:URL>https://www.fortinet.com/lat/resources/cyberglossary/what-is-cobit</b:URL>
    <b:InternetSiteTitle>Fortinet</b:InternetSiteTitle>
    <b:Gdcea>{"AccessedType":"Website"}</b:Gdcea>
    <b:Author>
      <b:Author>
        <b:Corporate>Fortinet</b:Corporate>
      </b:Author>
    </b:Author>
  </b:Source>
  <b:Source>
    <b:Tag>source9</b:Tag>
    <b:SourceType>DocumentFromInternetSite</b:SourceType>
    <b:Title>Mapa de Riesgos: Identificación y Gestión de Riesgos</b:Title>
    <b:URL>https://dialnet.unirioja.es/descarga/articulo/4744304.pdf</b:URL>
    <b:InternetSiteTitle>Dialnet</b:InternetSiteTitle>
    <b:Year>2013</b:Year>
    <b:Gdcea>{"AccessedType":"Website"}</b:Gdcea>
    <b:Author>
      <b:Author>
        <b:NameList>
          <b:Person>
            <b:First>Manuel</b:First>
            <b:Last>Rodríguez López</b:Last>
          </b:Person>
          <b:Person>
            <b:First>Carlos</b:First>
            <b:Last>Piñeiro Sánchez</b:Last>
          </b:Person>
          <b:Person>
            <b:First>Pablo de Llano</b:First>
            <b:Last>Monelos</b:Last>
          </b:Person>
        </b:NameList>
      </b:Author>
    </b:Author>
  </b:Source>
</b:Sources>
</file>

<file path=customXml/item3.xml><?xml version="1.0" encoding="utf-8"?>
<ct:contentTypeSchema xmlns:ct="http://schemas.microsoft.com/office/2006/metadata/contentType" xmlns:ma="http://schemas.microsoft.com/office/2006/metadata/properties/metaAttributes" ct:_="" ma:_="" ma:contentTypeName="Documento" ma:contentTypeID="0x010100B5831B42F0BC8749921AB38B4A6A651C" ma:contentTypeVersion="3" ma:contentTypeDescription="Crear nuevo documento." ma:contentTypeScope="" ma:versionID="04fe1ffa8197fd371b2807c0e2739262">
  <xsd:schema xmlns:xsd="http://www.w3.org/2001/XMLSchema" xmlns:xs="http://www.w3.org/2001/XMLSchema" xmlns:p="http://schemas.microsoft.com/office/2006/metadata/properties" xmlns:ns2="40d67146-baf1-4fb5-a8f0-60a57efd41b4" targetNamespace="http://schemas.microsoft.com/office/2006/metadata/properties" ma:root="true" ma:fieldsID="6e3e70569f9f1fea357490623950269a" ns2:_="">
    <xsd:import namespace="40d67146-baf1-4fb5-a8f0-60a57efd41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67146-baf1-4fb5-a8f0-60a57efd41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A1271C-F5EC-4E1D-A703-2332181617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222222-1234-1234-1234-123412341234}">
  <ds:schemaRefs>
    <ds:schemaRef ds:uri="http://schemas.openxmlformats.org/officeDocument/2006/bibliography"/>
  </ds:schemaRefs>
</ds:datastoreItem>
</file>

<file path=customXml/itemProps3.xml><?xml version="1.0" encoding="utf-8"?>
<ds:datastoreItem xmlns:ds="http://schemas.openxmlformats.org/officeDocument/2006/customXml" ds:itemID="{1FABCB26-6C96-4DC9-945E-F625A399E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67146-baf1-4fb5-a8f0-60a57efd4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DA3FFE-19E1-423F-A628-0BE4778473E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CHRISTIAN DAVID DONADO GIRALDO</dc:creator>
  <keywords/>
  <lastModifiedBy>Jose Manuel Chauta Torres</lastModifiedBy>
  <revision>87</revision>
  <dcterms:created xsi:type="dcterms:W3CDTF">2025-11-23T00:41:00.0000000Z</dcterms:created>
  <dcterms:modified xsi:type="dcterms:W3CDTF">2025-12-03T14:07:32.1673149Z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0x010100B5831B42F0BC8749921AB38B4A6A651C</vt:lpwstr>
  </property>
</Properties>
</file>