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1BA" w:rsidRPr="00DB2F24" w:rsidRDefault="009B0A53" w:rsidP="008F6C54">
      <w:pPr>
        <w:spacing w:after="0" w:line="0" w:lineRule="atLeast"/>
        <w:contextualSpacing/>
        <w:jc w:val="center"/>
        <w:rPr>
          <w:rFonts w:ascii="Arial" w:eastAsia="Batang" w:hAnsi="Arial" w:cs="Arial"/>
          <w:b/>
          <w:lang w:val="es-CO"/>
        </w:rPr>
      </w:pPr>
      <w:r w:rsidRPr="00DB2F24">
        <w:rPr>
          <w:rFonts w:ascii="Arial" w:eastAsia="Batang" w:hAnsi="Arial" w:cs="Arial"/>
          <w:b/>
        </w:rPr>
        <w:t xml:space="preserve">Consumo </w:t>
      </w:r>
      <w:r w:rsidR="004611BA" w:rsidRPr="00DB2F24">
        <w:rPr>
          <w:rFonts w:ascii="Arial" w:eastAsia="Batang" w:hAnsi="Arial" w:cs="Arial"/>
          <w:b/>
        </w:rPr>
        <w:t xml:space="preserve">corporal: cultura material hecha cuerpo </w:t>
      </w:r>
    </w:p>
    <w:p w:rsidR="009B0A53" w:rsidRPr="00DB2F24" w:rsidRDefault="009B0A53" w:rsidP="008F6C54">
      <w:pPr>
        <w:spacing w:after="0" w:line="0" w:lineRule="atLeast"/>
        <w:contextualSpacing/>
        <w:jc w:val="center"/>
        <w:rPr>
          <w:rFonts w:ascii="Arial" w:eastAsia="Batang" w:hAnsi="Arial" w:cs="Arial"/>
          <w:b/>
          <w:lang w:val="en-US"/>
        </w:rPr>
      </w:pPr>
      <w:r w:rsidRPr="00DB2F24">
        <w:rPr>
          <w:rStyle w:val="hps"/>
          <w:rFonts w:ascii="Arial" w:eastAsia="Batang" w:hAnsi="Arial" w:cs="Arial"/>
          <w:lang w:val="en"/>
        </w:rPr>
        <w:t>Body</w:t>
      </w:r>
      <w:r w:rsidRPr="00DB2F24">
        <w:rPr>
          <w:rStyle w:val="shorttext"/>
          <w:rFonts w:ascii="Arial" w:eastAsia="Batang" w:hAnsi="Arial" w:cs="Arial"/>
          <w:lang w:val="en"/>
        </w:rPr>
        <w:t xml:space="preserve"> </w:t>
      </w:r>
      <w:r w:rsidRPr="00DB2F24">
        <w:rPr>
          <w:rStyle w:val="hps"/>
          <w:rFonts w:ascii="Arial" w:eastAsia="Batang" w:hAnsi="Arial" w:cs="Arial"/>
          <w:lang w:val="en"/>
        </w:rPr>
        <w:t>consumption:</w:t>
      </w:r>
      <w:r w:rsidRPr="00DB2F24">
        <w:rPr>
          <w:rStyle w:val="shorttext"/>
          <w:rFonts w:ascii="Arial" w:eastAsia="Batang" w:hAnsi="Arial" w:cs="Arial"/>
          <w:lang w:val="en"/>
        </w:rPr>
        <w:t xml:space="preserve"> </w:t>
      </w:r>
      <w:r w:rsidRPr="00DB2F24">
        <w:rPr>
          <w:rStyle w:val="hps"/>
          <w:rFonts w:ascii="Arial" w:eastAsia="Batang" w:hAnsi="Arial" w:cs="Arial"/>
          <w:lang w:val="en"/>
        </w:rPr>
        <w:t>material culture</w:t>
      </w:r>
      <w:r w:rsidRPr="00DB2F24">
        <w:rPr>
          <w:rStyle w:val="shorttext"/>
          <w:rFonts w:ascii="Arial" w:eastAsia="Batang" w:hAnsi="Arial" w:cs="Arial"/>
          <w:lang w:val="en"/>
        </w:rPr>
        <w:t xml:space="preserve"> </w:t>
      </w:r>
      <w:r w:rsidRPr="00DB2F24">
        <w:rPr>
          <w:rStyle w:val="hps"/>
          <w:rFonts w:ascii="Arial" w:eastAsia="Batang" w:hAnsi="Arial" w:cs="Arial"/>
          <w:lang w:val="en"/>
        </w:rPr>
        <w:t>made</w:t>
      </w:r>
      <w:r w:rsidRPr="00DB2F24">
        <w:rPr>
          <w:rStyle w:val="shorttext"/>
          <w:rFonts w:ascii="Arial" w:eastAsia="Batang" w:hAnsi="Arial" w:cs="Arial"/>
          <w:lang w:val="en"/>
        </w:rPr>
        <w:t xml:space="preserve"> </w:t>
      </w:r>
      <w:r w:rsidRPr="00DB2F24">
        <w:rPr>
          <w:rStyle w:val="hps"/>
          <w:rFonts w:ascii="Arial" w:eastAsia="Batang" w:hAnsi="Arial" w:cs="Arial"/>
          <w:lang w:val="en"/>
        </w:rPr>
        <w:t>​​body</w:t>
      </w:r>
    </w:p>
    <w:p w:rsidR="001C0162" w:rsidRDefault="00D2218E" w:rsidP="008F6C54">
      <w:pPr>
        <w:spacing w:after="0" w:line="0" w:lineRule="atLeast"/>
        <w:contextualSpacing/>
        <w:jc w:val="center"/>
        <w:rPr>
          <w:rFonts w:ascii="Arial" w:eastAsia="Batang" w:hAnsi="Arial" w:cs="Arial"/>
          <w:b/>
        </w:rPr>
      </w:pPr>
      <w:r w:rsidRPr="00DB2F24">
        <w:rPr>
          <w:rFonts w:ascii="Arial" w:eastAsia="Batang" w:hAnsi="Arial" w:cs="Arial"/>
          <w:b/>
          <w:lang w:val="es-MX"/>
        </w:rPr>
        <w:t xml:space="preserve">Sandra Patricia </w:t>
      </w:r>
      <w:r w:rsidR="00CD65FB" w:rsidRPr="00DB2F24">
        <w:rPr>
          <w:rFonts w:ascii="Arial" w:eastAsia="Batang" w:hAnsi="Arial" w:cs="Arial"/>
          <w:b/>
          <w:lang w:val="es-MX"/>
        </w:rPr>
        <w:t>González</w:t>
      </w:r>
      <w:r w:rsidRPr="00DB2F24">
        <w:rPr>
          <w:rFonts w:ascii="Arial" w:eastAsia="Batang" w:hAnsi="Arial" w:cs="Arial"/>
          <w:b/>
        </w:rPr>
        <w:t xml:space="preserve"> Salazar</w:t>
      </w:r>
      <w:r w:rsidRPr="00DB2F24">
        <w:rPr>
          <w:rStyle w:val="Refdenotaalpie"/>
          <w:rFonts w:ascii="Arial" w:eastAsia="Batang" w:hAnsi="Arial" w:cs="Arial"/>
          <w:b/>
        </w:rPr>
        <w:footnoteReference w:id="1"/>
      </w:r>
    </w:p>
    <w:p w:rsidR="00856416" w:rsidRPr="00DB2F24" w:rsidRDefault="00856416" w:rsidP="008F6C54">
      <w:pPr>
        <w:spacing w:after="0" w:line="0" w:lineRule="atLeast"/>
        <w:contextualSpacing/>
        <w:jc w:val="center"/>
        <w:rPr>
          <w:rFonts w:ascii="Arial" w:eastAsia="Batang" w:hAnsi="Arial" w:cs="Arial"/>
          <w:b/>
        </w:rPr>
      </w:pPr>
    </w:p>
    <w:p w:rsidR="001C0162" w:rsidRPr="00DB2F24" w:rsidRDefault="001C0162" w:rsidP="008F6C54">
      <w:pPr>
        <w:spacing w:after="0" w:line="480" w:lineRule="auto"/>
        <w:contextualSpacing/>
        <w:jc w:val="both"/>
        <w:rPr>
          <w:rFonts w:ascii="Arial" w:eastAsia="Batang" w:hAnsi="Arial" w:cs="Arial"/>
          <w:b/>
          <w:lang w:val="es-MX"/>
        </w:rPr>
      </w:pPr>
      <w:r w:rsidRPr="00DB2F24">
        <w:rPr>
          <w:rFonts w:ascii="Arial" w:eastAsia="Batang" w:hAnsi="Arial" w:cs="Arial"/>
          <w:noProof/>
          <w:lang w:val="es-CO" w:eastAsia="es-CO"/>
        </w:rPr>
        <w:drawing>
          <wp:inline distT="0" distB="0" distL="0" distR="0" wp14:anchorId="5EC39D09" wp14:editId="116C5D01">
            <wp:extent cx="2371622" cy="25908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8445" t="22034" r="40460" b="23617"/>
                    <a:stretch/>
                  </pic:blipFill>
                  <pic:spPr bwMode="auto">
                    <a:xfrm>
                      <a:off x="0" y="0"/>
                      <a:ext cx="2373857" cy="2593242"/>
                    </a:xfrm>
                    <a:prstGeom prst="rect">
                      <a:avLst/>
                    </a:prstGeom>
                    <a:ln>
                      <a:noFill/>
                    </a:ln>
                    <a:extLst>
                      <a:ext uri="{53640926-AAD7-44D8-BBD7-CCE9431645EC}">
                        <a14:shadowObscured xmlns:a14="http://schemas.microsoft.com/office/drawing/2010/main"/>
                      </a:ext>
                    </a:extLst>
                  </pic:spPr>
                </pic:pic>
              </a:graphicData>
            </a:graphic>
          </wp:inline>
        </w:drawing>
      </w:r>
    </w:p>
    <w:p w:rsidR="009229AB" w:rsidRPr="00DB2F24" w:rsidRDefault="009229AB" w:rsidP="008F6C54">
      <w:pPr>
        <w:spacing w:after="0" w:line="480" w:lineRule="auto"/>
        <w:contextualSpacing/>
        <w:jc w:val="both"/>
        <w:rPr>
          <w:rFonts w:ascii="Arial" w:eastAsia="Batang" w:hAnsi="Arial" w:cs="Arial"/>
          <w:b/>
          <w:sz w:val="20"/>
          <w:szCs w:val="20"/>
          <w:lang w:val="es-MX"/>
        </w:rPr>
      </w:pPr>
      <w:r w:rsidRPr="00DB2F24">
        <w:rPr>
          <w:rFonts w:ascii="Arial" w:eastAsia="Batang" w:hAnsi="Arial" w:cs="Arial"/>
          <w:sz w:val="20"/>
          <w:szCs w:val="20"/>
        </w:rPr>
        <w:t>Gráfico 1. Catalina</w:t>
      </w:r>
      <w:r w:rsidR="000624DF" w:rsidRPr="00DB2F24">
        <w:rPr>
          <w:rStyle w:val="Refdenotaalpie"/>
          <w:rFonts w:ascii="Arial" w:eastAsia="Batang" w:hAnsi="Arial" w:cs="Arial"/>
          <w:sz w:val="20"/>
          <w:szCs w:val="20"/>
        </w:rPr>
        <w:footnoteReference w:id="2"/>
      </w:r>
    </w:p>
    <w:p w:rsidR="00B24EE6" w:rsidRPr="00DB2F24" w:rsidRDefault="00B24EE6" w:rsidP="008F6C54">
      <w:pPr>
        <w:spacing w:line="480" w:lineRule="auto"/>
        <w:contextualSpacing/>
        <w:jc w:val="both"/>
        <w:rPr>
          <w:rFonts w:ascii="Arial" w:eastAsia="Batang" w:hAnsi="Arial" w:cs="Arial"/>
          <w:b/>
          <w:lang w:val="es-MX"/>
        </w:rPr>
      </w:pPr>
      <w:r w:rsidRPr="00DB2F24">
        <w:rPr>
          <w:rFonts w:ascii="Arial" w:eastAsia="Batang" w:hAnsi="Arial" w:cs="Arial"/>
          <w:b/>
          <w:lang w:val="es-MX"/>
        </w:rPr>
        <w:t>Resumen</w:t>
      </w:r>
    </w:p>
    <w:p w:rsidR="00B24EE6" w:rsidRPr="00DB2F24" w:rsidRDefault="00D83B98" w:rsidP="008F6C54">
      <w:pPr>
        <w:spacing w:line="480" w:lineRule="auto"/>
        <w:ind w:firstLine="708"/>
        <w:contextualSpacing/>
        <w:jc w:val="both"/>
        <w:rPr>
          <w:rFonts w:ascii="Arial" w:eastAsia="Batang" w:hAnsi="Arial" w:cs="Arial"/>
        </w:rPr>
      </w:pPr>
      <w:r w:rsidRPr="00DB2F24">
        <w:rPr>
          <w:rFonts w:ascii="Arial" w:eastAsia="Batang" w:hAnsi="Arial" w:cs="Arial"/>
        </w:rPr>
        <w:t>En este escrito se presenta</w:t>
      </w:r>
      <w:r w:rsidR="00B24EE6" w:rsidRPr="00DB2F24">
        <w:rPr>
          <w:rFonts w:ascii="Arial" w:eastAsia="Batang" w:hAnsi="Arial" w:cs="Arial"/>
        </w:rPr>
        <w:t xml:space="preserve"> una problematización sobre la noción de consumo relacionada con la corporalidad. Porque a partir de dicha inquietud, podemos preguntarnos sobre l</w:t>
      </w:r>
      <w:r w:rsidR="0028124A" w:rsidRPr="00DB2F24">
        <w:rPr>
          <w:rFonts w:ascii="Arial" w:eastAsia="Batang" w:hAnsi="Arial" w:cs="Arial"/>
        </w:rPr>
        <w:t>a relación entre cultura y poder:</w:t>
      </w:r>
      <w:r w:rsidR="00B24EE6" w:rsidRPr="00DB2F24">
        <w:rPr>
          <w:rFonts w:ascii="Arial" w:eastAsia="Batang" w:hAnsi="Arial" w:cs="Arial"/>
        </w:rPr>
        <w:t xml:space="preserve"> cómo se  politiza la cultura corporal mediante el consumo y cómo en el consumo se entretejen las coyunturas económicas y sociales con las cuales se produce una politización del cuerpo. En otro aspecto, </w:t>
      </w:r>
      <w:r w:rsidR="0013188F" w:rsidRPr="00DB2F24">
        <w:rPr>
          <w:rFonts w:ascii="Arial" w:eastAsia="Batang" w:hAnsi="Arial" w:cs="Arial"/>
        </w:rPr>
        <w:t xml:space="preserve">estudiamos </w:t>
      </w:r>
      <w:r w:rsidR="00B24EE6" w:rsidRPr="00DB2F24">
        <w:rPr>
          <w:rFonts w:ascii="Arial" w:eastAsia="Batang" w:hAnsi="Arial" w:cs="Arial"/>
        </w:rPr>
        <w:t xml:space="preserve">la corporeización del sentido de la vida  a través del consumo, en la cual el cuerpo se tiene como posibilidad de cambio siendo instrumento, recurso, mecanismo y, principalmente, objeto personal </w:t>
      </w:r>
      <w:r w:rsidR="0013188F" w:rsidRPr="00DB2F24">
        <w:rPr>
          <w:rFonts w:ascii="Arial" w:eastAsia="Batang" w:hAnsi="Arial" w:cs="Arial"/>
        </w:rPr>
        <w:t xml:space="preserve"> y </w:t>
      </w:r>
      <w:r w:rsidR="0013188F" w:rsidRPr="00DB2F24">
        <w:rPr>
          <w:rFonts w:ascii="Arial" w:eastAsia="Batang" w:hAnsi="Arial" w:cs="Arial"/>
        </w:rPr>
        <w:lastRenderedPageBreak/>
        <w:t xml:space="preserve">relacional </w:t>
      </w:r>
      <w:r w:rsidR="00B24EE6" w:rsidRPr="00DB2F24">
        <w:rPr>
          <w:rFonts w:ascii="Arial" w:eastAsia="Batang" w:hAnsi="Arial" w:cs="Arial"/>
        </w:rPr>
        <w:t xml:space="preserve">del moldeamiento del yo. </w:t>
      </w:r>
      <w:r w:rsidR="0013188F" w:rsidRPr="00DB2F24">
        <w:rPr>
          <w:rFonts w:ascii="Arial" w:eastAsia="Batang" w:hAnsi="Arial" w:cs="Arial"/>
        </w:rPr>
        <w:t>Finalmente</w:t>
      </w:r>
      <w:r w:rsidR="00B24EE6" w:rsidRPr="00DB2F24">
        <w:rPr>
          <w:rFonts w:ascii="Arial" w:eastAsia="Batang" w:hAnsi="Arial" w:cs="Arial"/>
        </w:rPr>
        <w:t>, todo esto constituye una crítica a la noción de valor de cambio en la subjetividad contemporánea</w:t>
      </w:r>
      <w:r w:rsidR="003B0BFC" w:rsidRPr="00DB2F24">
        <w:rPr>
          <w:rFonts w:ascii="Arial" w:eastAsia="Batang" w:hAnsi="Arial" w:cs="Arial"/>
        </w:rPr>
        <w:t>.</w:t>
      </w:r>
    </w:p>
    <w:p w:rsidR="00B24EE6" w:rsidRPr="00DB2F24" w:rsidRDefault="00B24EE6" w:rsidP="008F6C54">
      <w:pPr>
        <w:spacing w:line="480" w:lineRule="auto"/>
        <w:contextualSpacing/>
        <w:jc w:val="both"/>
        <w:rPr>
          <w:rFonts w:ascii="Arial" w:eastAsia="Batang" w:hAnsi="Arial" w:cs="Arial"/>
          <w:b/>
          <w:lang w:val="en-US"/>
        </w:rPr>
      </w:pPr>
      <w:r w:rsidRPr="00DB2F24">
        <w:rPr>
          <w:rFonts w:ascii="Arial" w:eastAsia="Batang" w:hAnsi="Arial" w:cs="Arial"/>
          <w:b/>
          <w:lang w:val="en-US"/>
        </w:rPr>
        <w:t>ABSTRACT</w:t>
      </w:r>
    </w:p>
    <w:p w:rsidR="00B24EE6" w:rsidRPr="00DB2F24" w:rsidRDefault="00B24EE6" w:rsidP="008F6C54">
      <w:pPr>
        <w:spacing w:line="480" w:lineRule="auto"/>
        <w:ind w:firstLine="708"/>
        <w:contextualSpacing/>
        <w:jc w:val="both"/>
        <w:rPr>
          <w:rFonts w:ascii="Arial" w:eastAsia="Batang" w:hAnsi="Arial" w:cs="Arial"/>
          <w:lang w:val="en-US"/>
        </w:rPr>
      </w:pPr>
      <w:r w:rsidRPr="00DB2F24">
        <w:rPr>
          <w:rStyle w:val="hps"/>
          <w:rFonts w:ascii="Arial" w:eastAsia="Batang" w:hAnsi="Arial" w:cs="Arial"/>
          <w:lang w:val="en-US"/>
        </w:rPr>
        <w:t>In</w:t>
      </w:r>
      <w:r w:rsidRPr="00DB2F24">
        <w:rPr>
          <w:rFonts w:ascii="Arial" w:eastAsia="Batang" w:hAnsi="Arial" w:cs="Arial"/>
          <w:lang w:val="en-US"/>
        </w:rPr>
        <w:t xml:space="preserve"> </w:t>
      </w:r>
      <w:r w:rsidRPr="00DB2F24">
        <w:rPr>
          <w:rStyle w:val="hps"/>
          <w:rFonts w:ascii="Arial" w:eastAsia="Batang" w:hAnsi="Arial" w:cs="Arial"/>
          <w:lang w:val="en-US"/>
        </w:rPr>
        <w:t>this paper, we</w:t>
      </w:r>
      <w:r w:rsidRPr="00DB2F24">
        <w:rPr>
          <w:rFonts w:ascii="Arial" w:eastAsia="Batang" w:hAnsi="Arial" w:cs="Arial"/>
          <w:lang w:val="en-US"/>
        </w:rPr>
        <w:t xml:space="preserve"> </w:t>
      </w:r>
      <w:r w:rsidRPr="00DB2F24">
        <w:rPr>
          <w:rStyle w:val="hps"/>
          <w:rFonts w:ascii="Arial" w:eastAsia="Batang" w:hAnsi="Arial" w:cs="Arial"/>
          <w:lang w:val="en-US"/>
        </w:rPr>
        <w:t>present a</w:t>
      </w:r>
      <w:r w:rsidRPr="00DB2F24">
        <w:rPr>
          <w:rFonts w:ascii="Arial" w:eastAsia="Batang" w:hAnsi="Arial" w:cs="Arial"/>
          <w:lang w:val="en-US"/>
        </w:rPr>
        <w:t xml:space="preserve"> </w:t>
      </w:r>
      <w:proofErr w:type="spellStart"/>
      <w:r w:rsidRPr="00DB2F24">
        <w:rPr>
          <w:rStyle w:val="hps"/>
          <w:rFonts w:ascii="Arial" w:eastAsia="Batang" w:hAnsi="Arial" w:cs="Arial"/>
          <w:lang w:val="en-US"/>
        </w:rPr>
        <w:t>problematization</w:t>
      </w:r>
      <w:proofErr w:type="spellEnd"/>
      <w:r w:rsidRPr="00DB2F24">
        <w:rPr>
          <w:rFonts w:ascii="Arial" w:eastAsia="Batang" w:hAnsi="Arial" w:cs="Arial"/>
          <w:lang w:val="en-US"/>
        </w:rPr>
        <w:t xml:space="preserve"> </w:t>
      </w:r>
      <w:r w:rsidRPr="00DB2F24">
        <w:rPr>
          <w:rStyle w:val="hps"/>
          <w:rFonts w:ascii="Arial" w:eastAsia="Batang" w:hAnsi="Arial" w:cs="Arial"/>
          <w:lang w:val="en-US"/>
        </w:rPr>
        <w:t>of the notion of</w:t>
      </w:r>
      <w:r w:rsidRPr="00DB2F24">
        <w:rPr>
          <w:rFonts w:ascii="Arial" w:eastAsia="Batang" w:hAnsi="Arial" w:cs="Arial"/>
          <w:lang w:val="en-US"/>
        </w:rPr>
        <w:t xml:space="preserve"> </w:t>
      </w:r>
      <w:r w:rsidRPr="00DB2F24">
        <w:rPr>
          <w:rStyle w:val="hps"/>
          <w:rFonts w:ascii="Arial" w:eastAsia="Batang" w:hAnsi="Arial" w:cs="Arial"/>
          <w:lang w:val="en-US"/>
        </w:rPr>
        <w:t>consumption</w:t>
      </w:r>
      <w:r w:rsidRPr="00DB2F24">
        <w:rPr>
          <w:rFonts w:ascii="Arial" w:eastAsia="Batang" w:hAnsi="Arial" w:cs="Arial"/>
          <w:lang w:val="en-US"/>
        </w:rPr>
        <w:t xml:space="preserve"> </w:t>
      </w:r>
      <w:r w:rsidRPr="00DB2F24">
        <w:rPr>
          <w:rStyle w:val="hps"/>
          <w:rFonts w:ascii="Arial" w:eastAsia="Batang" w:hAnsi="Arial" w:cs="Arial"/>
          <w:lang w:val="en-US"/>
        </w:rPr>
        <w:t>related to</w:t>
      </w:r>
      <w:r w:rsidRPr="00DB2F24">
        <w:rPr>
          <w:rFonts w:ascii="Arial" w:eastAsia="Batang" w:hAnsi="Arial" w:cs="Arial"/>
          <w:lang w:val="en-US"/>
        </w:rPr>
        <w:t xml:space="preserve"> </w:t>
      </w:r>
      <w:r w:rsidRPr="00DB2F24">
        <w:rPr>
          <w:rStyle w:val="hps"/>
          <w:rFonts w:ascii="Arial" w:eastAsia="Batang" w:hAnsi="Arial" w:cs="Arial"/>
          <w:lang w:val="en-US"/>
        </w:rPr>
        <w:t>corporeality.</w:t>
      </w:r>
      <w:r w:rsidRPr="00DB2F24">
        <w:rPr>
          <w:rFonts w:ascii="Arial" w:eastAsia="Batang" w:hAnsi="Arial" w:cs="Arial"/>
          <w:lang w:val="en-US"/>
        </w:rPr>
        <w:t xml:space="preserve"> </w:t>
      </w:r>
      <w:r w:rsidRPr="00DB2F24">
        <w:rPr>
          <w:rStyle w:val="hps"/>
          <w:rFonts w:ascii="Arial" w:eastAsia="Batang" w:hAnsi="Arial" w:cs="Arial"/>
          <w:lang w:val="en-US"/>
        </w:rPr>
        <w:t>Because from</w:t>
      </w:r>
      <w:r w:rsidRPr="00DB2F24">
        <w:rPr>
          <w:rFonts w:ascii="Arial" w:eastAsia="Batang" w:hAnsi="Arial" w:cs="Arial"/>
          <w:lang w:val="en-US"/>
        </w:rPr>
        <w:t xml:space="preserve"> </w:t>
      </w:r>
      <w:r w:rsidRPr="00DB2F24">
        <w:rPr>
          <w:rStyle w:val="hps"/>
          <w:rFonts w:ascii="Arial" w:eastAsia="Batang" w:hAnsi="Arial" w:cs="Arial"/>
          <w:lang w:val="en-US"/>
        </w:rPr>
        <w:t>that concern</w:t>
      </w:r>
      <w:r w:rsidRPr="00DB2F24">
        <w:rPr>
          <w:rFonts w:ascii="Arial" w:eastAsia="Batang" w:hAnsi="Arial" w:cs="Arial"/>
          <w:lang w:val="en-US"/>
        </w:rPr>
        <w:t xml:space="preserve">, we can ask </w:t>
      </w:r>
      <w:r w:rsidRPr="00DB2F24">
        <w:rPr>
          <w:rStyle w:val="hps"/>
          <w:rFonts w:ascii="Arial" w:eastAsia="Batang" w:hAnsi="Arial" w:cs="Arial"/>
          <w:lang w:val="en-US"/>
        </w:rPr>
        <w:t>about the relationship</w:t>
      </w:r>
      <w:r w:rsidRPr="00DB2F24">
        <w:rPr>
          <w:rFonts w:ascii="Arial" w:eastAsia="Batang" w:hAnsi="Arial" w:cs="Arial"/>
          <w:lang w:val="en-US"/>
        </w:rPr>
        <w:t xml:space="preserve"> </w:t>
      </w:r>
      <w:r w:rsidRPr="00DB2F24">
        <w:rPr>
          <w:rStyle w:val="hps"/>
          <w:rFonts w:ascii="Arial" w:eastAsia="Batang" w:hAnsi="Arial" w:cs="Arial"/>
          <w:lang w:val="en-US"/>
        </w:rPr>
        <w:t>between culture</w:t>
      </w:r>
      <w:r w:rsidRPr="00DB2F24">
        <w:rPr>
          <w:rFonts w:ascii="Arial" w:eastAsia="Batang" w:hAnsi="Arial" w:cs="Arial"/>
          <w:lang w:val="en-US"/>
        </w:rPr>
        <w:t xml:space="preserve"> </w:t>
      </w:r>
      <w:r w:rsidRPr="00DB2F24">
        <w:rPr>
          <w:rStyle w:val="hps"/>
          <w:rFonts w:ascii="Arial" w:eastAsia="Batang" w:hAnsi="Arial" w:cs="Arial"/>
          <w:lang w:val="en-US"/>
        </w:rPr>
        <w:t>and power,</w:t>
      </w:r>
      <w:r w:rsidRPr="00DB2F24">
        <w:rPr>
          <w:rFonts w:ascii="Arial" w:eastAsia="Batang" w:hAnsi="Arial" w:cs="Arial"/>
          <w:lang w:val="en-US"/>
        </w:rPr>
        <w:t xml:space="preserve"> </w:t>
      </w:r>
      <w:r w:rsidRPr="00DB2F24">
        <w:rPr>
          <w:rStyle w:val="hps"/>
          <w:rFonts w:ascii="Arial" w:eastAsia="Batang" w:hAnsi="Arial" w:cs="Arial"/>
          <w:lang w:val="en-US"/>
        </w:rPr>
        <w:t>how</w:t>
      </w:r>
      <w:r w:rsidRPr="00DB2F24">
        <w:rPr>
          <w:rFonts w:ascii="Arial" w:eastAsia="Batang" w:hAnsi="Arial" w:cs="Arial"/>
          <w:lang w:val="en-US"/>
        </w:rPr>
        <w:t xml:space="preserve"> </w:t>
      </w:r>
      <w:r w:rsidRPr="00DB2F24">
        <w:rPr>
          <w:rStyle w:val="hps"/>
          <w:rFonts w:ascii="Arial" w:eastAsia="Batang" w:hAnsi="Arial" w:cs="Arial"/>
          <w:lang w:val="en-US"/>
        </w:rPr>
        <w:t>culture</w:t>
      </w:r>
      <w:r w:rsidRPr="00DB2F24">
        <w:rPr>
          <w:rFonts w:ascii="Arial" w:eastAsia="Batang" w:hAnsi="Arial" w:cs="Arial"/>
          <w:lang w:val="en-US"/>
        </w:rPr>
        <w:t xml:space="preserve"> </w:t>
      </w:r>
      <w:r w:rsidRPr="00DB2F24">
        <w:rPr>
          <w:rStyle w:val="hps"/>
          <w:rFonts w:ascii="Arial" w:eastAsia="Batang" w:hAnsi="Arial" w:cs="Arial"/>
          <w:lang w:val="en-US"/>
        </w:rPr>
        <w:t>is politicized</w:t>
      </w:r>
      <w:r w:rsidRPr="00DB2F24">
        <w:rPr>
          <w:rFonts w:ascii="Arial" w:eastAsia="Batang" w:hAnsi="Arial" w:cs="Arial"/>
          <w:lang w:val="en-US"/>
        </w:rPr>
        <w:t xml:space="preserve"> </w:t>
      </w:r>
      <w:r w:rsidRPr="00DB2F24">
        <w:rPr>
          <w:rStyle w:val="hps"/>
          <w:rFonts w:ascii="Arial" w:eastAsia="Batang" w:hAnsi="Arial" w:cs="Arial"/>
          <w:lang w:val="en-US"/>
        </w:rPr>
        <w:t>body</w:t>
      </w:r>
      <w:r w:rsidRPr="00DB2F24">
        <w:rPr>
          <w:rFonts w:ascii="Arial" w:eastAsia="Batang" w:hAnsi="Arial" w:cs="Arial"/>
          <w:lang w:val="en-US"/>
        </w:rPr>
        <w:t xml:space="preserve"> </w:t>
      </w:r>
      <w:r w:rsidRPr="00DB2F24">
        <w:rPr>
          <w:rStyle w:val="hps"/>
          <w:rFonts w:ascii="Arial" w:eastAsia="Batang" w:hAnsi="Arial" w:cs="Arial"/>
          <w:lang w:val="en-US"/>
        </w:rPr>
        <w:t>through the consumption and</w:t>
      </w:r>
      <w:r w:rsidRPr="00DB2F24">
        <w:rPr>
          <w:rFonts w:ascii="Arial" w:eastAsia="Batang" w:hAnsi="Arial" w:cs="Arial"/>
          <w:lang w:val="en-US"/>
        </w:rPr>
        <w:t xml:space="preserve"> </w:t>
      </w:r>
      <w:r w:rsidRPr="00DB2F24">
        <w:rPr>
          <w:rStyle w:val="hps"/>
          <w:rFonts w:ascii="Arial" w:eastAsia="Batang" w:hAnsi="Arial" w:cs="Arial"/>
          <w:lang w:val="en-US"/>
        </w:rPr>
        <w:t>how</w:t>
      </w:r>
      <w:r w:rsidRPr="00DB2F24">
        <w:rPr>
          <w:rFonts w:ascii="Arial" w:eastAsia="Batang" w:hAnsi="Arial" w:cs="Arial"/>
          <w:lang w:val="en-US"/>
        </w:rPr>
        <w:t xml:space="preserve"> </w:t>
      </w:r>
      <w:r w:rsidRPr="00DB2F24">
        <w:rPr>
          <w:rStyle w:val="hps"/>
          <w:rFonts w:ascii="Arial" w:eastAsia="Batang" w:hAnsi="Arial" w:cs="Arial"/>
          <w:lang w:val="en-US"/>
        </w:rPr>
        <w:t>consumption is</w:t>
      </w:r>
      <w:r w:rsidRPr="00DB2F24">
        <w:rPr>
          <w:rFonts w:ascii="Arial" w:eastAsia="Batang" w:hAnsi="Arial" w:cs="Arial"/>
          <w:lang w:val="en-US"/>
        </w:rPr>
        <w:t xml:space="preserve"> </w:t>
      </w:r>
      <w:r w:rsidRPr="00DB2F24">
        <w:rPr>
          <w:rStyle w:val="hps"/>
          <w:rFonts w:ascii="Arial" w:eastAsia="Batang" w:hAnsi="Arial" w:cs="Arial"/>
          <w:lang w:val="en-US"/>
        </w:rPr>
        <w:t>interwoven</w:t>
      </w:r>
      <w:r w:rsidRPr="00DB2F24">
        <w:rPr>
          <w:rFonts w:ascii="Arial" w:eastAsia="Batang" w:hAnsi="Arial" w:cs="Arial"/>
          <w:lang w:val="en-US"/>
        </w:rPr>
        <w:t xml:space="preserve"> </w:t>
      </w:r>
      <w:r w:rsidRPr="00DB2F24">
        <w:rPr>
          <w:rStyle w:val="hps"/>
          <w:rFonts w:ascii="Arial" w:eastAsia="Batang" w:hAnsi="Arial" w:cs="Arial"/>
          <w:lang w:val="en-US"/>
        </w:rPr>
        <w:t>in</w:t>
      </w:r>
      <w:r w:rsidRPr="00DB2F24">
        <w:rPr>
          <w:rFonts w:ascii="Arial" w:eastAsia="Batang" w:hAnsi="Arial" w:cs="Arial"/>
          <w:lang w:val="en-US"/>
        </w:rPr>
        <w:t xml:space="preserve"> </w:t>
      </w:r>
      <w:r w:rsidRPr="00DB2F24">
        <w:rPr>
          <w:rStyle w:val="hps"/>
          <w:rFonts w:ascii="Arial" w:eastAsia="Batang" w:hAnsi="Arial" w:cs="Arial"/>
          <w:lang w:val="en-US"/>
        </w:rPr>
        <w:t>the</w:t>
      </w:r>
      <w:r w:rsidRPr="00DB2F24">
        <w:rPr>
          <w:rFonts w:ascii="Arial" w:eastAsia="Batang" w:hAnsi="Arial" w:cs="Arial"/>
          <w:lang w:val="en-US"/>
        </w:rPr>
        <w:t xml:space="preserve"> </w:t>
      </w:r>
      <w:r w:rsidRPr="00DB2F24">
        <w:rPr>
          <w:rStyle w:val="hps"/>
          <w:rFonts w:ascii="Arial" w:eastAsia="Batang" w:hAnsi="Arial" w:cs="Arial"/>
          <w:lang w:val="en-US"/>
        </w:rPr>
        <w:t>social</w:t>
      </w:r>
      <w:r w:rsidRPr="00DB2F24">
        <w:rPr>
          <w:rFonts w:ascii="Arial" w:eastAsia="Batang" w:hAnsi="Arial" w:cs="Arial"/>
          <w:lang w:val="en-US"/>
        </w:rPr>
        <w:t xml:space="preserve"> </w:t>
      </w:r>
      <w:r w:rsidRPr="00DB2F24">
        <w:rPr>
          <w:rStyle w:val="hps"/>
          <w:rFonts w:ascii="Arial" w:eastAsia="Batang" w:hAnsi="Arial" w:cs="Arial"/>
          <w:lang w:val="en-US"/>
        </w:rPr>
        <w:t>and</w:t>
      </w:r>
      <w:r w:rsidRPr="00DB2F24">
        <w:rPr>
          <w:rFonts w:ascii="Arial" w:eastAsia="Batang" w:hAnsi="Arial" w:cs="Arial"/>
          <w:lang w:val="en-US"/>
        </w:rPr>
        <w:t xml:space="preserve"> </w:t>
      </w:r>
      <w:r w:rsidRPr="00DB2F24">
        <w:rPr>
          <w:rStyle w:val="hps"/>
          <w:rFonts w:ascii="Arial" w:eastAsia="Batang" w:hAnsi="Arial" w:cs="Arial"/>
          <w:lang w:val="en-US"/>
        </w:rPr>
        <w:t>economic situations</w:t>
      </w:r>
      <w:r w:rsidRPr="00DB2F24">
        <w:rPr>
          <w:rFonts w:ascii="Arial" w:eastAsia="Batang" w:hAnsi="Arial" w:cs="Arial"/>
          <w:lang w:val="en-US"/>
        </w:rPr>
        <w:t xml:space="preserve"> </w:t>
      </w:r>
      <w:r w:rsidRPr="00DB2F24">
        <w:rPr>
          <w:rStyle w:val="hps"/>
          <w:rFonts w:ascii="Arial" w:eastAsia="Batang" w:hAnsi="Arial" w:cs="Arial"/>
          <w:lang w:val="en-US"/>
        </w:rPr>
        <w:t>where</w:t>
      </w:r>
      <w:r w:rsidRPr="00DB2F24">
        <w:rPr>
          <w:rFonts w:ascii="Arial" w:eastAsia="Batang" w:hAnsi="Arial" w:cs="Arial"/>
          <w:lang w:val="en-US"/>
        </w:rPr>
        <w:t xml:space="preserve"> </w:t>
      </w:r>
      <w:r w:rsidRPr="00DB2F24">
        <w:rPr>
          <w:rStyle w:val="hps"/>
          <w:rFonts w:ascii="Arial" w:eastAsia="Batang" w:hAnsi="Arial" w:cs="Arial"/>
          <w:lang w:val="en-US"/>
        </w:rPr>
        <w:t>there is a</w:t>
      </w:r>
      <w:r w:rsidRPr="00DB2F24">
        <w:rPr>
          <w:rFonts w:ascii="Arial" w:eastAsia="Batang" w:hAnsi="Arial" w:cs="Arial"/>
          <w:lang w:val="en-US"/>
        </w:rPr>
        <w:t xml:space="preserve"> </w:t>
      </w:r>
      <w:r w:rsidRPr="00DB2F24">
        <w:rPr>
          <w:rStyle w:val="hps"/>
          <w:rFonts w:ascii="Arial" w:eastAsia="Batang" w:hAnsi="Arial" w:cs="Arial"/>
          <w:lang w:val="en-US"/>
        </w:rPr>
        <w:t>politicization</w:t>
      </w:r>
      <w:r w:rsidRPr="00DB2F24">
        <w:rPr>
          <w:rFonts w:ascii="Arial" w:eastAsia="Batang" w:hAnsi="Arial" w:cs="Arial"/>
          <w:lang w:val="en-US"/>
        </w:rPr>
        <w:t xml:space="preserve"> </w:t>
      </w:r>
      <w:r w:rsidRPr="00DB2F24">
        <w:rPr>
          <w:rStyle w:val="hps"/>
          <w:rFonts w:ascii="Arial" w:eastAsia="Batang" w:hAnsi="Arial" w:cs="Arial"/>
          <w:lang w:val="en-US"/>
        </w:rPr>
        <w:t>of the body.</w:t>
      </w:r>
      <w:r w:rsidRPr="00DB2F24">
        <w:rPr>
          <w:rFonts w:ascii="Arial" w:eastAsia="Batang" w:hAnsi="Arial" w:cs="Arial"/>
          <w:lang w:val="en-US"/>
        </w:rPr>
        <w:t xml:space="preserve"> </w:t>
      </w:r>
      <w:r w:rsidR="00BC6BEA" w:rsidRPr="00DB2F24">
        <w:rPr>
          <w:rStyle w:val="hps"/>
          <w:rFonts w:ascii="Arial" w:eastAsia="Batang" w:hAnsi="Arial" w:cs="Arial"/>
          <w:lang w:val="en-US"/>
        </w:rPr>
        <w:t xml:space="preserve">In another aspect, </w:t>
      </w:r>
      <w:r w:rsidR="009F7A50" w:rsidRPr="00DB2F24">
        <w:rPr>
          <w:rStyle w:val="hps"/>
          <w:rFonts w:ascii="Arial" w:eastAsia="Batang" w:hAnsi="Arial" w:cs="Arial"/>
          <w:lang w:val="en-US"/>
        </w:rPr>
        <w:t xml:space="preserve">we study </w:t>
      </w:r>
      <w:r w:rsidRPr="00DB2F24">
        <w:rPr>
          <w:rStyle w:val="hps"/>
          <w:rFonts w:ascii="Arial" w:eastAsia="Batang" w:hAnsi="Arial" w:cs="Arial"/>
          <w:lang w:val="en-US"/>
        </w:rPr>
        <w:t>the embodiment</w:t>
      </w:r>
      <w:r w:rsidRPr="00DB2F24">
        <w:rPr>
          <w:rFonts w:ascii="Arial" w:eastAsia="Batang" w:hAnsi="Arial" w:cs="Arial"/>
          <w:lang w:val="en-US"/>
        </w:rPr>
        <w:t xml:space="preserve"> </w:t>
      </w:r>
      <w:r w:rsidRPr="00DB2F24">
        <w:rPr>
          <w:rStyle w:val="hps"/>
          <w:rFonts w:ascii="Arial" w:eastAsia="Batang" w:hAnsi="Arial" w:cs="Arial"/>
          <w:lang w:val="en-US"/>
        </w:rPr>
        <w:t>of the</w:t>
      </w:r>
      <w:r w:rsidRPr="00DB2F24">
        <w:rPr>
          <w:rFonts w:ascii="Arial" w:eastAsia="Batang" w:hAnsi="Arial" w:cs="Arial"/>
          <w:lang w:val="en-US"/>
        </w:rPr>
        <w:t xml:space="preserve"> </w:t>
      </w:r>
      <w:r w:rsidRPr="00DB2F24">
        <w:rPr>
          <w:rStyle w:val="hps"/>
          <w:rFonts w:ascii="Arial" w:eastAsia="Batang" w:hAnsi="Arial" w:cs="Arial"/>
          <w:lang w:val="en-US"/>
        </w:rPr>
        <w:t>meaning of life</w:t>
      </w:r>
      <w:r w:rsidRPr="00DB2F24">
        <w:rPr>
          <w:rFonts w:ascii="Arial" w:eastAsia="Batang" w:hAnsi="Arial" w:cs="Arial"/>
          <w:lang w:val="en-US"/>
        </w:rPr>
        <w:t xml:space="preserve"> </w:t>
      </w:r>
      <w:r w:rsidRPr="00DB2F24">
        <w:rPr>
          <w:rStyle w:val="hps"/>
          <w:rFonts w:ascii="Arial" w:eastAsia="Batang" w:hAnsi="Arial" w:cs="Arial"/>
          <w:lang w:val="en-US"/>
        </w:rPr>
        <w:t>through consumption</w:t>
      </w:r>
      <w:r w:rsidRPr="00DB2F24">
        <w:rPr>
          <w:rFonts w:ascii="Arial" w:eastAsia="Batang" w:hAnsi="Arial" w:cs="Arial"/>
          <w:lang w:val="en-US"/>
        </w:rPr>
        <w:t xml:space="preserve">, in which </w:t>
      </w:r>
      <w:r w:rsidRPr="00DB2F24">
        <w:rPr>
          <w:rStyle w:val="hps"/>
          <w:rFonts w:ascii="Arial" w:eastAsia="Batang" w:hAnsi="Arial" w:cs="Arial"/>
          <w:lang w:val="en-US"/>
        </w:rPr>
        <w:t>the body</w:t>
      </w:r>
      <w:r w:rsidRPr="00DB2F24">
        <w:rPr>
          <w:rFonts w:ascii="Arial" w:eastAsia="Batang" w:hAnsi="Arial" w:cs="Arial"/>
          <w:lang w:val="en-US"/>
        </w:rPr>
        <w:t xml:space="preserve"> </w:t>
      </w:r>
      <w:r w:rsidRPr="00DB2F24">
        <w:rPr>
          <w:rStyle w:val="hps"/>
          <w:rFonts w:ascii="Arial" w:eastAsia="Batang" w:hAnsi="Arial" w:cs="Arial"/>
          <w:lang w:val="en-US"/>
        </w:rPr>
        <w:t>has the</w:t>
      </w:r>
      <w:r w:rsidRPr="00DB2F24">
        <w:rPr>
          <w:rFonts w:ascii="Arial" w:eastAsia="Batang" w:hAnsi="Arial" w:cs="Arial"/>
          <w:lang w:val="en-US"/>
        </w:rPr>
        <w:t xml:space="preserve"> </w:t>
      </w:r>
      <w:r w:rsidRPr="00DB2F24">
        <w:rPr>
          <w:rStyle w:val="hps"/>
          <w:rFonts w:ascii="Arial" w:eastAsia="Batang" w:hAnsi="Arial" w:cs="Arial"/>
          <w:lang w:val="en-US"/>
        </w:rPr>
        <w:t>possibility of change</w:t>
      </w:r>
      <w:r w:rsidRPr="00DB2F24">
        <w:rPr>
          <w:rFonts w:ascii="Arial" w:eastAsia="Batang" w:hAnsi="Arial" w:cs="Arial"/>
          <w:lang w:val="en-US"/>
        </w:rPr>
        <w:t xml:space="preserve"> </w:t>
      </w:r>
      <w:r w:rsidRPr="00DB2F24">
        <w:rPr>
          <w:rStyle w:val="hps"/>
          <w:rFonts w:ascii="Arial" w:eastAsia="Batang" w:hAnsi="Arial" w:cs="Arial"/>
          <w:lang w:val="en-US"/>
        </w:rPr>
        <w:t>being</w:t>
      </w:r>
      <w:r w:rsidRPr="00DB2F24">
        <w:rPr>
          <w:rFonts w:ascii="Arial" w:eastAsia="Batang" w:hAnsi="Arial" w:cs="Arial"/>
          <w:lang w:val="en-US"/>
        </w:rPr>
        <w:t xml:space="preserve"> </w:t>
      </w:r>
      <w:r w:rsidRPr="00DB2F24">
        <w:rPr>
          <w:rStyle w:val="hps"/>
          <w:rFonts w:ascii="Arial" w:eastAsia="Batang" w:hAnsi="Arial" w:cs="Arial"/>
          <w:lang w:val="en-US"/>
        </w:rPr>
        <w:t>instrument</w:t>
      </w:r>
      <w:r w:rsidRPr="00DB2F24">
        <w:rPr>
          <w:rFonts w:ascii="Arial" w:eastAsia="Batang" w:hAnsi="Arial" w:cs="Arial"/>
          <w:lang w:val="en-US"/>
        </w:rPr>
        <w:t xml:space="preserve">, resources, mechanisms and </w:t>
      </w:r>
      <w:r w:rsidRPr="00DB2F24">
        <w:rPr>
          <w:rStyle w:val="hps"/>
          <w:rFonts w:ascii="Arial" w:eastAsia="Batang" w:hAnsi="Arial" w:cs="Arial"/>
          <w:lang w:val="en-US"/>
        </w:rPr>
        <w:t>mainly</w:t>
      </w:r>
      <w:r w:rsidRPr="00DB2F24">
        <w:rPr>
          <w:rFonts w:ascii="Arial" w:eastAsia="Batang" w:hAnsi="Arial" w:cs="Arial"/>
          <w:lang w:val="en-US"/>
        </w:rPr>
        <w:t xml:space="preserve"> </w:t>
      </w:r>
      <w:r w:rsidRPr="00DB2F24">
        <w:rPr>
          <w:rStyle w:val="hps"/>
          <w:rFonts w:ascii="Arial" w:eastAsia="Batang" w:hAnsi="Arial" w:cs="Arial"/>
          <w:lang w:val="en-US"/>
        </w:rPr>
        <w:t xml:space="preserve">personal </w:t>
      </w:r>
      <w:r w:rsidR="00332E40" w:rsidRPr="00DB2F24">
        <w:rPr>
          <w:rStyle w:val="hps"/>
          <w:rFonts w:ascii="Arial" w:eastAsia="Batang" w:hAnsi="Arial" w:cs="Arial"/>
          <w:lang w:val="en-US"/>
        </w:rPr>
        <w:t xml:space="preserve">and relational </w:t>
      </w:r>
      <w:r w:rsidRPr="00DB2F24">
        <w:rPr>
          <w:rStyle w:val="hps"/>
          <w:rFonts w:ascii="Arial" w:eastAsia="Batang" w:hAnsi="Arial" w:cs="Arial"/>
          <w:lang w:val="en-US"/>
        </w:rPr>
        <w:t>object</w:t>
      </w:r>
      <w:r w:rsidRPr="00DB2F24">
        <w:rPr>
          <w:rFonts w:ascii="Arial" w:eastAsia="Batang" w:hAnsi="Arial" w:cs="Arial"/>
          <w:lang w:val="en-US"/>
        </w:rPr>
        <w:t xml:space="preserve"> </w:t>
      </w:r>
      <w:r w:rsidRPr="00DB2F24">
        <w:rPr>
          <w:rStyle w:val="hps"/>
          <w:rFonts w:ascii="Arial" w:eastAsia="Batang" w:hAnsi="Arial" w:cs="Arial"/>
          <w:lang w:val="en-US"/>
        </w:rPr>
        <w:t>of shaping</w:t>
      </w:r>
      <w:r w:rsidRPr="00DB2F24">
        <w:rPr>
          <w:rFonts w:ascii="Arial" w:eastAsia="Batang" w:hAnsi="Arial" w:cs="Arial"/>
          <w:lang w:val="en-US"/>
        </w:rPr>
        <w:t xml:space="preserve"> </w:t>
      </w:r>
      <w:r w:rsidRPr="00DB2F24">
        <w:rPr>
          <w:rStyle w:val="hps"/>
          <w:rFonts w:ascii="Arial" w:eastAsia="Batang" w:hAnsi="Arial" w:cs="Arial"/>
          <w:lang w:val="en-US"/>
        </w:rPr>
        <w:t>the self.</w:t>
      </w:r>
      <w:r w:rsidRPr="00DB2F24">
        <w:rPr>
          <w:rFonts w:ascii="Arial" w:eastAsia="Batang" w:hAnsi="Arial" w:cs="Arial"/>
          <w:lang w:val="en-US"/>
        </w:rPr>
        <w:t xml:space="preserve"> </w:t>
      </w:r>
      <w:r w:rsidR="0013188F" w:rsidRPr="00DB2F24">
        <w:rPr>
          <w:rStyle w:val="hps"/>
          <w:rFonts w:ascii="Arial" w:eastAsia="Batang" w:hAnsi="Arial" w:cs="Arial"/>
          <w:lang w:val="en-US"/>
        </w:rPr>
        <w:t>Finally,</w:t>
      </w:r>
      <w:r w:rsidRPr="00DB2F24">
        <w:rPr>
          <w:rFonts w:ascii="Arial" w:eastAsia="Batang" w:hAnsi="Arial" w:cs="Arial"/>
          <w:lang w:val="en-US"/>
        </w:rPr>
        <w:t xml:space="preserve"> </w:t>
      </w:r>
      <w:r w:rsidRPr="00DB2F24">
        <w:rPr>
          <w:rStyle w:val="hps"/>
          <w:rFonts w:ascii="Arial" w:eastAsia="Batang" w:hAnsi="Arial" w:cs="Arial"/>
          <w:lang w:val="en-US"/>
        </w:rPr>
        <w:t>all this</w:t>
      </w:r>
      <w:r w:rsidRPr="00DB2F24">
        <w:rPr>
          <w:rFonts w:ascii="Arial" w:eastAsia="Batang" w:hAnsi="Arial" w:cs="Arial"/>
          <w:lang w:val="en-US"/>
        </w:rPr>
        <w:t xml:space="preserve"> </w:t>
      </w:r>
      <w:r w:rsidRPr="00DB2F24">
        <w:rPr>
          <w:rStyle w:val="hps"/>
          <w:rFonts w:ascii="Arial" w:eastAsia="Batang" w:hAnsi="Arial" w:cs="Arial"/>
          <w:lang w:val="en-US"/>
        </w:rPr>
        <w:t>constitutes a</w:t>
      </w:r>
      <w:r w:rsidRPr="00DB2F24">
        <w:rPr>
          <w:rFonts w:ascii="Arial" w:eastAsia="Batang" w:hAnsi="Arial" w:cs="Arial"/>
          <w:lang w:val="en-US"/>
        </w:rPr>
        <w:t xml:space="preserve"> </w:t>
      </w:r>
      <w:r w:rsidRPr="00DB2F24">
        <w:rPr>
          <w:rStyle w:val="hps"/>
          <w:rFonts w:ascii="Arial" w:eastAsia="Batang" w:hAnsi="Arial" w:cs="Arial"/>
          <w:lang w:val="en-US"/>
        </w:rPr>
        <w:t>critique of the notion</w:t>
      </w:r>
      <w:r w:rsidRPr="00DB2F24">
        <w:rPr>
          <w:rFonts w:ascii="Arial" w:eastAsia="Batang" w:hAnsi="Arial" w:cs="Arial"/>
          <w:lang w:val="en-US"/>
        </w:rPr>
        <w:t xml:space="preserve"> </w:t>
      </w:r>
      <w:r w:rsidRPr="00DB2F24">
        <w:rPr>
          <w:rStyle w:val="hps"/>
          <w:rFonts w:ascii="Arial" w:eastAsia="Batang" w:hAnsi="Arial" w:cs="Arial"/>
          <w:lang w:val="en-US"/>
        </w:rPr>
        <w:t>of</w:t>
      </w:r>
      <w:r w:rsidRPr="00DB2F24">
        <w:rPr>
          <w:rFonts w:ascii="Arial" w:eastAsia="Batang" w:hAnsi="Arial" w:cs="Arial"/>
          <w:lang w:val="en-US"/>
        </w:rPr>
        <w:t xml:space="preserve"> </w:t>
      </w:r>
      <w:r w:rsidRPr="00DB2F24">
        <w:rPr>
          <w:rStyle w:val="hps"/>
          <w:rFonts w:ascii="Arial" w:eastAsia="Batang" w:hAnsi="Arial" w:cs="Arial"/>
          <w:lang w:val="en-US"/>
        </w:rPr>
        <w:t>exchange value in</w:t>
      </w:r>
      <w:r w:rsidRPr="00DB2F24">
        <w:rPr>
          <w:rFonts w:ascii="Arial" w:eastAsia="Batang" w:hAnsi="Arial" w:cs="Arial"/>
          <w:lang w:val="en-US"/>
        </w:rPr>
        <w:t xml:space="preserve"> </w:t>
      </w:r>
      <w:r w:rsidRPr="00DB2F24">
        <w:rPr>
          <w:rStyle w:val="hps"/>
          <w:rFonts w:ascii="Arial" w:eastAsia="Batang" w:hAnsi="Arial" w:cs="Arial"/>
          <w:lang w:val="en-US"/>
        </w:rPr>
        <w:t xml:space="preserve">contemporary </w:t>
      </w:r>
      <w:r w:rsidR="009F7A50" w:rsidRPr="00DB2F24">
        <w:rPr>
          <w:rStyle w:val="hps"/>
          <w:rFonts w:ascii="Arial" w:eastAsia="Batang" w:hAnsi="Arial" w:cs="Arial"/>
          <w:lang w:val="en-US"/>
        </w:rPr>
        <w:t xml:space="preserve">studies of </w:t>
      </w:r>
      <w:r w:rsidRPr="00DB2F24">
        <w:rPr>
          <w:rStyle w:val="hps"/>
          <w:rFonts w:ascii="Arial" w:eastAsia="Batang" w:hAnsi="Arial" w:cs="Arial"/>
          <w:lang w:val="en-US"/>
        </w:rPr>
        <w:t>subjectivity</w:t>
      </w:r>
      <w:r w:rsidRPr="00DB2F24">
        <w:rPr>
          <w:rFonts w:ascii="Arial" w:eastAsia="Batang" w:hAnsi="Arial" w:cs="Arial"/>
          <w:lang w:val="en-US"/>
        </w:rPr>
        <w:t>.</w:t>
      </w:r>
    </w:p>
    <w:p w:rsidR="00B24EE6" w:rsidRPr="00DB2F24" w:rsidRDefault="00B24EE6" w:rsidP="008F6C54">
      <w:pPr>
        <w:spacing w:after="0" w:line="480" w:lineRule="auto"/>
        <w:contextualSpacing/>
        <w:jc w:val="both"/>
        <w:rPr>
          <w:rFonts w:ascii="Arial" w:eastAsia="Batang" w:hAnsi="Arial" w:cs="Arial"/>
          <w:b/>
        </w:rPr>
      </w:pPr>
      <w:r w:rsidRPr="00DB2F24">
        <w:rPr>
          <w:rFonts w:ascii="Arial" w:eastAsia="Batang" w:hAnsi="Arial" w:cs="Arial"/>
          <w:b/>
        </w:rPr>
        <w:t>Palabras clave</w:t>
      </w:r>
    </w:p>
    <w:p w:rsidR="00B24EE6" w:rsidRPr="00DB2F24" w:rsidRDefault="00B24EE6" w:rsidP="008F6C54">
      <w:pPr>
        <w:spacing w:after="0" w:line="480" w:lineRule="auto"/>
        <w:ind w:firstLine="708"/>
        <w:contextualSpacing/>
        <w:jc w:val="both"/>
        <w:rPr>
          <w:rFonts w:ascii="Arial" w:eastAsia="Batang" w:hAnsi="Arial" w:cs="Arial"/>
        </w:rPr>
      </w:pPr>
      <w:r w:rsidRPr="00DB2F24">
        <w:rPr>
          <w:rFonts w:ascii="Arial" w:eastAsia="Batang" w:hAnsi="Arial" w:cs="Arial"/>
        </w:rPr>
        <w:t xml:space="preserve">Corporalidad, Consumo, subjetividad, cultura, valor de cambio. </w:t>
      </w:r>
    </w:p>
    <w:p w:rsidR="00B24EE6" w:rsidRPr="008F6C54" w:rsidRDefault="00B24EE6" w:rsidP="008F6C54">
      <w:pPr>
        <w:spacing w:after="0" w:line="480" w:lineRule="auto"/>
        <w:contextualSpacing/>
        <w:jc w:val="both"/>
        <w:rPr>
          <w:rFonts w:ascii="Arial" w:eastAsia="Batang" w:hAnsi="Arial" w:cs="Arial"/>
          <w:b/>
          <w:lang w:val="es-CO"/>
        </w:rPr>
      </w:pPr>
      <w:proofErr w:type="spellStart"/>
      <w:r w:rsidRPr="008F6C54">
        <w:rPr>
          <w:rFonts w:ascii="Arial" w:eastAsia="Batang" w:hAnsi="Arial" w:cs="Arial"/>
          <w:b/>
          <w:lang w:val="es-CO"/>
        </w:rPr>
        <w:t>Keywords</w:t>
      </w:r>
      <w:proofErr w:type="spellEnd"/>
    </w:p>
    <w:p w:rsidR="00B24EE6" w:rsidRPr="00DB2F24" w:rsidRDefault="00B24EE6" w:rsidP="008F6C54">
      <w:pPr>
        <w:spacing w:after="0" w:line="480" w:lineRule="auto"/>
        <w:ind w:firstLine="708"/>
        <w:contextualSpacing/>
        <w:jc w:val="both"/>
        <w:rPr>
          <w:rFonts w:ascii="Arial" w:eastAsia="Batang" w:hAnsi="Arial" w:cs="Arial"/>
          <w:lang w:val="en-US"/>
        </w:rPr>
      </w:pPr>
      <w:r w:rsidRPr="00DB2F24">
        <w:rPr>
          <w:rFonts w:ascii="Arial" w:eastAsia="Batang" w:hAnsi="Arial" w:cs="Arial"/>
          <w:lang w:val="en-US"/>
        </w:rPr>
        <w:t>Corporeality, consumption, subjectivity, culture, exchange value.</w:t>
      </w:r>
    </w:p>
    <w:p w:rsidR="004611BA" w:rsidRPr="00DB2F24" w:rsidRDefault="004611BA" w:rsidP="008F6C54">
      <w:pPr>
        <w:spacing w:line="480" w:lineRule="auto"/>
        <w:contextualSpacing/>
        <w:jc w:val="both"/>
        <w:rPr>
          <w:rFonts w:ascii="Arial" w:eastAsia="Batang" w:hAnsi="Arial" w:cs="Arial"/>
          <w:b/>
        </w:rPr>
      </w:pPr>
      <w:r w:rsidRPr="00DB2F24">
        <w:rPr>
          <w:rFonts w:ascii="Arial" w:eastAsia="Batang" w:hAnsi="Arial" w:cs="Arial"/>
          <w:b/>
        </w:rPr>
        <w:t xml:space="preserve">Propósito de la investigación </w:t>
      </w:r>
    </w:p>
    <w:p w:rsidR="009C1F5D" w:rsidRPr="00DB2F24" w:rsidRDefault="004611BA"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Comprender las condiciones simbólicas y el uso cultural del cuerpo que fundan formas de </w:t>
      </w:r>
      <w:r w:rsidR="008F57DE" w:rsidRPr="00DB2F24">
        <w:rPr>
          <w:rFonts w:ascii="Arial" w:eastAsia="Batang" w:hAnsi="Arial" w:cs="Arial"/>
        </w:rPr>
        <w:t>consumo incorporado y apropiado</w:t>
      </w:r>
      <w:r w:rsidRPr="00DB2F24">
        <w:rPr>
          <w:rFonts w:ascii="Arial" w:eastAsia="Batang" w:hAnsi="Arial" w:cs="Arial"/>
        </w:rPr>
        <w:t xml:space="preserve"> </w:t>
      </w:r>
      <w:r w:rsidRPr="00DB2F24">
        <w:rPr>
          <w:rFonts w:ascii="Arial" w:eastAsia="Batang" w:hAnsi="Arial" w:cs="Arial"/>
          <w:i/>
        </w:rPr>
        <w:t>por</w:t>
      </w:r>
      <w:r w:rsidRPr="00DB2F24">
        <w:rPr>
          <w:rFonts w:ascii="Arial" w:eastAsia="Batang" w:hAnsi="Arial" w:cs="Arial"/>
        </w:rPr>
        <w:t xml:space="preserve"> y </w:t>
      </w:r>
      <w:r w:rsidRPr="00DB2F24">
        <w:rPr>
          <w:rFonts w:ascii="Arial" w:eastAsia="Batang" w:hAnsi="Arial" w:cs="Arial"/>
          <w:i/>
        </w:rPr>
        <w:t>para</w:t>
      </w:r>
      <w:r w:rsidRPr="00DB2F24">
        <w:rPr>
          <w:rFonts w:ascii="Arial" w:eastAsia="Batang" w:hAnsi="Arial" w:cs="Arial"/>
        </w:rPr>
        <w:t xml:space="preserve"> los jóvenes cuyo alcance </w:t>
      </w:r>
      <w:r w:rsidR="0028124A" w:rsidRPr="00DB2F24">
        <w:rPr>
          <w:rFonts w:ascii="Arial" w:eastAsia="Batang" w:hAnsi="Arial" w:cs="Arial"/>
        </w:rPr>
        <w:t>cuestiona</w:t>
      </w:r>
      <w:r w:rsidRPr="00DB2F24">
        <w:rPr>
          <w:rFonts w:ascii="Arial" w:eastAsia="Batang" w:hAnsi="Arial" w:cs="Arial"/>
        </w:rPr>
        <w:t xml:space="preserve"> el </w:t>
      </w:r>
      <w:r w:rsidR="004F0D14" w:rsidRPr="00DB2F24">
        <w:rPr>
          <w:rFonts w:ascii="Arial" w:eastAsia="Batang" w:hAnsi="Arial" w:cs="Arial"/>
        </w:rPr>
        <w:t>valor de cambio</w:t>
      </w:r>
      <w:r w:rsidRPr="00DB2F24">
        <w:rPr>
          <w:rFonts w:ascii="Arial" w:eastAsia="Batang" w:hAnsi="Arial" w:cs="Arial"/>
        </w:rPr>
        <w:t xml:space="preserve"> y hace parte del </w:t>
      </w:r>
      <w:r w:rsidR="006D3826" w:rsidRPr="00DB2F24">
        <w:rPr>
          <w:rFonts w:ascii="Arial" w:eastAsia="Batang" w:hAnsi="Arial" w:cs="Arial"/>
        </w:rPr>
        <w:t>moldeamiento</w:t>
      </w:r>
      <w:r w:rsidRPr="00DB2F24">
        <w:rPr>
          <w:rFonts w:ascii="Arial" w:eastAsia="Batang" w:hAnsi="Arial" w:cs="Arial"/>
        </w:rPr>
        <w:t xml:space="preserve"> del yo. </w:t>
      </w:r>
      <w:r w:rsidR="006D3826" w:rsidRPr="00DB2F24">
        <w:rPr>
          <w:rFonts w:ascii="Arial" w:eastAsia="Batang" w:hAnsi="Arial" w:cs="Arial"/>
        </w:rPr>
        <w:t>De esta manera, e</w:t>
      </w:r>
      <w:r w:rsidRPr="00DB2F24">
        <w:rPr>
          <w:rFonts w:ascii="Arial" w:eastAsia="Batang" w:hAnsi="Arial" w:cs="Arial"/>
        </w:rPr>
        <w:t xml:space="preserve">ste trabajo sitúa, en el contexto esbozado, algunos alcances </w:t>
      </w:r>
      <w:r w:rsidR="008F57DE" w:rsidRPr="00DB2F24">
        <w:rPr>
          <w:rFonts w:ascii="Arial" w:eastAsia="Batang" w:hAnsi="Arial" w:cs="Arial"/>
        </w:rPr>
        <w:t>sobre</w:t>
      </w:r>
      <w:r w:rsidRPr="00DB2F24">
        <w:rPr>
          <w:rFonts w:ascii="Arial" w:eastAsia="Batang" w:hAnsi="Arial" w:cs="Arial"/>
        </w:rPr>
        <w:t xml:space="preserve"> las formas de consumo</w:t>
      </w:r>
      <w:r w:rsidR="008F57DE" w:rsidRPr="00DB2F24">
        <w:rPr>
          <w:rFonts w:ascii="Arial" w:eastAsia="Batang" w:hAnsi="Arial" w:cs="Arial"/>
        </w:rPr>
        <w:t xml:space="preserve"> intervinientes</w:t>
      </w:r>
      <w:r w:rsidRPr="00DB2F24">
        <w:rPr>
          <w:rFonts w:ascii="Arial" w:eastAsia="Batang" w:hAnsi="Arial" w:cs="Arial"/>
        </w:rPr>
        <w:t xml:space="preserve"> en la conformación d</w:t>
      </w:r>
      <w:r w:rsidR="009C1F5D" w:rsidRPr="00DB2F24">
        <w:rPr>
          <w:rFonts w:ascii="Arial" w:eastAsia="Batang" w:hAnsi="Arial" w:cs="Arial"/>
        </w:rPr>
        <w:t>e la subjetividad contemporánea.</w:t>
      </w:r>
    </w:p>
    <w:p w:rsidR="004A40BC" w:rsidRPr="00DB2F24" w:rsidRDefault="00523C1C" w:rsidP="008F6C54">
      <w:pPr>
        <w:spacing w:line="480" w:lineRule="auto"/>
        <w:contextualSpacing/>
        <w:jc w:val="both"/>
        <w:rPr>
          <w:rFonts w:ascii="Arial" w:eastAsia="Batang" w:hAnsi="Arial" w:cs="Arial"/>
          <w:b/>
        </w:rPr>
      </w:pPr>
      <w:r w:rsidRPr="00DB2F24">
        <w:rPr>
          <w:rFonts w:ascii="Arial" w:eastAsia="Batang" w:hAnsi="Arial" w:cs="Arial"/>
          <w:b/>
        </w:rPr>
        <w:t>Introducción</w:t>
      </w:r>
    </w:p>
    <w:p w:rsidR="004A40BC" w:rsidRPr="00DB2F24" w:rsidRDefault="004A40BC" w:rsidP="008F6C54">
      <w:pPr>
        <w:spacing w:line="480" w:lineRule="auto"/>
        <w:ind w:firstLine="708"/>
        <w:contextualSpacing/>
        <w:jc w:val="both"/>
        <w:rPr>
          <w:rFonts w:ascii="Arial" w:eastAsia="Batang" w:hAnsi="Arial" w:cs="Arial"/>
        </w:rPr>
      </w:pPr>
      <w:r w:rsidRPr="00DB2F24">
        <w:rPr>
          <w:rFonts w:ascii="Arial" w:eastAsia="Batang" w:hAnsi="Arial" w:cs="Arial"/>
        </w:rPr>
        <w:lastRenderedPageBreak/>
        <w:t xml:space="preserve">El estudio de las </w:t>
      </w:r>
      <w:r w:rsidR="00BE44C4" w:rsidRPr="00DB2F24">
        <w:rPr>
          <w:rFonts w:ascii="Arial" w:eastAsia="Batang" w:hAnsi="Arial" w:cs="Arial"/>
        </w:rPr>
        <w:t>dinámicas de</w:t>
      </w:r>
      <w:r w:rsidRPr="00DB2F24">
        <w:rPr>
          <w:rFonts w:ascii="Arial" w:eastAsia="Batang" w:hAnsi="Arial" w:cs="Arial"/>
        </w:rPr>
        <w:t xml:space="preserve"> consumo se ha relacionado con la forma en que las prácticas cotidianas de uso dejan huella en los productos, sin embargo, sería interesante analizar de qué manera el uso de ciertos productos se hace cuerpo o deja huella en el cuerpo. Para ello es necesario tener en cuenta las diversas representaciones de cuerp</w:t>
      </w:r>
      <w:r w:rsidR="006B5A48" w:rsidRPr="00DB2F24">
        <w:rPr>
          <w:rFonts w:ascii="Arial" w:eastAsia="Batang" w:hAnsi="Arial" w:cs="Arial"/>
        </w:rPr>
        <w:t>o que se construyen actualmente</w:t>
      </w:r>
      <w:r w:rsidR="0028124A" w:rsidRPr="00DB2F24">
        <w:rPr>
          <w:rFonts w:ascii="Arial" w:eastAsia="Batang" w:hAnsi="Arial" w:cs="Arial"/>
        </w:rPr>
        <w:t xml:space="preserve"> y</w:t>
      </w:r>
      <w:r w:rsidR="006B5A48" w:rsidRPr="00DB2F24">
        <w:rPr>
          <w:rFonts w:ascii="Arial" w:eastAsia="Batang" w:hAnsi="Arial" w:cs="Arial"/>
        </w:rPr>
        <w:t xml:space="preserve"> cuyo</w:t>
      </w:r>
      <w:r w:rsidRPr="00DB2F24">
        <w:rPr>
          <w:rFonts w:ascii="Arial" w:eastAsia="Batang" w:hAnsi="Arial" w:cs="Arial"/>
        </w:rPr>
        <w:t xml:space="preserve"> escenario más diverso se encuentra en la cultura juvenil, un espacio en el que el cuerpo toma un gran protagonismo como instrumento, medio o expresión simbólica. Así la relación consumo-cuerpo da lugar a mirar cómo las disposiciones prácticas del joven dejan huella, convirtiéndose el cuerpo en un referente histórico y antropológico del consumo.  Además, las condiciones corporales de referencia y la distinción entre unos y otros, hace</w:t>
      </w:r>
      <w:r w:rsidR="00B26F8F" w:rsidRPr="00DB2F24">
        <w:rPr>
          <w:rFonts w:ascii="Arial" w:eastAsia="Batang" w:hAnsi="Arial" w:cs="Arial"/>
        </w:rPr>
        <w:t>n</w:t>
      </w:r>
      <w:r w:rsidRPr="00DB2F24">
        <w:rPr>
          <w:rFonts w:ascii="Arial" w:eastAsia="Batang" w:hAnsi="Arial" w:cs="Arial"/>
        </w:rPr>
        <w:t xml:space="preserve"> parte de una estructura simbólica que determina estilos de vida, por eso la </w:t>
      </w:r>
      <w:proofErr w:type="spellStart"/>
      <w:r w:rsidR="002D1E2F" w:rsidRPr="00DB2F24">
        <w:rPr>
          <w:rFonts w:ascii="Arial" w:eastAsia="Batang" w:hAnsi="Arial" w:cs="Arial"/>
          <w:i/>
        </w:rPr>
        <w:t>hexis</w:t>
      </w:r>
      <w:proofErr w:type="spellEnd"/>
      <w:r w:rsidR="002D1E2F" w:rsidRPr="00DB2F24">
        <w:rPr>
          <w:rFonts w:ascii="Arial" w:eastAsia="Batang" w:hAnsi="Arial" w:cs="Arial"/>
          <w:i/>
        </w:rPr>
        <w:t>-</w:t>
      </w:r>
      <w:r w:rsidRPr="00DB2F24">
        <w:rPr>
          <w:rFonts w:ascii="Arial" w:eastAsia="Batang" w:hAnsi="Arial" w:cs="Arial"/>
          <w:i/>
        </w:rPr>
        <w:t>corporal</w:t>
      </w:r>
      <w:r w:rsidRPr="00DB2F24">
        <w:rPr>
          <w:rFonts w:ascii="Arial" w:eastAsia="Batang" w:hAnsi="Arial" w:cs="Arial"/>
        </w:rPr>
        <w:t xml:space="preserve"> como el conjunto de actitudes, representaciones y percepciones que los sujetos tienen sobre su cuerpo, produce una serie de disposiciones prácticas o comportamientos que hacen parte de una noción material </w:t>
      </w:r>
      <w:r w:rsidR="006D3826" w:rsidRPr="00DB2F24">
        <w:rPr>
          <w:rFonts w:ascii="Arial" w:eastAsia="Batang" w:hAnsi="Arial" w:cs="Arial"/>
        </w:rPr>
        <w:t xml:space="preserve">y concreta </w:t>
      </w:r>
      <w:r w:rsidRPr="00DB2F24">
        <w:rPr>
          <w:rFonts w:ascii="Arial" w:eastAsia="Batang" w:hAnsi="Arial" w:cs="Arial"/>
        </w:rPr>
        <w:t>de consumo.</w:t>
      </w:r>
      <w:r w:rsidR="0004324E" w:rsidRPr="00DB2F24">
        <w:rPr>
          <w:rFonts w:ascii="Arial" w:eastAsia="Batang" w:hAnsi="Arial" w:cs="Arial"/>
        </w:rPr>
        <w:t xml:space="preserve"> </w:t>
      </w:r>
    </w:p>
    <w:p w:rsidR="00C31D07" w:rsidRDefault="00C31D07" w:rsidP="008F6C54">
      <w:pPr>
        <w:spacing w:line="480" w:lineRule="auto"/>
        <w:ind w:firstLine="708"/>
        <w:contextualSpacing/>
        <w:jc w:val="both"/>
        <w:rPr>
          <w:rFonts w:ascii="Arial" w:eastAsia="Batang" w:hAnsi="Arial" w:cs="Arial"/>
          <w:lang w:val="es-MX"/>
        </w:rPr>
      </w:pPr>
      <w:r w:rsidRPr="00DB2F24">
        <w:rPr>
          <w:rFonts w:ascii="Arial" w:eastAsia="Batang" w:hAnsi="Arial" w:cs="Arial"/>
        </w:rPr>
        <w:t>L</w:t>
      </w:r>
      <w:r w:rsidRPr="00DB2F24">
        <w:rPr>
          <w:rFonts w:ascii="Arial" w:eastAsia="Batang" w:hAnsi="Arial" w:cs="Arial"/>
          <w:lang w:val="es-MX"/>
        </w:rPr>
        <w:t>a narración del cuerpo-consumo por medio de imágenes, textos y otros referentes que compartieron 250 estudiantes universitarios en los diarios personales, da cuenta de esas múltiples, contingentes, complejas, ambigu</w:t>
      </w:r>
      <w:r w:rsidRPr="00DB2F24">
        <w:rPr>
          <w:rFonts w:ascii="Arial" w:eastAsia="Batang" w:hAnsi="Arial" w:cs="Arial"/>
          <w:lang w:val="es-MX"/>
        </w:rPr>
        <w:softHyphen/>
        <w:t xml:space="preserve">as y contradictorias configuraciones del campo simbólico de la subjetividad contemporánea. </w:t>
      </w:r>
    </w:p>
    <w:p w:rsidR="008F6C54" w:rsidRPr="00DB2F24" w:rsidRDefault="008F6C54" w:rsidP="008F6C54">
      <w:pPr>
        <w:spacing w:line="480" w:lineRule="auto"/>
        <w:ind w:firstLine="708"/>
        <w:contextualSpacing/>
        <w:jc w:val="both"/>
        <w:rPr>
          <w:rFonts w:ascii="Arial" w:eastAsia="Batang" w:hAnsi="Arial" w:cs="Arial"/>
          <w:lang w:val="es-MX"/>
        </w:rPr>
      </w:pPr>
    </w:p>
    <w:p w:rsidR="004611BA" w:rsidRPr="00DB2F24" w:rsidRDefault="0018353C" w:rsidP="008F6C54">
      <w:pPr>
        <w:spacing w:line="480" w:lineRule="auto"/>
        <w:contextualSpacing/>
        <w:jc w:val="both"/>
        <w:rPr>
          <w:rFonts w:ascii="Arial" w:eastAsia="Batang" w:hAnsi="Arial" w:cs="Arial"/>
          <w:b/>
        </w:rPr>
      </w:pPr>
      <w:r w:rsidRPr="00DB2F24">
        <w:rPr>
          <w:rFonts w:ascii="Arial" w:eastAsia="Batang" w:hAnsi="Arial" w:cs="Arial"/>
          <w:b/>
        </w:rPr>
        <w:t>Estrategia metodológica</w:t>
      </w:r>
    </w:p>
    <w:p w:rsidR="00EF2539" w:rsidRPr="00DB2F24" w:rsidRDefault="00B26F8F" w:rsidP="008F6C54">
      <w:pPr>
        <w:spacing w:line="480" w:lineRule="auto"/>
        <w:ind w:firstLine="708"/>
        <w:contextualSpacing/>
        <w:jc w:val="both"/>
        <w:rPr>
          <w:rFonts w:ascii="Arial" w:eastAsia="Batang" w:hAnsi="Arial" w:cs="Arial"/>
        </w:rPr>
      </w:pPr>
      <w:r w:rsidRPr="00DB2F24">
        <w:rPr>
          <w:rFonts w:ascii="Arial" w:eastAsia="Batang" w:hAnsi="Arial" w:cs="Arial"/>
        </w:rPr>
        <w:t>La i</w:t>
      </w:r>
      <w:r w:rsidR="004611BA" w:rsidRPr="00DB2F24">
        <w:rPr>
          <w:rFonts w:ascii="Arial" w:eastAsia="Batang" w:hAnsi="Arial" w:cs="Arial"/>
        </w:rPr>
        <w:t>nvestigación d</w:t>
      </w:r>
      <w:r w:rsidRPr="00DB2F24">
        <w:rPr>
          <w:rFonts w:ascii="Arial" w:eastAsia="Batang" w:hAnsi="Arial" w:cs="Arial"/>
        </w:rPr>
        <w:t xml:space="preserve">e tipo cualitativo-descriptivo </w:t>
      </w:r>
      <w:r w:rsidR="004611BA" w:rsidRPr="00DB2F24">
        <w:rPr>
          <w:rFonts w:ascii="Arial" w:eastAsia="Batang" w:hAnsi="Arial" w:cs="Arial"/>
        </w:rPr>
        <w:t xml:space="preserve">se apoyará en muestras etnográficas de prácticas juveniles de consumo relacionadas con el juego, el </w:t>
      </w:r>
      <w:r w:rsidR="004611BA" w:rsidRPr="00DB2F24">
        <w:rPr>
          <w:rFonts w:ascii="Arial" w:eastAsia="Batang" w:hAnsi="Arial" w:cs="Arial"/>
        </w:rPr>
        <w:lastRenderedPageBreak/>
        <w:t xml:space="preserve">entretenimiento, la noción estética de belleza, la educación y la participación social. Para ello, se tomarán 250 muestras a partir de </w:t>
      </w:r>
      <w:r w:rsidR="00601D91" w:rsidRPr="00DB2F24">
        <w:rPr>
          <w:rFonts w:ascii="Arial" w:eastAsia="Batang" w:hAnsi="Arial" w:cs="Arial"/>
        </w:rPr>
        <w:t>unos diarios de consumo</w:t>
      </w:r>
      <w:r w:rsidRPr="00DB2F24">
        <w:rPr>
          <w:rFonts w:ascii="Arial" w:eastAsia="Batang" w:hAnsi="Arial" w:cs="Arial"/>
        </w:rPr>
        <w:t xml:space="preserve"> personales</w:t>
      </w:r>
      <w:r w:rsidR="00601D91" w:rsidRPr="00DB2F24">
        <w:rPr>
          <w:rFonts w:ascii="Arial" w:eastAsia="Batang" w:hAnsi="Arial" w:cs="Arial"/>
        </w:rPr>
        <w:t xml:space="preserve"> </w:t>
      </w:r>
      <w:r w:rsidR="009C1F5D" w:rsidRPr="00DB2F24">
        <w:rPr>
          <w:rFonts w:ascii="Arial" w:eastAsia="Batang" w:hAnsi="Arial" w:cs="Arial"/>
        </w:rPr>
        <w:t xml:space="preserve">los cuales se analizaron </w:t>
      </w:r>
      <w:r w:rsidR="00601D91" w:rsidRPr="00DB2F24">
        <w:rPr>
          <w:rFonts w:ascii="Arial" w:eastAsia="Batang" w:hAnsi="Arial" w:cs="Arial"/>
        </w:rPr>
        <w:t xml:space="preserve">con </w:t>
      </w:r>
      <w:r w:rsidR="004611BA" w:rsidRPr="00DB2F24">
        <w:rPr>
          <w:rFonts w:ascii="Arial" w:eastAsia="Batang" w:hAnsi="Arial" w:cs="Arial"/>
        </w:rPr>
        <w:t xml:space="preserve">una matriz de criterios de valoración, </w:t>
      </w:r>
      <w:r w:rsidRPr="00DB2F24">
        <w:rPr>
          <w:rFonts w:ascii="Arial" w:eastAsia="Batang" w:hAnsi="Arial" w:cs="Arial"/>
        </w:rPr>
        <w:t xml:space="preserve">todo esto </w:t>
      </w:r>
      <w:r w:rsidR="004611BA" w:rsidRPr="00DB2F24">
        <w:rPr>
          <w:rFonts w:ascii="Arial" w:eastAsia="Batang" w:hAnsi="Arial" w:cs="Arial"/>
        </w:rPr>
        <w:t>con el propósito de identificar las categorías simbólicas de sujeción y subjetivación</w:t>
      </w:r>
      <w:r w:rsidRPr="00DB2F24">
        <w:rPr>
          <w:rFonts w:ascii="Arial" w:eastAsia="Batang" w:hAnsi="Arial" w:cs="Arial"/>
        </w:rPr>
        <w:t xml:space="preserve"> otorgadas a la noción de cuerpo</w:t>
      </w:r>
      <w:r w:rsidR="006D3826" w:rsidRPr="00DB2F24">
        <w:rPr>
          <w:rFonts w:ascii="Arial" w:eastAsia="Batang" w:hAnsi="Arial" w:cs="Arial"/>
        </w:rPr>
        <w:t>-</w:t>
      </w:r>
      <w:r w:rsidRPr="00DB2F24">
        <w:rPr>
          <w:rFonts w:ascii="Arial" w:eastAsia="Batang" w:hAnsi="Arial" w:cs="Arial"/>
        </w:rPr>
        <w:t xml:space="preserve"> consumo</w:t>
      </w:r>
      <w:r w:rsidR="004611BA" w:rsidRPr="00DB2F24">
        <w:rPr>
          <w:rFonts w:ascii="Arial" w:eastAsia="Batang" w:hAnsi="Arial" w:cs="Arial"/>
        </w:rPr>
        <w:t xml:space="preserve">. </w:t>
      </w:r>
    </w:p>
    <w:p w:rsidR="00C31D07" w:rsidRPr="00DB2F24" w:rsidRDefault="00C31D07" w:rsidP="008F6C54">
      <w:pPr>
        <w:spacing w:line="480" w:lineRule="auto"/>
        <w:ind w:firstLine="708"/>
        <w:contextualSpacing/>
        <w:jc w:val="both"/>
        <w:rPr>
          <w:rFonts w:ascii="Arial" w:eastAsia="Batang" w:hAnsi="Arial" w:cs="Arial"/>
        </w:rPr>
      </w:pPr>
      <w:r w:rsidRPr="00DB2F24">
        <w:rPr>
          <w:rFonts w:ascii="Arial" w:eastAsia="Batang" w:hAnsi="Arial" w:cs="Arial"/>
        </w:rPr>
        <w:t>Esta metodología se fundamenta en los principios del pac</w:t>
      </w:r>
      <w:r w:rsidR="00AC07AE" w:rsidRPr="00DB2F24">
        <w:rPr>
          <w:rFonts w:ascii="Arial" w:eastAsia="Batang" w:hAnsi="Arial" w:cs="Arial"/>
        </w:rPr>
        <w:t>to autobiográfico (</w:t>
      </w:r>
      <w:proofErr w:type="spellStart"/>
      <w:r w:rsidR="00AC07AE" w:rsidRPr="00DB2F24">
        <w:rPr>
          <w:rFonts w:ascii="Arial" w:eastAsia="Batang" w:hAnsi="Arial" w:cs="Arial"/>
        </w:rPr>
        <w:t>Lejeune</w:t>
      </w:r>
      <w:proofErr w:type="spellEnd"/>
      <w:r w:rsidR="00AC07AE" w:rsidRPr="00DB2F24">
        <w:rPr>
          <w:rFonts w:ascii="Arial" w:eastAsia="Batang" w:hAnsi="Arial" w:cs="Arial"/>
        </w:rPr>
        <w:t>, 1975</w:t>
      </w:r>
      <w:r w:rsidR="004C7BBE" w:rsidRPr="00DB2F24">
        <w:rPr>
          <w:rFonts w:ascii="Arial" w:eastAsia="Batang" w:hAnsi="Arial" w:cs="Arial"/>
        </w:rPr>
        <w:t>: 56</w:t>
      </w:r>
      <w:r w:rsidRPr="00DB2F24">
        <w:rPr>
          <w:rFonts w:ascii="Arial" w:eastAsia="Batang" w:hAnsi="Arial" w:cs="Arial"/>
        </w:rPr>
        <w:t>) y simbolizado que se establece con el diario personal, entrecruzado con las nuevas prácticas etnográficas que establecen un rechazo al programa lingüístico del positivismo (</w:t>
      </w:r>
      <w:proofErr w:type="spellStart"/>
      <w:r w:rsidRPr="00DB2F24">
        <w:rPr>
          <w:rFonts w:ascii="Arial" w:eastAsia="Batang" w:hAnsi="Arial" w:cs="Arial"/>
        </w:rPr>
        <w:t>Geertz</w:t>
      </w:r>
      <w:proofErr w:type="spellEnd"/>
      <w:r w:rsidRPr="00DB2F24">
        <w:rPr>
          <w:rFonts w:ascii="Arial" w:eastAsia="Batang" w:hAnsi="Arial" w:cs="Arial"/>
        </w:rPr>
        <w:t xml:space="preserve"> y </w:t>
      </w:r>
      <w:proofErr w:type="spellStart"/>
      <w:r w:rsidRPr="00DB2F24">
        <w:rPr>
          <w:rFonts w:ascii="Arial" w:eastAsia="Batang" w:hAnsi="Arial" w:cs="Arial"/>
        </w:rPr>
        <w:t>Clifford</w:t>
      </w:r>
      <w:proofErr w:type="spellEnd"/>
      <w:r w:rsidRPr="00DB2F24">
        <w:rPr>
          <w:rFonts w:ascii="Arial" w:eastAsia="Batang" w:hAnsi="Arial" w:cs="Arial"/>
        </w:rPr>
        <w:t xml:space="preserve"> 1991: 44) para la construcción narrativa de los diarios etnográficos. La orientación semiótica del estudio se sustenta en virtud del giro significante en el cual de manera singular se engrana el deseo (</w:t>
      </w:r>
      <w:proofErr w:type="spellStart"/>
      <w:r w:rsidR="00EA32AC" w:rsidRPr="00DB2F24">
        <w:rPr>
          <w:rStyle w:val="nfasis"/>
          <w:rFonts w:ascii="Arial" w:hAnsi="Arial" w:cs="Arial"/>
          <w:i w:val="0"/>
        </w:rPr>
        <w:t>Žižek</w:t>
      </w:r>
      <w:proofErr w:type="spellEnd"/>
      <w:r w:rsidRPr="00DB2F24">
        <w:rPr>
          <w:rFonts w:ascii="Arial" w:eastAsia="Batang" w:hAnsi="Arial" w:cs="Arial"/>
        </w:rPr>
        <w:t>,</w:t>
      </w:r>
      <w:r w:rsidR="004C7BBE" w:rsidRPr="00DB2F24">
        <w:rPr>
          <w:rFonts w:ascii="Arial" w:eastAsia="Batang" w:hAnsi="Arial" w:cs="Arial"/>
        </w:rPr>
        <w:t xml:space="preserve"> 2001:97</w:t>
      </w:r>
      <w:r w:rsidRPr="00DB2F24">
        <w:rPr>
          <w:rFonts w:ascii="Arial" w:eastAsia="Batang" w:hAnsi="Arial" w:cs="Arial"/>
        </w:rPr>
        <w:t xml:space="preserve">). Esto lo anclamos </w:t>
      </w:r>
      <w:r w:rsidR="00EA32AC" w:rsidRPr="00DB2F24">
        <w:rPr>
          <w:rFonts w:ascii="Arial" w:eastAsia="Batang" w:hAnsi="Arial" w:cs="Arial"/>
        </w:rPr>
        <w:t>con</w:t>
      </w:r>
      <w:r w:rsidRPr="00DB2F24">
        <w:rPr>
          <w:rFonts w:ascii="Arial" w:eastAsia="Batang" w:hAnsi="Arial" w:cs="Arial"/>
        </w:rPr>
        <w:t xml:space="preserve"> los estudio</w:t>
      </w:r>
      <w:r w:rsidR="00EA32AC" w:rsidRPr="00DB2F24">
        <w:rPr>
          <w:rFonts w:ascii="Arial" w:eastAsia="Batang" w:hAnsi="Arial" w:cs="Arial"/>
        </w:rPr>
        <w:t>s</w:t>
      </w:r>
      <w:r w:rsidRPr="00DB2F24">
        <w:rPr>
          <w:rFonts w:ascii="Arial" w:eastAsia="Batang" w:hAnsi="Arial" w:cs="Arial"/>
        </w:rPr>
        <w:t xml:space="preserve"> topol</w:t>
      </w:r>
      <w:r w:rsidR="00246BBE" w:rsidRPr="00DB2F24">
        <w:rPr>
          <w:rFonts w:ascii="Arial" w:eastAsia="Batang" w:hAnsi="Arial" w:cs="Arial"/>
        </w:rPr>
        <w:t>ógicos de Lacan (Lacan,</w:t>
      </w:r>
      <w:r w:rsidR="004C7BBE" w:rsidRPr="00DB2F24">
        <w:rPr>
          <w:rFonts w:ascii="Arial" w:eastAsia="Batang" w:hAnsi="Arial" w:cs="Arial"/>
        </w:rPr>
        <w:t xml:space="preserve"> </w:t>
      </w:r>
      <w:r w:rsidR="00026F52" w:rsidRPr="00DB2F24">
        <w:rPr>
          <w:rFonts w:ascii="Arial" w:eastAsia="Batang" w:hAnsi="Arial" w:cs="Arial"/>
        </w:rPr>
        <w:t>1964:25)</w:t>
      </w:r>
      <w:r w:rsidR="00246BBE" w:rsidRPr="00DB2F24">
        <w:rPr>
          <w:rFonts w:ascii="Arial" w:eastAsia="Batang" w:hAnsi="Arial" w:cs="Arial"/>
        </w:rPr>
        <w:t xml:space="preserve"> y los estudios semióticos </w:t>
      </w:r>
      <w:r w:rsidRPr="00DB2F24">
        <w:rPr>
          <w:rFonts w:ascii="Arial" w:eastAsia="Batang" w:hAnsi="Arial" w:cs="Arial"/>
        </w:rPr>
        <w:t>de anclaje narrativo y mezcla conceptual de Mark Turner (Turner,</w:t>
      </w:r>
      <w:r w:rsidR="004C7BBE" w:rsidRPr="00DB2F24">
        <w:rPr>
          <w:rFonts w:ascii="Arial" w:eastAsia="Batang" w:hAnsi="Arial" w:cs="Arial"/>
        </w:rPr>
        <w:t xml:space="preserve"> 2006: 17-27</w:t>
      </w:r>
      <w:r w:rsidRPr="00DB2F24">
        <w:rPr>
          <w:rFonts w:ascii="Arial" w:eastAsia="Batang" w:hAnsi="Arial" w:cs="Arial"/>
        </w:rPr>
        <w:t>).</w:t>
      </w:r>
    </w:p>
    <w:p w:rsidR="00DF2859" w:rsidRPr="00DB2F24" w:rsidRDefault="00DF2859" w:rsidP="008F6C54">
      <w:pPr>
        <w:spacing w:line="480" w:lineRule="auto"/>
        <w:ind w:firstLine="708"/>
        <w:contextualSpacing/>
        <w:jc w:val="both"/>
        <w:rPr>
          <w:rFonts w:ascii="Arial" w:eastAsia="Batang" w:hAnsi="Arial" w:cs="Arial"/>
          <w:i/>
        </w:rPr>
      </w:pPr>
      <w:r w:rsidRPr="00DB2F24">
        <w:rPr>
          <w:rFonts w:ascii="Arial" w:eastAsia="Batang" w:hAnsi="Arial" w:cs="Arial"/>
        </w:rPr>
        <w:t>Nuestra caja de herramientas analíticas parte de la reflexión semántica sobre las múltiples formas en que opera el giro significante,</w:t>
      </w:r>
      <w:r w:rsidRPr="00DB2F24">
        <w:rPr>
          <w:rFonts w:ascii="Arial" w:eastAsia="Batang" w:hAnsi="Arial" w:cs="Arial"/>
          <w:i/>
        </w:rPr>
        <w:t xml:space="preserve"> </w:t>
      </w:r>
      <w:r w:rsidRPr="00DB2F24">
        <w:rPr>
          <w:rFonts w:ascii="Arial" w:eastAsia="Batang" w:hAnsi="Arial" w:cs="Arial"/>
        </w:rPr>
        <w:t xml:space="preserve">asimismo sobre cómo se construye un tipo de narrativa que al asumir unas </w:t>
      </w:r>
      <w:r w:rsidRPr="00DB2F24">
        <w:rPr>
          <w:rFonts w:ascii="Arial" w:eastAsia="Batang" w:hAnsi="Arial" w:cs="Arial"/>
          <w:lang w:val="es-MX"/>
        </w:rPr>
        <w:t>apropiaciones corpóreas por medio de diversos recursos sígnicos, nos da muestra de sus mecanismos, no como elementos referenciales, explicativos y descriptivos, sino, como parte de un conocimiento situado e intersubjetivo</w:t>
      </w:r>
      <w:r w:rsidRPr="00DB2F24">
        <w:rPr>
          <w:rFonts w:ascii="Arial" w:eastAsia="Batang" w:hAnsi="Arial" w:cs="Arial"/>
          <w:i/>
        </w:rPr>
        <w:t>.</w:t>
      </w:r>
    </w:p>
    <w:p w:rsidR="00DF2859" w:rsidRPr="00DB2F24" w:rsidRDefault="00DF2859"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Con el propósito de </w:t>
      </w:r>
      <w:r w:rsidRPr="00DB2F24">
        <w:rPr>
          <w:rFonts w:ascii="Arial" w:eastAsia="Batang" w:hAnsi="Arial" w:cs="Arial"/>
          <w:lang w:val="es-MX"/>
        </w:rPr>
        <w:t xml:space="preserve">caracterizar la fase de análisis de contenido registrado en los diarios personales construimos una </w:t>
      </w:r>
      <w:r w:rsidRPr="00DB2F24">
        <w:rPr>
          <w:rFonts w:ascii="Arial" w:eastAsia="Batang" w:hAnsi="Arial" w:cs="Arial"/>
        </w:rPr>
        <w:t xml:space="preserve">matriz analítica soportada en los siguientes criterios semánticos: manifestación corporal, mezcla significante, proposición sugerida, topología, simbolización y relación silogística.  </w:t>
      </w:r>
    </w:p>
    <w:p w:rsidR="00DF2859" w:rsidRPr="00DB2F24" w:rsidRDefault="00DF2859" w:rsidP="008F6C54">
      <w:pPr>
        <w:spacing w:line="480" w:lineRule="auto"/>
        <w:ind w:firstLine="708"/>
        <w:contextualSpacing/>
        <w:jc w:val="both"/>
        <w:rPr>
          <w:rFonts w:ascii="Arial" w:eastAsia="Batang" w:hAnsi="Arial" w:cs="Arial"/>
          <w:i/>
        </w:rPr>
      </w:pPr>
      <w:r w:rsidRPr="00DB2F24">
        <w:rPr>
          <w:rFonts w:ascii="Arial" w:eastAsia="Batang" w:hAnsi="Arial" w:cs="Arial"/>
        </w:rPr>
        <w:lastRenderedPageBreak/>
        <w:t>Por consiguiente, el marco de convergencia en el uso estratégico de cada noción analítica se define en la siguiente tabla:</w:t>
      </w:r>
    </w:p>
    <w:tbl>
      <w:tblPr>
        <w:tblStyle w:val="Sombreadomedio1-nfasis5"/>
        <w:tblW w:w="0" w:type="auto"/>
        <w:jc w:val="center"/>
        <w:tblInd w:w="-448" w:type="dxa"/>
        <w:tblLook w:val="04A0" w:firstRow="1" w:lastRow="0" w:firstColumn="1" w:lastColumn="0" w:noHBand="0" w:noVBand="1"/>
      </w:tblPr>
      <w:tblGrid>
        <w:gridCol w:w="2470"/>
        <w:gridCol w:w="5919"/>
      </w:tblGrid>
      <w:tr w:rsidR="00DF2859" w:rsidRPr="00856416" w:rsidTr="008F6C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center"/>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CRITERIO</w:t>
            </w:r>
          </w:p>
        </w:tc>
        <w:tc>
          <w:tcPr>
            <w:tcW w:w="5919" w:type="dxa"/>
          </w:tcPr>
          <w:p w:rsidR="00DF2859" w:rsidRPr="00856416" w:rsidRDefault="00DF2859" w:rsidP="008F6C54">
            <w:pPr>
              <w:spacing w:line="0" w:lineRule="atLeast"/>
              <w:contextualSpacing/>
              <w:jc w:val="center"/>
              <w:cnfStyle w:val="100000000000" w:firstRow="1" w:lastRow="0" w:firstColumn="0" w:lastColumn="0" w:oddVBand="0" w:evenVBand="0" w:oddHBand="0" w:evenHBand="0" w:firstRowFirstColumn="0" w:firstRowLastColumn="0" w:lastRowFirstColumn="0" w:lastRowLastColumn="0"/>
              <w:rPr>
                <w:rFonts w:ascii="Arial" w:eastAsia="Batang" w:hAnsi="Arial" w:cs="Arial"/>
                <w:sz w:val="20"/>
                <w:szCs w:val="20"/>
              </w:rPr>
            </w:pPr>
            <w:r w:rsidRPr="00856416">
              <w:rPr>
                <w:rFonts w:ascii="Arial" w:eastAsia="Batang" w:hAnsi="Arial" w:cs="Arial"/>
                <w:color w:val="0F243E" w:themeColor="text2" w:themeShade="80"/>
                <w:sz w:val="20"/>
                <w:szCs w:val="20"/>
              </w:rPr>
              <w:t>DEFINICIÓN</w:t>
            </w:r>
          </w:p>
        </w:tc>
      </w:tr>
      <w:tr w:rsidR="00DF2859" w:rsidRPr="00856416" w:rsidTr="008F6C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Manifestación corporal</w:t>
            </w:r>
          </w:p>
        </w:tc>
        <w:tc>
          <w:tcPr>
            <w:tcW w:w="5919" w:type="dxa"/>
          </w:tcPr>
          <w:p w:rsidR="00DF2859" w:rsidRPr="00856416" w:rsidRDefault="00DF2859" w:rsidP="008F6C54">
            <w:pPr>
              <w:spacing w:line="0" w:lineRule="atLeast"/>
              <w:contextualSpacing/>
              <w:jc w:val="both"/>
              <w:cnfStyle w:val="000000100000" w:firstRow="0" w:lastRow="0" w:firstColumn="0" w:lastColumn="0" w:oddVBand="0" w:evenVBand="0" w:oddHBand="1" w:evenHBand="0" w:firstRowFirstColumn="0" w:firstRowLastColumn="0" w:lastRowFirstColumn="0" w:lastRowLastColumn="0"/>
              <w:rPr>
                <w:rFonts w:ascii="Arial" w:eastAsia="Batang" w:hAnsi="Arial" w:cs="Arial"/>
                <w:sz w:val="20"/>
                <w:szCs w:val="20"/>
              </w:rPr>
            </w:pPr>
            <w:r w:rsidRPr="00856416">
              <w:rPr>
                <w:rFonts w:ascii="Arial" w:eastAsia="Batang" w:hAnsi="Arial" w:cs="Arial"/>
                <w:color w:val="0F243E" w:themeColor="text2" w:themeShade="80"/>
                <w:sz w:val="20"/>
                <w:szCs w:val="20"/>
              </w:rPr>
              <w:t xml:space="preserve">En este criterio se relacionaron las frases registradas en los diarios personales. </w:t>
            </w:r>
          </w:p>
        </w:tc>
      </w:tr>
      <w:tr w:rsidR="00DF2859" w:rsidRPr="00856416" w:rsidTr="008F6C5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Mezcla significante</w:t>
            </w:r>
          </w:p>
        </w:tc>
        <w:tc>
          <w:tcPr>
            <w:tcW w:w="5919" w:type="dxa"/>
          </w:tcPr>
          <w:p w:rsidR="00DF2859" w:rsidRPr="00856416" w:rsidRDefault="00DF2859" w:rsidP="008F6C54">
            <w:pPr>
              <w:spacing w:line="0" w:lineRule="atLeast"/>
              <w:contextualSpacing/>
              <w:jc w:val="both"/>
              <w:cnfStyle w:val="000000010000" w:firstRow="0" w:lastRow="0" w:firstColumn="0" w:lastColumn="0" w:oddVBand="0" w:evenVBand="0" w:oddHBand="0" w:evenHBand="1" w:firstRowFirstColumn="0" w:firstRowLastColumn="0" w:lastRowFirstColumn="0" w:lastRowLastColumn="0"/>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Consiste en la descripción de las categorías puestas en juego y su relación.</w:t>
            </w:r>
          </w:p>
        </w:tc>
      </w:tr>
      <w:tr w:rsidR="00DF2859" w:rsidRPr="00856416" w:rsidTr="008F6C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 xml:space="preserve">Proposición sugerida </w:t>
            </w:r>
          </w:p>
        </w:tc>
        <w:tc>
          <w:tcPr>
            <w:tcW w:w="5919" w:type="dxa"/>
          </w:tcPr>
          <w:p w:rsidR="00DF2859" w:rsidRPr="00856416" w:rsidRDefault="00DF2859" w:rsidP="008F6C54">
            <w:pPr>
              <w:spacing w:line="0" w:lineRule="atLeast"/>
              <w:contextualSpacing/>
              <w:jc w:val="both"/>
              <w:cnfStyle w:val="000000100000" w:firstRow="0" w:lastRow="0" w:firstColumn="0" w:lastColumn="0" w:oddVBand="0" w:evenVBand="0" w:oddHBand="1" w:evenHBand="0" w:firstRowFirstColumn="0" w:firstRowLastColumn="0" w:lastRowFirstColumn="0" w:lastRowLastColumn="0"/>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 xml:space="preserve">Es la unidad de sentido que define la relación sígnica como principio de conceptualización. </w:t>
            </w:r>
          </w:p>
        </w:tc>
      </w:tr>
      <w:tr w:rsidR="00DF2859" w:rsidRPr="00856416" w:rsidTr="008F6C5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Topología</w:t>
            </w:r>
          </w:p>
        </w:tc>
        <w:tc>
          <w:tcPr>
            <w:tcW w:w="5919" w:type="dxa"/>
          </w:tcPr>
          <w:p w:rsidR="00DF2859" w:rsidRPr="00856416" w:rsidRDefault="00DF2859" w:rsidP="008F6C54">
            <w:pPr>
              <w:spacing w:line="0" w:lineRule="atLeast"/>
              <w:contextualSpacing/>
              <w:jc w:val="both"/>
              <w:cnfStyle w:val="000000010000" w:firstRow="0" w:lastRow="0" w:firstColumn="0" w:lastColumn="0" w:oddVBand="0" w:evenVBand="0" w:oddHBand="0" w:evenHBand="1" w:firstRowFirstColumn="0" w:firstRowLastColumn="0" w:lastRowFirstColumn="0" w:lastRowLastColumn="0"/>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 xml:space="preserve">Para este caso la materialidad topológica la tomaremos de las frases y sus formas de operación: preposicionales, sustantivas, adjetivales y verbales. Teniendo en cuenta su modo de operación, articulación y </w:t>
            </w:r>
            <w:proofErr w:type="spellStart"/>
            <w:r w:rsidRPr="00856416">
              <w:rPr>
                <w:rFonts w:ascii="Arial" w:eastAsia="Batang" w:hAnsi="Arial" w:cs="Arial"/>
                <w:color w:val="0F243E" w:themeColor="text2" w:themeShade="80"/>
                <w:sz w:val="20"/>
                <w:szCs w:val="20"/>
              </w:rPr>
              <w:t>lugarización</w:t>
            </w:r>
            <w:proofErr w:type="spellEnd"/>
            <w:r w:rsidRPr="00856416">
              <w:rPr>
                <w:rFonts w:ascii="Arial" w:eastAsia="Batang" w:hAnsi="Arial" w:cs="Arial"/>
                <w:color w:val="0F243E" w:themeColor="text2" w:themeShade="80"/>
                <w:sz w:val="20"/>
                <w:szCs w:val="20"/>
              </w:rPr>
              <w:t>.</w:t>
            </w:r>
          </w:p>
        </w:tc>
      </w:tr>
      <w:tr w:rsidR="00DF2859" w:rsidRPr="00856416" w:rsidTr="008F6C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Simbolización</w:t>
            </w:r>
          </w:p>
        </w:tc>
        <w:tc>
          <w:tcPr>
            <w:tcW w:w="5919" w:type="dxa"/>
          </w:tcPr>
          <w:p w:rsidR="00DF2859" w:rsidRPr="00856416" w:rsidRDefault="007F6B77" w:rsidP="008F6C54">
            <w:pPr>
              <w:spacing w:line="0" w:lineRule="atLeast"/>
              <w:contextualSpacing/>
              <w:jc w:val="both"/>
              <w:cnfStyle w:val="000000100000" w:firstRow="0" w:lastRow="0" w:firstColumn="0" w:lastColumn="0" w:oddVBand="0" w:evenVBand="0" w:oddHBand="1" w:evenHBand="0" w:firstRowFirstColumn="0" w:firstRowLastColumn="0" w:lastRowFirstColumn="0" w:lastRowLastColumn="0"/>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Cuál es la relación entre los</w:t>
            </w:r>
            <w:r w:rsidR="00DF2859" w:rsidRPr="00856416">
              <w:rPr>
                <w:rFonts w:ascii="Arial" w:eastAsia="Batang" w:hAnsi="Arial" w:cs="Arial"/>
                <w:color w:val="0F243E" w:themeColor="text2" w:themeShade="80"/>
                <w:sz w:val="20"/>
                <w:szCs w:val="20"/>
              </w:rPr>
              <w:t xml:space="preserve"> recursos s</w:t>
            </w:r>
            <w:r w:rsidRPr="00856416">
              <w:rPr>
                <w:rFonts w:ascii="Arial" w:eastAsia="Batang" w:hAnsi="Arial" w:cs="Arial"/>
                <w:color w:val="0F243E" w:themeColor="text2" w:themeShade="80"/>
                <w:sz w:val="20"/>
                <w:szCs w:val="20"/>
              </w:rPr>
              <w:t>ígnicos derivados de las frases.</w:t>
            </w:r>
          </w:p>
        </w:tc>
      </w:tr>
      <w:tr w:rsidR="00DF2859" w:rsidRPr="00856416" w:rsidTr="008F6C5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70" w:type="dxa"/>
          </w:tcPr>
          <w:p w:rsidR="00DF2859" w:rsidRPr="00856416" w:rsidRDefault="00DF2859" w:rsidP="008F6C54">
            <w:pPr>
              <w:spacing w:line="0" w:lineRule="atLeast"/>
              <w:contextualSpacing/>
              <w:jc w:val="both"/>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Relación Silogística</w:t>
            </w:r>
          </w:p>
        </w:tc>
        <w:tc>
          <w:tcPr>
            <w:tcW w:w="5919" w:type="dxa"/>
          </w:tcPr>
          <w:p w:rsidR="00DF2859" w:rsidRPr="00856416" w:rsidRDefault="00DF2859" w:rsidP="008F6C54">
            <w:pPr>
              <w:spacing w:line="0" w:lineRule="atLeast"/>
              <w:contextualSpacing/>
              <w:jc w:val="both"/>
              <w:cnfStyle w:val="000000010000" w:firstRow="0" w:lastRow="0" w:firstColumn="0" w:lastColumn="0" w:oddVBand="0" w:evenVBand="0" w:oddHBand="0" w:evenHBand="1" w:firstRowFirstColumn="0" w:firstRowLastColumn="0" w:lastRowFirstColumn="0" w:lastRowLastColumn="0"/>
              <w:rPr>
                <w:rFonts w:ascii="Arial" w:eastAsia="Batang" w:hAnsi="Arial" w:cs="Arial"/>
                <w:color w:val="0F243E" w:themeColor="text2" w:themeShade="80"/>
                <w:sz w:val="20"/>
                <w:szCs w:val="20"/>
              </w:rPr>
            </w:pPr>
            <w:r w:rsidRPr="00856416">
              <w:rPr>
                <w:rFonts w:ascii="Arial" w:eastAsia="Batang" w:hAnsi="Arial" w:cs="Arial"/>
                <w:color w:val="0F243E" w:themeColor="text2" w:themeShade="80"/>
                <w:sz w:val="20"/>
                <w:szCs w:val="20"/>
              </w:rPr>
              <w:t xml:space="preserve">Es </w:t>
            </w:r>
            <w:r w:rsidR="007F6B77" w:rsidRPr="00856416">
              <w:rPr>
                <w:rFonts w:ascii="Arial" w:eastAsia="Batang" w:hAnsi="Arial" w:cs="Arial"/>
                <w:color w:val="0F243E" w:themeColor="text2" w:themeShade="80"/>
                <w:sz w:val="20"/>
                <w:szCs w:val="20"/>
              </w:rPr>
              <w:t>una</w:t>
            </w:r>
            <w:r w:rsidRPr="00856416">
              <w:rPr>
                <w:rFonts w:ascii="Arial" w:eastAsia="Batang" w:hAnsi="Arial" w:cs="Arial"/>
                <w:color w:val="0F243E" w:themeColor="text2" w:themeShade="80"/>
                <w:sz w:val="20"/>
                <w:szCs w:val="20"/>
              </w:rPr>
              <w:t xml:space="preserve"> lectura</w:t>
            </w:r>
            <w:r w:rsidR="007F6B77" w:rsidRPr="00856416">
              <w:rPr>
                <w:rFonts w:ascii="Arial" w:eastAsia="Batang" w:hAnsi="Arial" w:cs="Arial"/>
                <w:color w:val="0F243E" w:themeColor="text2" w:themeShade="80"/>
                <w:sz w:val="20"/>
                <w:szCs w:val="20"/>
              </w:rPr>
              <w:t xml:space="preserve"> otra</w:t>
            </w:r>
            <w:r w:rsidRPr="00856416">
              <w:rPr>
                <w:rFonts w:ascii="Arial" w:eastAsia="Batang" w:hAnsi="Arial" w:cs="Arial"/>
                <w:color w:val="0F243E" w:themeColor="text2" w:themeShade="80"/>
                <w:sz w:val="20"/>
                <w:szCs w:val="20"/>
              </w:rPr>
              <w:t xml:space="preserve"> que invierte el sentido afirmativo, negativo o causal de la frase</w:t>
            </w:r>
            <w:r w:rsidR="007F6B77" w:rsidRPr="00856416">
              <w:rPr>
                <w:rFonts w:ascii="Arial" w:eastAsia="Batang" w:hAnsi="Arial" w:cs="Arial"/>
                <w:color w:val="0F243E" w:themeColor="text2" w:themeShade="80"/>
                <w:sz w:val="20"/>
                <w:szCs w:val="20"/>
              </w:rPr>
              <w:t>.</w:t>
            </w:r>
          </w:p>
        </w:tc>
      </w:tr>
    </w:tbl>
    <w:p w:rsidR="00DF2859" w:rsidRPr="00DB2F24" w:rsidRDefault="00DF2859" w:rsidP="008F6C54">
      <w:pPr>
        <w:spacing w:line="480" w:lineRule="auto"/>
        <w:ind w:firstLine="708"/>
        <w:contextualSpacing/>
        <w:jc w:val="center"/>
        <w:rPr>
          <w:rFonts w:ascii="Arial" w:eastAsia="Batang" w:hAnsi="Arial" w:cs="Arial"/>
          <w:sz w:val="20"/>
          <w:szCs w:val="20"/>
        </w:rPr>
      </w:pPr>
      <w:r w:rsidRPr="00DB2F24">
        <w:rPr>
          <w:rFonts w:ascii="Arial" w:eastAsia="Batang" w:hAnsi="Arial" w:cs="Arial"/>
          <w:sz w:val="20"/>
          <w:szCs w:val="20"/>
        </w:rPr>
        <w:t>Tabla 1. Criterios de la matriz semántica</w:t>
      </w:r>
    </w:p>
    <w:p w:rsidR="00601D91" w:rsidRPr="00DB2F24" w:rsidRDefault="006B5A48" w:rsidP="008F6C54">
      <w:pPr>
        <w:spacing w:line="480" w:lineRule="auto"/>
        <w:contextualSpacing/>
        <w:jc w:val="both"/>
        <w:rPr>
          <w:rFonts w:ascii="Arial" w:eastAsia="Batang" w:hAnsi="Arial" w:cs="Arial"/>
          <w:b/>
        </w:rPr>
      </w:pPr>
      <w:r w:rsidRPr="00DB2F24">
        <w:rPr>
          <w:rFonts w:ascii="Arial" w:eastAsia="Batang" w:hAnsi="Arial" w:cs="Arial"/>
          <w:b/>
        </w:rPr>
        <w:t>Instrumento metodológico</w:t>
      </w:r>
    </w:p>
    <w:p w:rsidR="00CE340C" w:rsidRPr="00DB2F24" w:rsidRDefault="00601D91"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Los diarios </w:t>
      </w:r>
      <w:r w:rsidR="006B5A48" w:rsidRPr="00DB2F24">
        <w:rPr>
          <w:rFonts w:ascii="Arial" w:eastAsia="Batang" w:hAnsi="Arial" w:cs="Arial"/>
        </w:rPr>
        <w:t xml:space="preserve">de consumo corporal </w:t>
      </w:r>
      <w:r w:rsidRPr="00DB2F24">
        <w:rPr>
          <w:rFonts w:ascii="Arial" w:eastAsia="Batang" w:hAnsi="Arial" w:cs="Arial"/>
        </w:rPr>
        <w:t xml:space="preserve">son el instrumento metodológico que se </w:t>
      </w:r>
      <w:r w:rsidR="0028124A" w:rsidRPr="00DB2F24">
        <w:rPr>
          <w:rFonts w:ascii="Arial" w:eastAsia="Batang" w:hAnsi="Arial" w:cs="Arial"/>
        </w:rPr>
        <w:t>utilizó</w:t>
      </w:r>
      <w:r w:rsidRPr="00DB2F24">
        <w:rPr>
          <w:rFonts w:ascii="Arial" w:eastAsia="Batang" w:hAnsi="Arial" w:cs="Arial"/>
        </w:rPr>
        <w:t xml:space="preserve"> como recurso </w:t>
      </w:r>
      <w:r w:rsidR="000B29EA" w:rsidRPr="00DB2F24">
        <w:rPr>
          <w:rFonts w:ascii="Arial" w:eastAsia="Batang" w:hAnsi="Arial" w:cs="Arial"/>
        </w:rPr>
        <w:t>estratégico</w:t>
      </w:r>
      <w:r w:rsidRPr="00DB2F24">
        <w:rPr>
          <w:rFonts w:ascii="Arial" w:eastAsia="Batang" w:hAnsi="Arial" w:cs="Arial"/>
        </w:rPr>
        <w:t xml:space="preserve"> para la recolección de los datos de este estudio.  La construcción de los diarios </w:t>
      </w:r>
      <w:r w:rsidR="0028124A" w:rsidRPr="00DB2F24">
        <w:rPr>
          <w:rFonts w:ascii="Arial" w:eastAsia="Batang" w:hAnsi="Arial" w:cs="Arial"/>
        </w:rPr>
        <w:t>dependió</w:t>
      </w:r>
      <w:r w:rsidRPr="00DB2F24">
        <w:rPr>
          <w:rFonts w:ascii="Arial" w:eastAsia="Batang" w:hAnsi="Arial" w:cs="Arial"/>
        </w:rPr>
        <w:t xml:space="preserve"> de la significaci</w:t>
      </w:r>
      <w:r w:rsidR="0028124A" w:rsidRPr="00DB2F24">
        <w:rPr>
          <w:rFonts w:ascii="Arial" w:eastAsia="Batang" w:hAnsi="Arial" w:cs="Arial"/>
        </w:rPr>
        <w:t xml:space="preserve">ón otorgada a las categorías </w:t>
      </w:r>
      <w:r w:rsidRPr="00DB2F24">
        <w:rPr>
          <w:rFonts w:ascii="Arial" w:eastAsia="Batang" w:hAnsi="Arial" w:cs="Arial"/>
        </w:rPr>
        <w:t xml:space="preserve">propuestas </w:t>
      </w:r>
      <w:r w:rsidR="0028124A" w:rsidRPr="00DB2F24">
        <w:rPr>
          <w:rFonts w:ascii="Arial" w:eastAsia="Batang" w:hAnsi="Arial" w:cs="Arial"/>
        </w:rPr>
        <w:t>y la manera en que los participantes asumieron</w:t>
      </w:r>
      <w:r w:rsidR="006B5A48" w:rsidRPr="00DB2F24">
        <w:rPr>
          <w:rFonts w:ascii="Arial" w:eastAsia="Batang" w:hAnsi="Arial" w:cs="Arial"/>
        </w:rPr>
        <w:t xml:space="preserve"> la creación de</w:t>
      </w:r>
      <w:r w:rsidRPr="00DB2F24">
        <w:rPr>
          <w:rFonts w:ascii="Arial" w:eastAsia="Batang" w:hAnsi="Arial" w:cs="Arial"/>
        </w:rPr>
        <w:t xml:space="preserve"> significado en </w:t>
      </w:r>
      <w:r w:rsidR="00FC3E6B" w:rsidRPr="00DB2F24">
        <w:rPr>
          <w:rFonts w:ascii="Arial" w:eastAsia="Batang" w:hAnsi="Arial" w:cs="Arial"/>
        </w:rPr>
        <w:t xml:space="preserve">relación </w:t>
      </w:r>
      <w:r w:rsidRPr="00DB2F24">
        <w:rPr>
          <w:rFonts w:ascii="Arial" w:eastAsia="Batang" w:hAnsi="Arial" w:cs="Arial"/>
        </w:rPr>
        <w:t xml:space="preserve">con </w:t>
      </w:r>
      <w:r w:rsidR="006B5A48" w:rsidRPr="00DB2F24">
        <w:rPr>
          <w:rFonts w:ascii="Arial" w:eastAsia="Batang" w:hAnsi="Arial" w:cs="Arial"/>
        </w:rPr>
        <w:t>su noción de</w:t>
      </w:r>
      <w:r w:rsidRPr="00DB2F24">
        <w:rPr>
          <w:rFonts w:ascii="Arial" w:eastAsia="Batang" w:hAnsi="Arial" w:cs="Arial"/>
        </w:rPr>
        <w:t xml:space="preserve"> cuerpo y </w:t>
      </w:r>
      <w:r w:rsidR="006B5A48" w:rsidRPr="00DB2F24">
        <w:rPr>
          <w:rFonts w:ascii="Arial" w:eastAsia="Batang" w:hAnsi="Arial" w:cs="Arial"/>
        </w:rPr>
        <w:t>sus prácticas de consumo</w:t>
      </w:r>
      <w:r w:rsidRPr="00DB2F24">
        <w:rPr>
          <w:rFonts w:ascii="Arial" w:eastAsia="Batang" w:hAnsi="Arial" w:cs="Arial"/>
        </w:rPr>
        <w:t xml:space="preserve">. </w:t>
      </w:r>
      <w:r w:rsidR="006B5A48" w:rsidRPr="00DB2F24">
        <w:rPr>
          <w:rFonts w:ascii="Arial" w:eastAsia="Batang" w:hAnsi="Arial" w:cs="Arial"/>
        </w:rPr>
        <w:t>E</w:t>
      </w:r>
      <w:r w:rsidR="00B26F8F" w:rsidRPr="00DB2F24">
        <w:rPr>
          <w:rFonts w:ascii="Arial" w:eastAsia="Batang" w:hAnsi="Arial" w:cs="Arial"/>
        </w:rPr>
        <w:t xml:space="preserve">sto </w:t>
      </w:r>
      <w:r w:rsidRPr="00DB2F24">
        <w:rPr>
          <w:rFonts w:ascii="Arial" w:eastAsia="Batang" w:hAnsi="Arial" w:cs="Arial"/>
        </w:rPr>
        <w:t xml:space="preserve">nos </w:t>
      </w:r>
      <w:r w:rsidR="006B5A48" w:rsidRPr="00DB2F24">
        <w:rPr>
          <w:rFonts w:ascii="Arial" w:eastAsia="Batang" w:hAnsi="Arial" w:cs="Arial"/>
        </w:rPr>
        <w:t>permitió</w:t>
      </w:r>
      <w:r w:rsidR="00FC3E6B" w:rsidRPr="00DB2F24">
        <w:rPr>
          <w:rFonts w:ascii="Arial" w:eastAsia="Batang" w:hAnsi="Arial" w:cs="Arial"/>
        </w:rPr>
        <w:t xml:space="preserve"> identificar los  signos </w:t>
      </w:r>
      <w:r w:rsidR="0028124A" w:rsidRPr="00DB2F24">
        <w:rPr>
          <w:rFonts w:ascii="Arial" w:eastAsia="Batang" w:hAnsi="Arial" w:cs="Arial"/>
        </w:rPr>
        <w:t xml:space="preserve">y simbolizaciones las cuales </w:t>
      </w:r>
      <w:r w:rsidR="00FC3E6B" w:rsidRPr="00DB2F24">
        <w:rPr>
          <w:rFonts w:ascii="Arial" w:eastAsia="Batang" w:hAnsi="Arial" w:cs="Arial"/>
        </w:rPr>
        <w:t>tomamos como</w:t>
      </w:r>
      <w:r w:rsidRPr="00DB2F24">
        <w:rPr>
          <w:rFonts w:ascii="Arial" w:eastAsia="Batang" w:hAnsi="Arial" w:cs="Arial"/>
        </w:rPr>
        <w:t xml:space="preserve"> específicas disposiciones prácticas que resultan inseparables</w:t>
      </w:r>
      <w:r w:rsidR="006B5A48" w:rsidRPr="00DB2F24">
        <w:rPr>
          <w:rFonts w:ascii="Arial" w:eastAsia="Batang" w:hAnsi="Arial" w:cs="Arial"/>
        </w:rPr>
        <w:t xml:space="preserve"> de</w:t>
      </w:r>
      <w:r w:rsidRPr="00DB2F24">
        <w:rPr>
          <w:rFonts w:ascii="Arial" w:eastAsia="Batang" w:hAnsi="Arial" w:cs="Arial"/>
        </w:rPr>
        <w:t xml:space="preserve"> las actividades sociales operan</w:t>
      </w:r>
      <w:r w:rsidR="00FC3E6B" w:rsidRPr="00DB2F24">
        <w:rPr>
          <w:rFonts w:ascii="Arial" w:eastAsia="Batang" w:hAnsi="Arial" w:cs="Arial"/>
        </w:rPr>
        <w:t>do</w:t>
      </w:r>
      <w:r w:rsidRPr="00DB2F24">
        <w:rPr>
          <w:rFonts w:ascii="Arial" w:eastAsia="Batang" w:hAnsi="Arial" w:cs="Arial"/>
        </w:rPr>
        <w:t xml:space="preserve"> como mecanismos distintivos.</w:t>
      </w:r>
      <w:r w:rsidR="006E6C28" w:rsidRPr="00DB2F24">
        <w:rPr>
          <w:rFonts w:ascii="Arial" w:eastAsia="Batang" w:hAnsi="Arial" w:cs="Arial"/>
        </w:rPr>
        <w:t xml:space="preserve"> </w:t>
      </w:r>
    </w:p>
    <w:p w:rsidR="0028124A" w:rsidRPr="00DB2F24" w:rsidRDefault="009C1F5D" w:rsidP="008F6C54">
      <w:pPr>
        <w:spacing w:line="480" w:lineRule="auto"/>
        <w:ind w:firstLine="708"/>
        <w:contextualSpacing/>
        <w:jc w:val="both"/>
        <w:rPr>
          <w:rFonts w:ascii="Arial" w:eastAsia="Batang" w:hAnsi="Arial" w:cs="Arial"/>
        </w:rPr>
      </w:pPr>
      <w:r w:rsidRPr="00DB2F24">
        <w:rPr>
          <w:rFonts w:ascii="Arial" w:eastAsia="Batang" w:hAnsi="Arial" w:cs="Arial"/>
        </w:rPr>
        <w:t>A partir de la</w:t>
      </w:r>
      <w:r w:rsidR="00601D91" w:rsidRPr="00DB2F24">
        <w:rPr>
          <w:rFonts w:ascii="Arial" w:eastAsia="Batang" w:hAnsi="Arial" w:cs="Arial"/>
        </w:rPr>
        <w:t xml:space="preserve"> inquietud </w:t>
      </w:r>
      <w:r w:rsidRPr="00DB2F24">
        <w:rPr>
          <w:rFonts w:ascii="Arial" w:eastAsia="Batang" w:hAnsi="Arial" w:cs="Arial"/>
        </w:rPr>
        <w:t xml:space="preserve">sobre la </w:t>
      </w:r>
      <w:r w:rsidR="00601D91" w:rsidRPr="00DB2F24">
        <w:rPr>
          <w:rFonts w:ascii="Arial" w:eastAsia="Batang" w:hAnsi="Arial" w:cs="Arial"/>
        </w:rPr>
        <w:t xml:space="preserve">producción de signos </w:t>
      </w:r>
      <w:r w:rsidRPr="00DB2F24">
        <w:rPr>
          <w:rFonts w:ascii="Arial" w:eastAsia="Batang" w:hAnsi="Arial" w:cs="Arial"/>
        </w:rPr>
        <w:t>en relación con</w:t>
      </w:r>
      <w:r w:rsidR="00601D91" w:rsidRPr="00DB2F24">
        <w:rPr>
          <w:rFonts w:ascii="Arial" w:eastAsia="Batang" w:hAnsi="Arial" w:cs="Arial"/>
        </w:rPr>
        <w:t xml:space="preserve"> el cuerpo y la producción material distintiva </w:t>
      </w:r>
      <w:r w:rsidR="0028124A" w:rsidRPr="00DB2F24">
        <w:rPr>
          <w:rFonts w:ascii="Arial" w:eastAsia="Batang" w:hAnsi="Arial" w:cs="Arial"/>
        </w:rPr>
        <w:t>sustentada en el</w:t>
      </w:r>
      <w:r w:rsidR="00601D91" w:rsidRPr="00DB2F24">
        <w:rPr>
          <w:rFonts w:ascii="Arial" w:eastAsia="Batang" w:hAnsi="Arial" w:cs="Arial"/>
        </w:rPr>
        <w:t xml:space="preserve"> </w:t>
      </w:r>
      <w:r w:rsidR="0028124A" w:rsidRPr="00DB2F24">
        <w:rPr>
          <w:rFonts w:ascii="Arial" w:eastAsia="Batang" w:hAnsi="Arial" w:cs="Arial"/>
        </w:rPr>
        <w:t>consumo</w:t>
      </w:r>
      <w:r w:rsidRPr="00DB2F24">
        <w:rPr>
          <w:rFonts w:ascii="Arial" w:eastAsia="Batang" w:hAnsi="Arial" w:cs="Arial"/>
        </w:rPr>
        <w:t xml:space="preserve"> se plantearon las siguientes preguntas rectoras</w:t>
      </w:r>
      <w:r w:rsidR="00B26F8F" w:rsidRPr="00DB2F24">
        <w:rPr>
          <w:rFonts w:ascii="Arial" w:eastAsia="Batang" w:hAnsi="Arial" w:cs="Arial"/>
        </w:rPr>
        <w:t xml:space="preserve"> para la elaboración de los diarios </w:t>
      </w:r>
      <w:r w:rsidR="0028124A" w:rsidRPr="00DB2F24">
        <w:rPr>
          <w:rFonts w:ascii="Arial" w:eastAsia="Batang" w:hAnsi="Arial" w:cs="Arial"/>
        </w:rPr>
        <w:t>personales</w:t>
      </w:r>
      <w:r w:rsidRPr="00DB2F24">
        <w:rPr>
          <w:rFonts w:ascii="Arial" w:eastAsia="Batang" w:hAnsi="Arial" w:cs="Arial"/>
        </w:rPr>
        <w:t xml:space="preserve">: </w:t>
      </w:r>
      <w:r w:rsidR="00601D91" w:rsidRPr="00DB2F24">
        <w:rPr>
          <w:rFonts w:ascii="Arial" w:eastAsia="Batang" w:hAnsi="Arial" w:cs="Arial"/>
        </w:rPr>
        <w:t>¿Cómo me siento hoy con mi cuerpo?</w:t>
      </w:r>
      <w:r w:rsidR="0004324E" w:rsidRPr="00DB2F24">
        <w:rPr>
          <w:rFonts w:ascii="Arial" w:eastAsia="Batang" w:hAnsi="Arial" w:cs="Arial"/>
        </w:rPr>
        <w:t xml:space="preserve"> Y </w:t>
      </w:r>
      <w:r w:rsidRPr="00DB2F24">
        <w:rPr>
          <w:rFonts w:ascii="Arial" w:eastAsia="Batang" w:hAnsi="Arial" w:cs="Arial"/>
        </w:rPr>
        <w:t>¿Qué cuerpo me gustaría tener?</w:t>
      </w:r>
      <w:r w:rsidR="00FC3E6B" w:rsidRPr="00DB2F24">
        <w:rPr>
          <w:rFonts w:ascii="Arial" w:eastAsia="Batang" w:hAnsi="Arial" w:cs="Arial"/>
        </w:rPr>
        <w:t xml:space="preserve"> </w:t>
      </w:r>
    </w:p>
    <w:p w:rsidR="008F6C54" w:rsidRDefault="008F6C54" w:rsidP="008F6C54">
      <w:pPr>
        <w:spacing w:line="480" w:lineRule="auto"/>
        <w:contextualSpacing/>
        <w:jc w:val="both"/>
        <w:rPr>
          <w:rFonts w:ascii="Arial" w:eastAsia="Batang" w:hAnsi="Arial" w:cs="Arial"/>
          <w:b/>
          <w:lang w:val="es-CO"/>
        </w:rPr>
      </w:pPr>
    </w:p>
    <w:p w:rsidR="00B26F8F" w:rsidRPr="00DB2F24" w:rsidRDefault="00B26F8F" w:rsidP="008F6C54">
      <w:pPr>
        <w:spacing w:line="480" w:lineRule="auto"/>
        <w:contextualSpacing/>
        <w:jc w:val="both"/>
        <w:rPr>
          <w:rFonts w:ascii="Arial" w:eastAsia="Batang" w:hAnsi="Arial" w:cs="Arial"/>
          <w:b/>
          <w:lang w:val="es-CO"/>
        </w:rPr>
      </w:pPr>
      <w:r w:rsidRPr="00DB2F24">
        <w:rPr>
          <w:rFonts w:ascii="Arial" w:eastAsia="Batang" w:hAnsi="Arial" w:cs="Arial"/>
          <w:b/>
          <w:lang w:val="es-CO"/>
        </w:rPr>
        <w:lastRenderedPageBreak/>
        <w:t>Técnicas utilizadas en los diarios</w:t>
      </w:r>
    </w:p>
    <w:p w:rsidR="008A0A57" w:rsidRPr="00856416" w:rsidRDefault="00B26F8F" w:rsidP="008F6C54">
      <w:pPr>
        <w:spacing w:line="480" w:lineRule="auto"/>
        <w:ind w:firstLine="708"/>
        <w:contextualSpacing/>
        <w:jc w:val="both"/>
        <w:rPr>
          <w:rFonts w:ascii="Arial" w:eastAsia="Batang" w:hAnsi="Arial" w:cs="Arial"/>
        </w:rPr>
      </w:pPr>
      <w:r w:rsidRPr="00DB2F24">
        <w:rPr>
          <w:rFonts w:ascii="Arial" w:eastAsia="Batang" w:hAnsi="Arial" w:cs="Arial"/>
          <w:lang w:val="es-CO"/>
        </w:rPr>
        <w:t xml:space="preserve">Otro aspecto relevante de los diarios </w:t>
      </w:r>
      <w:r w:rsidR="00344252" w:rsidRPr="00DB2F24">
        <w:rPr>
          <w:rFonts w:ascii="Arial" w:eastAsia="Batang" w:hAnsi="Arial" w:cs="Arial"/>
          <w:lang w:val="es-CO"/>
        </w:rPr>
        <w:t xml:space="preserve">personales </w:t>
      </w:r>
      <w:r w:rsidRPr="00DB2F24">
        <w:rPr>
          <w:rFonts w:ascii="Arial" w:eastAsia="Batang" w:hAnsi="Arial" w:cs="Arial"/>
          <w:lang w:val="es-CO"/>
        </w:rPr>
        <w:t>fueron los diferentes mecanismos narrativos y auto</w:t>
      </w:r>
      <w:r w:rsidR="00EA32AC" w:rsidRPr="00DB2F24">
        <w:rPr>
          <w:rFonts w:ascii="Arial" w:eastAsia="Batang" w:hAnsi="Arial" w:cs="Arial"/>
          <w:lang w:val="es-CO"/>
        </w:rPr>
        <w:t>-</w:t>
      </w:r>
      <w:r w:rsidRPr="00DB2F24">
        <w:rPr>
          <w:rFonts w:ascii="Arial" w:eastAsia="Batang" w:hAnsi="Arial" w:cs="Arial"/>
          <w:lang w:val="es-CO"/>
        </w:rPr>
        <w:t>descriptivos utilizados</w:t>
      </w:r>
      <w:r w:rsidR="00FC3E6B" w:rsidRPr="00DB2F24">
        <w:rPr>
          <w:rFonts w:ascii="Arial" w:eastAsia="Batang" w:hAnsi="Arial" w:cs="Arial"/>
          <w:lang w:val="es-CO"/>
        </w:rPr>
        <w:t xml:space="preserve"> por los participantes</w:t>
      </w:r>
      <w:r w:rsidR="00F40DFE" w:rsidRPr="00DB2F24">
        <w:rPr>
          <w:rFonts w:ascii="Arial" w:eastAsia="Batang" w:hAnsi="Arial" w:cs="Arial"/>
          <w:lang w:val="es-CO"/>
        </w:rPr>
        <w:t xml:space="preserve">, </w:t>
      </w:r>
      <w:r w:rsidR="00344252" w:rsidRPr="00DB2F24">
        <w:rPr>
          <w:rFonts w:ascii="Arial" w:eastAsia="Batang" w:hAnsi="Arial" w:cs="Arial"/>
          <w:lang w:val="es-CO"/>
        </w:rPr>
        <w:t xml:space="preserve">por </w:t>
      </w:r>
      <w:r w:rsidR="002567D4" w:rsidRPr="00DB2F24">
        <w:rPr>
          <w:rFonts w:ascii="Arial" w:eastAsia="Batang" w:hAnsi="Arial" w:cs="Arial"/>
        </w:rPr>
        <w:t>medio del uso de:</w:t>
      </w:r>
      <w:r w:rsidR="00856416">
        <w:rPr>
          <w:rFonts w:ascii="Arial" w:eastAsia="Batang" w:hAnsi="Arial" w:cs="Arial"/>
        </w:rPr>
        <w:t xml:space="preserve"> i</w:t>
      </w:r>
      <w:r w:rsidR="002567D4" w:rsidRPr="00DB2F24">
        <w:rPr>
          <w:rFonts w:ascii="Arial" w:eastAsia="Batang" w:hAnsi="Arial" w:cs="Arial"/>
        </w:rPr>
        <w:t>mágenes publicitarias r</w:t>
      </w:r>
      <w:r w:rsidR="00856416">
        <w:rPr>
          <w:rFonts w:ascii="Arial" w:eastAsia="Batang" w:hAnsi="Arial" w:cs="Arial"/>
        </w:rPr>
        <w:t>esignificadas para hablar de sí, i</w:t>
      </w:r>
      <w:r w:rsidR="002567D4" w:rsidRPr="00856416">
        <w:rPr>
          <w:rFonts w:ascii="Arial" w:eastAsia="Batang" w:hAnsi="Arial" w:cs="Arial"/>
        </w:rPr>
        <w:t>má</w:t>
      </w:r>
      <w:r w:rsidR="00856416">
        <w:rPr>
          <w:rFonts w:ascii="Arial" w:eastAsia="Batang" w:hAnsi="Arial" w:cs="Arial"/>
        </w:rPr>
        <w:t>genes de sí mismos intervenidas, imágenes de otros cuerpos, a</w:t>
      </w:r>
      <w:r w:rsidR="002567D4" w:rsidRPr="00856416">
        <w:rPr>
          <w:rFonts w:ascii="Arial" w:eastAsia="Batang" w:hAnsi="Arial" w:cs="Arial"/>
        </w:rPr>
        <w:t>rticulaciones de imágenes</w:t>
      </w:r>
      <w:r w:rsidR="002567D4" w:rsidRPr="00856416">
        <w:rPr>
          <w:rFonts w:ascii="Arial" w:eastAsia="Batang" w:hAnsi="Arial" w:cs="Arial"/>
          <w:lang w:val="es-CO"/>
        </w:rPr>
        <w:t>-palabra</w:t>
      </w:r>
      <w:r w:rsidR="00856416">
        <w:rPr>
          <w:rFonts w:ascii="Arial" w:eastAsia="Batang" w:hAnsi="Arial" w:cs="Arial"/>
        </w:rPr>
        <w:t>, r</w:t>
      </w:r>
      <w:r w:rsidR="002567D4" w:rsidRPr="00856416">
        <w:rPr>
          <w:rFonts w:ascii="Arial" w:eastAsia="Batang" w:hAnsi="Arial" w:cs="Arial"/>
        </w:rPr>
        <w:t>elatos imagen-texto no</w:t>
      </w:r>
      <w:r w:rsidR="00856416">
        <w:rPr>
          <w:rFonts w:ascii="Arial" w:eastAsia="Batang" w:hAnsi="Arial" w:cs="Arial"/>
          <w:lang w:val="es-CO"/>
        </w:rPr>
        <w:t xml:space="preserve">-lineales de las vivencias, imágenes-texto </w:t>
      </w:r>
      <w:r w:rsidR="002567D4" w:rsidRPr="00856416">
        <w:rPr>
          <w:rFonts w:ascii="Arial" w:eastAsia="Batang" w:hAnsi="Arial" w:cs="Arial"/>
          <w:lang w:val="es-CO"/>
        </w:rPr>
        <w:t>como descriptores del sentir.</w:t>
      </w:r>
    </w:p>
    <w:p w:rsidR="00FA2245" w:rsidRPr="00DB2F24" w:rsidRDefault="00FA2245" w:rsidP="008F6C54">
      <w:pPr>
        <w:spacing w:line="480" w:lineRule="auto"/>
        <w:contextualSpacing/>
        <w:rPr>
          <w:rFonts w:ascii="Arial" w:eastAsia="Batang" w:hAnsi="Arial" w:cs="Arial"/>
          <w:lang w:val="es-CO"/>
        </w:rPr>
      </w:pPr>
      <w:r w:rsidRPr="00DB2F24">
        <w:rPr>
          <w:rFonts w:ascii="Arial" w:eastAsia="Batang" w:hAnsi="Arial" w:cs="Arial"/>
          <w:b/>
        </w:rPr>
        <w:t xml:space="preserve">Problematización de la relación cuerpo – consumo </w:t>
      </w:r>
    </w:p>
    <w:p w:rsidR="00BC3E2D" w:rsidRPr="00DB2F24" w:rsidRDefault="00D2218E" w:rsidP="008F6C54">
      <w:pPr>
        <w:spacing w:line="480" w:lineRule="auto"/>
        <w:ind w:firstLine="708"/>
        <w:contextualSpacing/>
        <w:jc w:val="both"/>
        <w:rPr>
          <w:rFonts w:ascii="Arial" w:eastAsia="Batang" w:hAnsi="Arial" w:cs="Arial"/>
          <w:lang w:val="es-MX"/>
        </w:rPr>
      </w:pPr>
      <w:r w:rsidRPr="00DB2F24">
        <w:rPr>
          <w:rFonts w:ascii="Arial" w:eastAsia="Batang" w:hAnsi="Arial" w:cs="Arial"/>
        </w:rPr>
        <w:t xml:space="preserve">Karl Marx problematiza la relación entre producción y </w:t>
      </w:r>
      <w:r w:rsidR="00483A53" w:rsidRPr="00DB2F24">
        <w:rPr>
          <w:rFonts w:ascii="Arial" w:eastAsia="Batang" w:hAnsi="Arial" w:cs="Arial"/>
        </w:rPr>
        <w:t xml:space="preserve">consumo. </w:t>
      </w:r>
      <w:r w:rsidRPr="00DB2F24">
        <w:rPr>
          <w:rFonts w:ascii="Arial" w:eastAsia="Batang" w:hAnsi="Arial" w:cs="Arial"/>
        </w:rPr>
        <w:t>Para ello, en primer lugar, presenta el consumo y la producción en una condición de reciprocidad</w:t>
      </w:r>
      <w:r w:rsidRPr="00DB2F24">
        <w:rPr>
          <w:rFonts w:ascii="Arial" w:eastAsia="Batang" w:hAnsi="Arial" w:cs="Arial"/>
          <w:lang w:val="es-MX"/>
        </w:rPr>
        <w:t xml:space="preserve">, </w:t>
      </w:r>
      <w:r w:rsidRPr="00DB2F24">
        <w:rPr>
          <w:rFonts w:ascii="Arial" w:eastAsia="Batang" w:hAnsi="Arial" w:cs="Arial"/>
          <w:i/>
          <w:lang w:val="es-MX"/>
        </w:rPr>
        <w:t xml:space="preserve">la producción es inmediatamente consumo, el consumo es inmediatamente producción </w:t>
      </w:r>
      <w:r w:rsidRPr="00DB2F24">
        <w:rPr>
          <w:rFonts w:ascii="Arial" w:eastAsia="Batang" w:hAnsi="Arial" w:cs="Arial"/>
          <w:lang w:val="es-MX"/>
        </w:rPr>
        <w:t xml:space="preserve">(Marx, 1857-1858:11). Si bien en este punto, la producción </w:t>
      </w:r>
      <w:r w:rsidR="00FC3E6B" w:rsidRPr="00DB2F24">
        <w:rPr>
          <w:rFonts w:ascii="Arial" w:eastAsia="Batang" w:hAnsi="Arial" w:cs="Arial"/>
          <w:lang w:val="es-MX"/>
        </w:rPr>
        <w:t>construye</w:t>
      </w:r>
      <w:r w:rsidRPr="00DB2F24">
        <w:rPr>
          <w:rFonts w:ascii="Arial" w:eastAsia="Batang" w:hAnsi="Arial" w:cs="Arial"/>
          <w:lang w:val="es-MX"/>
        </w:rPr>
        <w:t xml:space="preserve"> </w:t>
      </w:r>
      <w:r w:rsidR="00483A53" w:rsidRPr="00DB2F24">
        <w:rPr>
          <w:rFonts w:ascii="Arial" w:eastAsia="Batang" w:hAnsi="Arial" w:cs="Arial"/>
          <w:lang w:val="es-MX"/>
        </w:rPr>
        <w:t>objetos</w:t>
      </w:r>
      <w:r w:rsidRPr="00DB2F24">
        <w:rPr>
          <w:rFonts w:ascii="Arial" w:eastAsia="Batang" w:hAnsi="Arial" w:cs="Arial"/>
          <w:lang w:val="es-MX"/>
        </w:rPr>
        <w:t xml:space="preserve"> necesari</w:t>
      </w:r>
      <w:r w:rsidR="00483A53" w:rsidRPr="00DB2F24">
        <w:rPr>
          <w:rFonts w:ascii="Arial" w:eastAsia="Batang" w:hAnsi="Arial" w:cs="Arial"/>
          <w:lang w:val="es-MX"/>
        </w:rPr>
        <w:t>o</w:t>
      </w:r>
      <w:r w:rsidRPr="00DB2F24">
        <w:rPr>
          <w:rFonts w:ascii="Arial" w:eastAsia="Batang" w:hAnsi="Arial" w:cs="Arial"/>
          <w:lang w:val="es-MX"/>
        </w:rPr>
        <w:t>s</w:t>
      </w:r>
      <w:r w:rsidRPr="00DB2F24">
        <w:rPr>
          <w:rFonts w:ascii="Arial" w:eastAsia="Batang" w:hAnsi="Arial" w:cs="Arial"/>
          <w:i/>
          <w:lang w:val="es-MX"/>
        </w:rPr>
        <w:t xml:space="preserve"> </w:t>
      </w:r>
      <w:r w:rsidRPr="00DB2F24">
        <w:rPr>
          <w:rFonts w:ascii="Arial" w:eastAsia="Batang" w:hAnsi="Arial" w:cs="Arial"/>
          <w:lang w:val="es-MX"/>
        </w:rPr>
        <w:t xml:space="preserve">no podemos inferir una conexión unívoca y una relación económica lineal en la cual la producción y el consumo se configuran únicamente como fines en sí mismos, ya que esto sería dar por hecho su correspondencia </w:t>
      </w:r>
      <w:r w:rsidR="006211A8" w:rsidRPr="00DB2F24">
        <w:rPr>
          <w:rFonts w:ascii="Arial" w:eastAsia="Batang" w:hAnsi="Arial" w:cs="Arial"/>
          <w:lang w:val="es-MX"/>
        </w:rPr>
        <w:t xml:space="preserve">insustancial. </w:t>
      </w:r>
    </w:p>
    <w:p w:rsidR="008F6C54" w:rsidRDefault="00D2218E" w:rsidP="008F6C54">
      <w:pPr>
        <w:spacing w:line="480" w:lineRule="auto"/>
        <w:ind w:firstLine="708"/>
        <w:contextualSpacing/>
        <w:jc w:val="both"/>
        <w:rPr>
          <w:rFonts w:ascii="Arial" w:eastAsia="Batang" w:hAnsi="Arial" w:cs="Arial"/>
          <w:lang w:val="es-MX"/>
        </w:rPr>
      </w:pPr>
      <w:r w:rsidRPr="00DB2F24">
        <w:rPr>
          <w:rFonts w:ascii="Arial" w:eastAsia="Batang" w:hAnsi="Arial" w:cs="Arial"/>
          <w:lang w:val="es-MX"/>
        </w:rPr>
        <w:t>Una condición</w:t>
      </w:r>
      <w:r w:rsidR="00724B44" w:rsidRPr="00DB2F24">
        <w:rPr>
          <w:rFonts w:ascii="Arial" w:eastAsia="Batang" w:hAnsi="Arial" w:cs="Arial"/>
          <w:lang w:val="es-MX"/>
        </w:rPr>
        <w:t xml:space="preserve"> que irrumpe </w:t>
      </w:r>
      <w:r w:rsidR="00BC3E2D" w:rsidRPr="00DB2F24">
        <w:rPr>
          <w:rFonts w:ascii="Arial" w:eastAsia="Batang" w:hAnsi="Arial" w:cs="Arial"/>
          <w:lang w:val="es-MX"/>
        </w:rPr>
        <w:t>la</w:t>
      </w:r>
      <w:r w:rsidR="00724B44" w:rsidRPr="00DB2F24">
        <w:rPr>
          <w:rFonts w:ascii="Arial" w:eastAsia="Batang" w:hAnsi="Arial" w:cs="Arial"/>
          <w:lang w:val="es-MX"/>
        </w:rPr>
        <w:t xml:space="preserve"> correspondencia lineal </w:t>
      </w:r>
      <w:r w:rsidR="00BC3E2D" w:rsidRPr="00DB2F24">
        <w:rPr>
          <w:rFonts w:ascii="Arial" w:eastAsia="Batang" w:hAnsi="Arial" w:cs="Arial"/>
          <w:lang w:val="es-MX"/>
        </w:rPr>
        <w:t xml:space="preserve">entre consumo y producción </w:t>
      </w:r>
      <w:r w:rsidRPr="00DB2F24">
        <w:rPr>
          <w:rFonts w:ascii="Arial" w:eastAsia="Batang" w:hAnsi="Arial" w:cs="Arial"/>
          <w:lang w:val="es-MX"/>
        </w:rPr>
        <w:t xml:space="preserve">es posible </w:t>
      </w:r>
      <w:r w:rsidR="00BC3E2D" w:rsidRPr="00DB2F24">
        <w:rPr>
          <w:rFonts w:ascii="Arial" w:eastAsia="Batang" w:hAnsi="Arial" w:cs="Arial"/>
          <w:lang w:val="es-MX"/>
        </w:rPr>
        <w:t>equipararla</w:t>
      </w:r>
      <w:r w:rsidRPr="00DB2F24">
        <w:rPr>
          <w:rFonts w:ascii="Arial" w:eastAsia="Batang" w:hAnsi="Arial" w:cs="Arial"/>
          <w:lang w:val="es-MX"/>
        </w:rPr>
        <w:t xml:space="preserve"> </w:t>
      </w:r>
      <w:r w:rsidR="00BC3E2D" w:rsidRPr="00DB2F24">
        <w:rPr>
          <w:rFonts w:ascii="Arial" w:eastAsia="Batang" w:hAnsi="Arial" w:cs="Arial"/>
          <w:lang w:val="es-MX"/>
        </w:rPr>
        <w:t>a la cita de</w:t>
      </w:r>
      <w:r w:rsidRPr="00DB2F24">
        <w:rPr>
          <w:rFonts w:ascii="Arial" w:eastAsia="Batang" w:hAnsi="Arial" w:cs="Arial"/>
          <w:lang w:val="es-MX"/>
        </w:rPr>
        <w:t xml:space="preserve"> Marx </w:t>
      </w:r>
      <w:r w:rsidR="00BC3E2D" w:rsidRPr="00DB2F24">
        <w:rPr>
          <w:rFonts w:ascii="Arial" w:eastAsia="Batang" w:hAnsi="Arial" w:cs="Arial"/>
          <w:lang w:val="es-MX"/>
        </w:rPr>
        <w:t xml:space="preserve">en la cual </w:t>
      </w:r>
      <w:r w:rsidRPr="00DB2F24">
        <w:rPr>
          <w:rFonts w:ascii="Arial" w:eastAsia="Batang" w:hAnsi="Arial" w:cs="Arial"/>
          <w:lang w:val="es-MX"/>
        </w:rPr>
        <w:t xml:space="preserve">menciona que </w:t>
      </w:r>
      <w:r w:rsidRPr="00DB2F24">
        <w:rPr>
          <w:rFonts w:ascii="Arial" w:eastAsia="Batang" w:hAnsi="Arial" w:cs="Arial"/>
          <w:i/>
          <w:lang w:val="es-MX"/>
        </w:rPr>
        <w:t xml:space="preserve">en este consumo el objeto se convierte en servidor y objeto de la necesidad individual, a la que satisface en el acto de su disfrute </w:t>
      </w:r>
      <w:r w:rsidRPr="00DB2F24">
        <w:rPr>
          <w:rFonts w:ascii="Arial" w:eastAsia="Batang" w:hAnsi="Arial" w:cs="Arial"/>
          <w:lang w:val="es-MX"/>
        </w:rPr>
        <w:t xml:space="preserve">(Marx, 1857-1858:9). </w:t>
      </w:r>
      <w:r w:rsidR="00724B44" w:rsidRPr="00DB2F24">
        <w:rPr>
          <w:rFonts w:ascii="Arial" w:eastAsia="Batang" w:hAnsi="Arial" w:cs="Arial"/>
          <w:lang w:val="es-MX"/>
        </w:rPr>
        <w:t>De esta manera,</w:t>
      </w:r>
      <w:r w:rsidRPr="00DB2F24">
        <w:rPr>
          <w:rFonts w:ascii="Arial" w:eastAsia="Batang" w:hAnsi="Arial" w:cs="Arial"/>
          <w:lang w:val="es-MX"/>
        </w:rPr>
        <w:t xml:space="preserve"> la relación de reciprocidad </w:t>
      </w:r>
      <w:r w:rsidR="00724B44" w:rsidRPr="00DB2F24">
        <w:rPr>
          <w:rFonts w:ascii="Arial" w:eastAsia="Batang" w:hAnsi="Arial" w:cs="Arial"/>
          <w:lang w:val="es-MX"/>
        </w:rPr>
        <w:t xml:space="preserve">es </w:t>
      </w:r>
      <w:r w:rsidRPr="00DB2F24">
        <w:rPr>
          <w:rFonts w:ascii="Arial" w:eastAsia="Batang" w:hAnsi="Arial" w:cs="Arial"/>
          <w:lang w:val="es-MX"/>
        </w:rPr>
        <w:t>intervenida po</w:t>
      </w:r>
      <w:r w:rsidR="00B26F8F" w:rsidRPr="00DB2F24">
        <w:rPr>
          <w:rFonts w:ascii="Arial" w:eastAsia="Batang" w:hAnsi="Arial" w:cs="Arial"/>
          <w:lang w:val="es-MX"/>
        </w:rPr>
        <w:t xml:space="preserve">r </w:t>
      </w:r>
      <w:r w:rsidR="00387959" w:rsidRPr="00DB2F24">
        <w:rPr>
          <w:rFonts w:ascii="Arial" w:eastAsia="Batang" w:hAnsi="Arial" w:cs="Arial"/>
          <w:lang w:val="es-MX"/>
        </w:rPr>
        <w:t xml:space="preserve">otro elemento llamado disfrute, un disfrute como acto, como </w:t>
      </w:r>
      <w:r w:rsidR="003D5E87" w:rsidRPr="00DB2F24">
        <w:rPr>
          <w:rFonts w:ascii="Arial" w:eastAsia="Batang" w:hAnsi="Arial" w:cs="Arial"/>
          <w:lang w:val="es-MX"/>
        </w:rPr>
        <w:t>p</w:t>
      </w:r>
      <w:r w:rsidR="00387959" w:rsidRPr="00DB2F24">
        <w:rPr>
          <w:rFonts w:ascii="Arial" w:eastAsia="Batang" w:hAnsi="Arial" w:cs="Arial"/>
          <w:lang w:val="es-MX"/>
        </w:rPr>
        <w:t xml:space="preserve">erformance, desnaturalizando el consumo </w:t>
      </w:r>
      <w:r w:rsidR="003D5E87" w:rsidRPr="00DB2F24">
        <w:rPr>
          <w:rFonts w:ascii="Arial" w:eastAsia="Batang" w:hAnsi="Arial" w:cs="Arial"/>
          <w:lang w:val="es-MX"/>
        </w:rPr>
        <w:lastRenderedPageBreak/>
        <w:t>de</w:t>
      </w:r>
      <w:r w:rsidR="00387959" w:rsidRPr="00DB2F24">
        <w:rPr>
          <w:rFonts w:ascii="Arial" w:eastAsia="Batang" w:hAnsi="Arial" w:cs="Arial"/>
          <w:lang w:val="es-MX"/>
        </w:rPr>
        <w:t xml:space="preserve"> una relación funcional </w:t>
      </w:r>
      <w:r w:rsidR="003D5E87" w:rsidRPr="00DB2F24">
        <w:rPr>
          <w:rFonts w:ascii="Arial" w:eastAsia="Batang" w:hAnsi="Arial" w:cs="Arial"/>
          <w:lang w:val="es-MX"/>
        </w:rPr>
        <w:t>lineal</w:t>
      </w:r>
      <w:r w:rsidR="00387959" w:rsidRPr="00DB2F24">
        <w:rPr>
          <w:rFonts w:ascii="Arial" w:eastAsia="Batang" w:hAnsi="Arial" w:cs="Arial"/>
          <w:lang w:val="es-MX"/>
        </w:rPr>
        <w:t xml:space="preserve"> y </w:t>
      </w:r>
      <w:r w:rsidR="003D5E87" w:rsidRPr="00DB2F24">
        <w:rPr>
          <w:rFonts w:ascii="Arial" w:eastAsia="Batang" w:hAnsi="Arial" w:cs="Arial"/>
          <w:lang w:val="es-MX"/>
        </w:rPr>
        <w:t>dislocando</w:t>
      </w:r>
      <w:r w:rsidR="00387959" w:rsidRPr="00DB2F24">
        <w:rPr>
          <w:rFonts w:ascii="Arial" w:eastAsia="Batang" w:hAnsi="Arial" w:cs="Arial"/>
          <w:lang w:val="es-MX"/>
        </w:rPr>
        <w:t xml:space="preserve"> </w:t>
      </w:r>
      <w:r w:rsidR="00ED248F" w:rsidRPr="00DB2F24">
        <w:rPr>
          <w:rFonts w:ascii="Arial" w:eastAsia="Batang" w:hAnsi="Arial" w:cs="Arial"/>
          <w:lang w:val="es-MX"/>
        </w:rPr>
        <w:t xml:space="preserve">la </w:t>
      </w:r>
      <w:r w:rsidR="003D5E87" w:rsidRPr="00DB2F24">
        <w:rPr>
          <w:rFonts w:ascii="Arial" w:eastAsia="Batang" w:hAnsi="Arial" w:cs="Arial"/>
          <w:lang w:val="es-MX"/>
        </w:rPr>
        <w:t>noción de práctica de consumo por performance</w:t>
      </w:r>
      <w:r w:rsidR="003D5E87" w:rsidRPr="00DB2F24">
        <w:rPr>
          <w:rStyle w:val="Refdenotaalpie"/>
          <w:rFonts w:ascii="Arial" w:eastAsia="Batang" w:hAnsi="Arial" w:cs="Arial"/>
          <w:lang w:val="es-MX"/>
        </w:rPr>
        <w:footnoteReference w:id="3"/>
      </w:r>
      <w:r w:rsidR="003D5E87" w:rsidRPr="00DB2F24">
        <w:rPr>
          <w:rFonts w:ascii="Arial" w:eastAsia="Batang" w:hAnsi="Arial" w:cs="Arial"/>
          <w:lang w:val="es-MX"/>
        </w:rPr>
        <w:t xml:space="preserve">. </w:t>
      </w:r>
    </w:p>
    <w:p w:rsidR="00BC3E2D" w:rsidRPr="00DB2F24" w:rsidRDefault="003D5E87" w:rsidP="008F6C54">
      <w:pPr>
        <w:spacing w:line="480" w:lineRule="auto"/>
        <w:ind w:firstLine="708"/>
        <w:contextualSpacing/>
        <w:jc w:val="both"/>
        <w:rPr>
          <w:rFonts w:ascii="Arial" w:eastAsia="Batang" w:hAnsi="Arial" w:cs="Arial"/>
          <w:lang w:val="es-MX"/>
        </w:rPr>
      </w:pPr>
      <w:r w:rsidRPr="00DB2F24">
        <w:rPr>
          <w:rFonts w:ascii="Arial" w:eastAsia="Batang" w:hAnsi="Arial" w:cs="Arial"/>
          <w:lang w:val="es-MX"/>
        </w:rPr>
        <w:t>Un acto</w:t>
      </w:r>
      <w:r w:rsidR="00ED248F" w:rsidRPr="00DB2F24">
        <w:rPr>
          <w:rFonts w:ascii="Arial" w:eastAsia="Batang" w:hAnsi="Arial" w:cs="Arial"/>
          <w:lang w:val="es-MX"/>
        </w:rPr>
        <w:t xml:space="preserve"> (de consumo)</w:t>
      </w:r>
      <w:r w:rsidRPr="00DB2F24">
        <w:rPr>
          <w:rFonts w:ascii="Arial" w:eastAsia="Batang" w:hAnsi="Arial" w:cs="Arial"/>
          <w:lang w:val="es-MX"/>
        </w:rPr>
        <w:t xml:space="preserve"> que interpela </w:t>
      </w:r>
      <w:r w:rsidR="00ED248F" w:rsidRPr="00DB2F24">
        <w:rPr>
          <w:rFonts w:ascii="Arial" w:eastAsia="Batang" w:hAnsi="Arial" w:cs="Arial"/>
          <w:lang w:val="es-MX"/>
        </w:rPr>
        <w:t xml:space="preserve">al sujeto </w:t>
      </w:r>
      <w:r w:rsidRPr="00DB2F24">
        <w:rPr>
          <w:rFonts w:ascii="Arial" w:eastAsia="Batang" w:hAnsi="Arial" w:cs="Arial"/>
          <w:lang w:val="es-MX"/>
        </w:rPr>
        <w:t xml:space="preserve">mediante una praxis identificatoria </w:t>
      </w:r>
      <w:r w:rsidR="00D8091B" w:rsidRPr="00DB2F24">
        <w:rPr>
          <w:rFonts w:ascii="Arial" w:eastAsia="Batang" w:hAnsi="Arial" w:cs="Arial"/>
          <w:lang w:val="es-MX"/>
        </w:rPr>
        <w:t xml:space="preserve">de sus necesidades </w:t>
      </w:r>
      <w:r w:rsidR="00ED248F" w:rsidRPr="00DB2F24">
        <w:rPr>
          <w:rFonts w:ascii="Arial" w:eastAsia="Batang" w:hAnsi="Arial" w:cs="Arial"/>
          <w:lang w:val="es-MX"/>
        </w:rPr>
        <w:t>y</w:t>
      </w:r>
      <w:r w:rsidR="00D8091B" w:rsidRPr="00DB2F24">
        <w:rPr>
          <w:rFonts w:ascii="Arial" w:eastAsia="Batang" w:hAnsi="Arial" w:cs="Arial"/>
          <w:lang w:val="es-MX"/>
        </w:rPr>
        <w:t>,</w:t>
      </w:r>
      <w:r w:rsidR="00ED248F" w:rsidRPr="00DB2F24">
        <w:rPr>
          <w:rFonts w:ascii="Arial" w:eastAsia="Batang" w:hAnsi="Arial" w:cs="Arial"/>
          <w:lang w:val="es-MX"/>
        </w:rPr>
        <w:t xml:space="preserve"> </w:t>
      </w:r>
      <w:r w:rsidR="00D8091B" w:rsidRPr="00DB2F24">
        <w:rPr>
          <w:rFonts w:ascii="Arial" w:eastAsia="Batang" w:hAnsi="Arial" w:cs="Arial"/>
          <w:lang w:val="es-MX"/>
        </w:rPr>
        <w:t>p</w:t>
      </w:r>
      <w:r w:rsidR="00ED248F" w:rsidRPr="00DB2F24">
        <w:rPr>
          <w:rFonts w:ascii="Arial" w:eastAsia="Batang" w:hAnsi="Arial" w:cs="Arial"/>
          <w:lang w:val="es-MX"/>
        </w:rPr>
        <w:t>a</w:t>
      </w:r>
      <w:r w:rsidR="00D8091B" w:rsidRPr="00DB2F24">
        <w:rPr>
          <w:rFonts w:ascii="Arial" w:eastAsia="Batang" w:hAnsi="Arial" w:cs="Arial"/>
          <w:lang w:val="es-MX"/>
        </w:rPr>
        <w:t>ra</w:t>
      </w:r>
      <w:r w:rsidR="00ED248F" w:rsidRPr="00DB2F24">
        <w:rPr>
          <w:rFonts w:ascii="Arial" w:eastAsia="Batang" w:hAnsi="Arial" w:cs="Arial"/>
          <w:lang w:val="es-MX"/>
        </w:rPr>
        <w:t xml:space="preserve"> lo</w:t>
      </w:r>
      <w:r w:rsidR="008F7DEF" w:rsidRPr="00DB2F24">
        <w:rPr>
          <w:rFonts w:ascii="Arial" w:eastAsia="Batang" w:hAnsi="Arial" w:cs="Arial"/>
          <w:lang w:val="es-MX"/>
        </w:rPr>
        <w:t xml:space="preserve"> cual</w:t>
      </w:r>
      <w:r w:rsidRPr="00DB2F24">
        <w:rPr>
          <w:rFonts w:ascii="Arial" w:eastAsia="Batang" w:hAnsi="Arial" w:cs="Arial"/>
          <w:lang w:val="es-MX"/>
        </w:rPr>
        <w:t xml:space="preserve"> Marx </w:t>
      </w:r>
      <w:r w:rsidR="008F7DEF" w:rsidRPr="00DB2F24">
        <w:rPr>
          <w:rFonts w:ascii="Arial" w:eastAsia="Batang" w:hAnsi="Arial" w:cs="Arial"/>
          <w:lang w:val="es-MX"/>
        </w:rPr>
        <w:t>agrega</w:t>
      </w:r>
      <w:r w:rsidR="00BC3E2D" w:rsidRPr="00DB2F24">
        <w:rPr>
          <w:rFonts w:ascii="Arial" w:eastAsia="Batang" w:hAnsi="Arial" w:cs="Arial"/>
          <w:lang w:val="es-MX"/>
        </w:rPr>
        <w:t xml:space="preserve">: </w:t>
      </w:r>
      <w:r w:rsidR="00D2218E" w:rsidRPr="00DB2F24">
        <w:rPr>
          <w:rFonts w:ascii="Arial" w:eastAsia="Batang" w:hAnsi="Arial" w:cs="Arial"/>
          <w:i/>
          <w:lang w:val="es-MX"/>
        </w:rPr>
        <w:t xml:space="preserve">en la producción, la persona se objetiva y en el consumo la cosa se subjetiva </w:t>
      </w:r>
      <w:r w:rsidR="00D2218E" w:rsidRPr="00DB2F24">
        <w:rPr>
          <w:rFonts w:ascii="Arial" w:eastAsia="Batang" w:hAnsi="Arial" w:cs="Arial"/>
          <w:lang w:val="es-MX"/>
        </w:rPr>
        <w:t>(Marx, 1857-1858:</w:t>
      </w:r>
      <w:r w:rsidR="00B26F8F" w:rsidRPr="00DB2F24">
        <w:rPr>
          <w:rFonts w:ascii="Arial" w:eastAsia="Batang" w:hAnsi="Arial" w:cs="Arial"/>
          <w:lang w:val="es-MX"/>
        </w:rPr>
        <w:t>9)</w:t>
      </w:r>
      <w:r w:rsidR="008F7DEF" w:rsidRPr="00DB2F24">
        <w:rPr>
          <w:rFonts w:ascii="Arial" w:eastAsia="Batang" w:hAnsi="Arial" w:cs="Arial"/>
          <w:lang w:val="es-MX"/>
        </w:rPr>
        <w:t>,</w:t>
      </w:r>
      <w:r w:rsidR="0039129D" w:rsidRPr="00DB2F24">
        <w:rPr>
          <w:rFonts w:ascii="Arial" w:eastAsia="Batang" w:hAnsi="Arial" w:cs="Arial"/>
          <w:lang w:val="es-MX"/>
        </w:rPr>
        <w:t xml:space="preserve"> </w:t>
      </w:r>
      <w:r w:rsidR="00FC3E6B" w:rsidRPr="00DB2F24">
        <w:rPr>
          <w:rFonts w:ascii="Arial" w:eastAsia="Batang" w:hAnsi="Arial" w:cs="Arial"/>
          <w:lang w:val="es-MX"/>
        </w:rPr>
        <w:t>traza</w:t>
      </w:r>
      <w:r w:rsidR="008F7DEF" w:rsidRPr="00DB2F24">
        <w:rPr>
          <w:rFonts w:ascii="Arial" w:eastAsia="Batang" w:hAnsi="Arial" w:cs="Arial"/>
          <w:lang w:val="es-MX"/>
        </w:rPr>
        <w:t>ndo de esta forma</w:t>
      </w:r>
      <w:r w:rsidR="006211A8" w:rsidRPr="00DB2F24">
        <w:rPr>
          <w:rFonts w:ascii="Arial" w:eastAsia="Batang" w:hAnsi="Arial" w:cs="Arial"/>
          <w:lang w:val="es-MX"/>
        </w:rPr>
        <w:t xml:space="preserve"> una conexión entre consumo y subjetividad</w:t>
      </w:r>
      <w:r w:rsidR="00D2218E" w:rsidRPr="00DB2F24">
        <w:rPr>
          <w:rFonts w:ascii="Arial" w:eastAsia="Batang" w:hAnsi="Arial" w:cs="Arial"/>
          <w:lang w:val="es-MX"/>
        </w:rPr>
        <w:t xml:space="preserve"> </w:t>
      </w:r>
      <w:r w:rsidR="00FC3E6B" w:rsidRPr="00DB2F24">
        <w:rPr>
          <w:rFonts w:ascii="Arial" w:eastAsia="Batang" w:hAnsi="Arial" w:cs="Arial"/>
          <w:lang w:val="es-MX"/>
        </w:rPr>
        <w:t xml:space="preserve">la cual </w:t>
      </w:r>
      <w:r w:rsidR="006211A8" w:rsidRPr="00DB2F24">
        <w:rPr>
          <w:rFonts w:ascii="Arial" w:eastAsia="Batang" w:hAnsi="Arial" w:cs="Arial"/>
          <w:lang w:val="es-MX"/>
        </w:rPr>
        <w:t>mediante</w:t>
      </w:r>
      <w:r w:rsidR="00D2218E" w:rsidRPr="00DB2F24">
        <w:rPr>
          <w:rFonts w:ascii="Arial" w:eastAsia="Batang" w:hAnsi="Arial" w:cs="Arial"/>
          <w:lang w:val="es-MX"/>
        </w:rPr>
        <w:t xml:space="preserve"> </w:t>
      </w:r>
      <w:r w:rsidR="00B26F8F" w:rsidRPr="00DB2F24">
        <w:rPr>
          <w:rFonts w:ascii="Arial" w:eastAsia="Batang" w:hAnsi="Arial" w:cs="Arial"/>
          <w:lang w:val="es-MX"/>
        </w:rPr>
        <w:t>filtros o elementos articuladores</w:t>
      </w:r>
      <w:r w:rsidR="008F7DEF" w:rsidRPr="00DB2F24">
        <w:rPr>
          <w:rFonts w:ascii="Arial" w:eastAsia="Batang" w:hAnsi="Arial" w:cs="Arial"/>
          <w:lang w:val="es-MX"/>
        </w:rPr>
        <w:t>,</w:t>
      </w:r>
      <w:r w:rsidR="00B26F8F" w:rsidRPr="00DB2F24">
        <w:rPr>
          <w:rFonts w:ascii="Arial" w:eastAsia="Batang" w:hAnsi="Arial" w:cs="Arial"/>
          <w:lang w:val="es-MX"/>
        </w:rPr>
        <w:t xml:space="preserve"> como los</w:t>
      </w:r>
      <w:r w:rsidR="00FC3E6B" w:rsidRPr="00DB2F24">
        <w:rPr>
          <w:rFonts w:ascii="Arial" w:eastAsia="Batang" w:hAnsi="Arial" w:cs="Arial"/>
          <w:lang w:val="es-MX"/>
        </w:rPr>
        <w:t xml:space="preserve"> desplazamientos del disfrute</w:t>
      </w:r>
      <w:r w:rsidR="008F7DEF" w:rsidRPr="00DB2F24">
        <w:rPr>
          <w:rFonts w:ascii="Arial" w:eastAsia="Batang" w:hAnsi="Arial" w:cs="Arial"/>
          <w:lang w:val="es-MX"/>
        </w:rPr>
        <w:t>,</w:t>
      </w:r>
      <w:r w:rsidR="00FC3E6B" w:rsidRPr="00DB2F24">
        <w:rPr>
          <w:rFonts w:ascii="Arial" w:eastAsia="Batang" w:hAnsi="Arial" w:cs="Arial"/>
          <w:lang w:val="es-MX"/>
        </w:rPr>
        <w:t xml:space="preserve"> establece un involucramiento diferencial </w:t>
      </w:r>
      <w:r w:rsidR="00BC3E2D" w:rsidRPr="00DB2F24">
        <w:rPr>
          <w:rFonts w:ascii="Arial" w:eastAsia="Batang" w:hAnsi="Arial" w:cs="Arial"/>
          <w:lang w:val="es-MX"/>
        </w:rPr>
        <w:t>ratificando</w:t>
      </w:r>
      <w:r w:rsidR="00515E66" w:rsidRPr="00DB2F24">
        <w:rPr>
          <w:rFonts w:ascii="Arial" w:eastAsia="Batang" w:hAnsi="Arial" w:cs="Arial"/>
          <w:lang w:val="es-MX"/>
        </w:rPr>
        <w:t xml:space="preserve"> que</w:t>
      </w:r>
      <w:r w:rsidR="00FC3E6B" w:rsidRPr="00DB2F24">
        <w:rPr>
          <w:rFonts w:ascii="Arial" w:eastAsia="Batang" w:hAnsi="Arial" w:cs="Arial"/>
          <w:lang w:val="es-MX"/>
        </w:rPr>
        <w:t xml:space="preserve"> los mecanismos de consumo son relacionales y no </w:t>
      </w:r>
      <w:r w:rsidR="00BC3E2D" w:rsidRPr="00DB2F24">
        <w:rPr>
          <w:rFonts w:ascii="Arial" w:eastAsia="Batang" w:hAnsi="Arial" w:cs="Arial"/>
          <w:lang w:val="es-MX"/>
        </w:rPr>
        <w:t xml:space="preserve">parten </w:t>
      </w:r>
      <w:r w:rsidR="00FC3E6B" w:rsidRPr="00DB2F24">
        <w:rPr>
          <w:rFonts w:ascii="Arial" w:eastAsia="Batang" w:hAnsi="Arial" w:cs="Arial"/>
          <w:lang w:val="es-MX"/>
        </w:rPr>
        <w:t xml:space="preserve">únicamente </w:t>
      </w:r>
      <w:r w:rsidR="008F7DEF" w:rsidRPr="00DB2F24">
        <w:rPr>
          <w:rFonts w:ascii="Arial" w:eastAsia="Batang" w:hAnsi="Arial" w:cs="Arial"/>
          <w:lang w:val="es-MX"/>
        </w:rPr>
        <w:t>de la singularidad afirmativa del yo</w:t>
      </w:r>
      <w:r w:rsidR="00FC3E6B" w:rsidRPr="00DB2F24">
        <w:rPr>
          <w:rFonts w:ascii="Arial" w:eastAsia="Batang" w:hAnsi="Arial" w:cs="Arial"/>
          <w:lang w:val="es-MX"/>
        </w:rPr>
        <w:t>.</w:t>
      </w:r>
      <w:r w:rsidR="002E2193" w:rsidRPr="00DB2F24">
        <w:rPr>
          <w:rFonts w:ascii="Arial" w:eastAsia="Batang" w:hAnsi="Arial" w:cs="Arial"/>
          <w:lang w:val="es-MX"/>
        </w:rPr>
        <w:t xml:space="preserve"> </w:t>
      </w:r>
    </w:p>
    <w:p w:rsidR="001C0162" w:rsidRPr="00DB2F24" w:rsidRDefault="001C0162" w:rsidP="008F6C54">
      <w:pPr>
        <w:spacing w:after="0" w:line="480" w:lineRule="auto"/>
        <w:ind w:firstLine="709"/>
        <w:contextualSpacing/>
        <w:jc w:val="center"/>
        <w:rPr>
          <w:rFonts w:ascii="Arial" w:eastAsia="Batang" w:hAnsi="Arial" w:cs="Arial"/>
          <w:lang w:val="es-MX"/>
        </w:rPr>
      </w:pPr>
      <w:r w:rsidRPr="00DB2F24">
        <w:rPr>
          <w:rFonts w:ascii="Arial" w:eastAsia="Batang" w:hAnsi="Arial" w:cs="Arial"/>
          <w:noProof/>
          <w:lang w:val="es-CO" w:eastAsia="es-CO"/>
        </w:rPr>
        <w:drawing>
          <wp:inline distT="0" distB="0" distL="0" distR="0" wp14:anchorId="0538B713" wp14:editId="6BD400DB">
            <wp:extent cx="2428572" cy="3117273"/>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39930" t="15537" r="24558" b="11533"/>
                    <a:stretch/>
                  </pic:blipFill>
                  <pic:spPr bwMode="auto">
                    <a:xfrm>
                      <a:off x="0" y="0"/>
                      <a:ext cx="2428572" cy="3117273"/>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2. Mónica </w:t>
      </w:r>
    </w:p>
    <w:p w:rsidR="00523C1C" w:rsidRPr="00DB2F24" w:rsidRDefault="008F7DEF" w:rsidP="008F6C54">
      <w:pPr>
        <w:spacing w:line="480" w:lineRule="auto"/>
        <w:ind w:firstLine="708"/>
        <w:contextualSpacing/>
        <w:jc w:val="both"/>
        <w:rPr>
          <w:rFonts w:ascii="Arial" w:eastAsia="Batang" w:hAnsi="Arial" w:cs="Arial"/>
          <w:lang w:val="es-MX"/>
        </w:rPr>
      </w:pPr>
      <w:r w:rsidRPr="00DB2F24">
        <w:rPr>
          <w:rFonts w:ascii="Arial" w:eastAsia="Batang" w:hAnsi="Arial" w:cs="Arial"/>
          <w:lang w:val="es-MX"/>
        </w:rPr>
        <w:lastRenderedPageBreak/>
        <w:t xml:space="preserve">En consecuencia, ubicamos los tres ápices </w:t>
      </w:r>
      <w:r w:rsidR="00515E66" w:rsidRPr="00DB2F24">
        <w:rPr>
          <w:rFonts w:ascii="Arial" w:eastAsia="Batang" w:hAnsi="Arial" w:cs="Arial"/>
          <w:lang w:val="es-MX"/>
        </w:rPr>
        <w:t>de nuestro estudio</w:t>
      </w:r>
      <w:r w:rsidRPr="00DB2F24">
        <w:rPr>
          <w:rFonts w:ascii="Arial" w:eastAsia="Batang" w:hAnsi="Arial" w:cs="Arial"/>
          <w:lang w:val="es-MX"/>
        </w:rPr>
        <w:t>: la relación no lineal del consumo, el consumo como acto</w:t>
      </w:r>
      <w:r w:rsidR="00BC3E2D" w:rsidRPr="00DB2F24">
        <w:rPr>
          <w:rFonts w:ascii="Arial" w:eastAsia="Batang" w:hAnsi="Arial" w:cs="Arial"/>
          <w:lang w:val="es-MX"/>
        </w:rPr>
        <w:t xml:space="preserve"> (performance)</w:t>
      </w:r>
      <w:r w:rsidRPr="00DB2F24">
        <w:rPr>
          <w:rFonts w:ascii="Arial" w:eastAsia="Batang" w:hAnsi="Arial" w:cs="Arial"/>
          <w:lang w:val="es-MX"/>
        </w:rPr>
        <w:t xml:space="preserve"> </w:t>
      </w:r>
      <w:r w:rsidR="00BC3E2D" w:rsidRPr="00DB2F24">
        <w:rPr>
          <w:rFonts w:ascii="Arial" w:eastAsia="Batang" w:hAnsi="Arial" w:cs="Arial"/>
          <w:lang w:val="es-MX"/>
        </w:rPr>
        <w:t>entretejido con las</w:t>
      </w:r>
      <w:r w:rsidRPr="00DB2F24">
        <w:rPr>
          <w:rFonts w:ascii="Arial" w:eastAsia="Batang" w:hAnsi="Arial" w:cs="Arial"/>
          <w:lang w:val="es-MX"/>
        </w:rPr>
        <w:t xml:space="preserve"> dinámica</w:t>
      </w:r>
      <w:r w:rsidR="00BC3E2D" w:rsidRPr="00DB2F24">
        <w:rPr>
          <w:rFonts w:ascii="Arial" w:eastAsia="Batang" w:hAnsi="Arial" w:cs="Arial"/>
          <w:lang w:val="es-MX"/>
        </w:rPr>
        <w:t>s</w:t>
      </w:r>
      <w:r w:rsidRPr="00DB2F24">
        <w:rPr>
          <w:rFonts w:ascii="Arial" w:eastAsia="Batang" w:hAnsi="Arial" w:cs="Arial"/>
          <w:lang w:val="es-MX"/>
        </w:rPr>
        <w:t xml:space="preserve"> del disfrute y la interrelación del consumo y el disfrute </w:t>
      </w:r>
      <w:r w:rsidR="00515E66" w:rsidRPr="00DB2F24">
        <w:rPr>
          <w:rFonts w:ascii="Arial" w:eastAsia="Batang" w:hAnsi="Arial" w:cs="Arial"/>
          <w:lang w:val="es-MX"/>
        </w:rPr>
        <w:t>en</w:t>
      </w:r>
      <w:r w:rsidR="00BC3E2D" w:rsidRPr="00DB2F24">
        <w:rPr>
          <w:rFonts w:ascii="Arial" w:eastAsia="Batang" w:hAnsi="Arial" w:cs="Arial"/>
          <w:lang w:val="es-MX"/>
        </w:rPr>
        <w:t xml:space="preserve"> la </w:t>
      </w:r>
      <w:r w:rsidR="00300A85" w:rsidRPr="00DB2F24">
        <w:rPr>
          <w:rFonts w:ascii="Arial" w:eastAsia="Batang" w:hAnsi="Arial" w:cs="Arial"/>
          <w:lang w:val="es-MX"/>
        </w:rPr>
        <w:t>prod</w:t>
      </w:r>
      <w:r w:rsidR="00BC3E2D" w:rsidRPr="00DB2F24">
        <w:rPr>
          <w:rFonts w:ascii="Arial" w:eastAsia="Batang" w:hAnsi="Arial" w:cs="Arial"/>
          <w:lang w:val="es-MX"/>
        </w:rPr>
        <w:t xml:space="preserve">ucción </w:t>
      </w:r>
      <w:r w:rsidR="00300A85" w:rsidRPr="00DB2F24">
        <w:rPr>
          <w:rFonts w:ascii="Arial" w:eastAsia="Batang" w:hAnsi="Arial" w:cs="Arial"/>
          <w:lang w:val="es-MX"/>
        </w:rPr>
        <w:t xml:space="preserve">discursiva </w:t>
      </w:r>
      <w:r w:rsidRPr="00DB2F24">
        <w:rPr>
          <w:rFonts w:ascii="Arial" w:eastAsia="Batang" w:hAnsi="Arial" w:cs="Arial"/>
          <w:lang w:val="es-MX"/>
        </w:rPr>
        <w:t>de la subjetividad.</w:t>
      </w:r>
    </w:p>
    <w:p w:rsidR="005F7BE5" w:rsidRPr="00DB2F24" w:rsidRDefault="005F7BE5" w:rsidP="008F6C54">
      <w:pPr>
        <w:spacing w:after="0" w:line="480" w:lineRule="auto"/>
        <w:ind w:firstLine="708"/>
        <w:contextualSpacing/>
        <w:jc w:val="both"/>
        <w:rPr>
          <w:rFonts w:ascii="Arial" w:eastAsia="Batang" w:hAnsi="Arial" w:cs="Arial"/>
          <w:lang w:val="es-MX"/>
        </w:rPr>
      </w:pPr>
      <w:r w:rsidRPr="00DB2F24">
        <w:rPr>
          <w:rFonts w:ascii="Arial" w:hAnsi="Arial" w:cs="Arial"/>
          <w:noProof/>
          <w:lang w:val="es-CO" w:eastAsia="es-CO"/>
        </w:rPr>
        <w:drawing>
          <wp:inline distT="0" distB="0" distL="0" distR="0" wp14:anchorId="3F31D129" wp14:editId="7531F89E">
            <wp:extent cx="4052454" cy="2049079"/>
            <wp:effectExtent l="0" t="0" r="5715"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803" t="20049" r="23950" b="14976"/>
                    <a:stretch/>
                  </pic:blipFill>
                  <pic:spPr bwMode="auto">
                    <a:xfrm>
                      <a:off x="0" y="0"/>
                      <a:ext cx="4053657" cy="2049687"/>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3. Liliana </w:t>
      </w:r>
    </w:p>
    <w:p w:rsidR="00300A85" w:rsidRPr="00DB2F24" w:rsidRDefault="008F7DEF" w:rsidP="008F6C54">
      <w:pPr>
        <w:spacing w:line="480" w:lineRule="auto"/>
        <w:ind w:firstLine="708"/>
        <w:contextualSpacing/>
        <w:jc w:val="both"/>
        <w:rPr>
          <w:rFonts w:ascii="Arial" w:eastAsia="Batang" w:hAnsi="Arial" w:cs="Arial"/>
          <w:lang w:val="es-MX"/>
        </w:rPr>
      </w:pPr>
      <w:r w:rsidRPr="00DB2F24">
        <w:rPr>
          <w:rFonts w:ascii="Arial" w:eastAsia="Batang" w:hAnsi="Arial" w:cs="Arial"/>
          <w:lang w:val="es-MX"/>
        </w:rPr>
        <w:t xml:space="preserve">La idea del disfrute como elemento articulador </w:t>
      </w:r>
      <w:r w:rsidR="00300A85" w:rsidRPr="00DB2F24">
        <w:rPr>
          <w:rFonts w:ascii="Arial" w:eastAsia="Batang" w:hAnsi="Arial" w:cs="Arial"/>
          <w:lang w:val="es-MX"/>
        </w:rPr>
        <w:t xml:space="preserve">en la producción discursiva de la subjetividad </w:t>
      </w:r>
      <w:r w:rsidRPr="00DB2F24">
        <w:rPr>
          <w:rFonts w:ascii="Arial" w:eastAsia="Batang" w:hAnsi="Arial" w:cs="Arial"/>
          <w:lang w:val="es-MX"/>
        </w:rPr>
        <w:t>requiere un desglosamiento</w:t>
      </w:r>
      <w:r w:rsidR="00300A85" w:rsidRPr="00DB2F24">
        <w:rPr>
          <w:rFonts w:ascii="Arial" w:eastAsia="Batang" w:hAnsi="Arial" w:cs="Arial"/>
          <w:lang w:val="es-MX"/>
        </w:rPr>
        <w:t xml:space="preserve"> y</w:t>
      </w:r>
      <w:r w:rsidR="00515E66" w:rsidRPr="00DB2F24">
        <w:rPr>
          <w:rFonts w:ascii="Arial" w:eastAsia="Batang" w:hAnsi="Arial" w:cs="Arial"/>
          <w:lang w:val="es-MX"/>
        </w:rPr>
        <w:t xml:space="preserve"> </w:t>
      </w:r>
      <w:r w:rsidR="00D2218E" w:rsidRPr="00DB2F24">
        <w:rPr>
          <w:rFonts w:ascii="Arial" w:eastAsia="Batang" w:hAnsi="Arial" w:cs="Arial"/>
          <w:lang w:val="es-MX"/>
        </w:rPr>
        <w:t>para efecto</w:t>
      </w:r>
      <w:r w:rsidR="00515E66" w:rsidRPr="00DB2F24">
        <w:rPr>
          <w:rFonts w:ascii="Arial" w:eastAsia="Batang" w:hAnsi="Arial" w:cs="Arial"/>
          <w:lang w:val="es-MX"/>
        </w:rPr>
        <w:t>s</w:t>
      </w:r>
      <w:r w:rsidR="00D2218E" w:rsidRPr="00DB2F24">
        <w:rPr>
          <w:rFonts w:ascii="Arial" w:eastAsia="Batang" w:hAnsi="Arial" w:cs="Arial"/>
          <w:lang w:val="es-MX"/>
        </w:rPr>
        <w:t xml:space="preserve"> de este análisis</w:t>
      </w:r>
      <w:r w:rsidR="00515E66" w:rsidRPr="00DB2F24">
        <w:rPr>
          <w:rFonts w:ascii="Arial" w:eastAsia="Batang" w:hAnsi="Arial" w:cs="Arial"/>
          <w:lang w:val="es-MX"/>
        </w:rPr>
        <w:t xml:space="preserve"> lo</w:t>
      </w:r>
      <w:r w:rsidR="00D2218E" w:rsidRPr="00DB2F24">
        <w:rPr>
          <w:rFonts w:ascii="Arial" w:eastAsia="Batang" w:hAnsi="Arial" w:cs="Arial"/>
          <w:lang w:val="es-MX"/>
        </w:rPr>
        <w:t xml:space="preserve"> </w:t>
      </w:r>
      <w:r w:rsidR="00B50237" w:rsidRPr="00DB2F24">
        <w:rPr>
          <w:rFonts w:ascii="Arial" w:eastAsia="Batang" w:hAnsi="Arial" w:cs="Arial"/>
          <w:lang w:val="es-MX"/>
        </w:rPr>
        <w:t>enlazaremos con los atributos distintivos del</w:t>
      </w:r>
      <w:r w:rsidR="00D2218E" w:rsidRPr="00DB2F24">
        <w:rPr>
          <w:rFonts w:ascii="Arial" w:eastAsia="Batang" w:hAnsi="Arial" w:cs="Arial"/>
          <w:lang w:val="es-MX"/>
        </w:rPr>
        <w:t xml:space="preserve"> goce</w:t>
      </w:r>
      <w:r w:rsidR="00515E66" w:rsidRPr="00DB2F24">
        <w:rPr>
          <w:rFonts w:ascii="Arial" w:eastAsia="Batang" w:hAnsi="Arial" w:cs="Arial"/>
          <w:lang w:val="es-MX"/>
        </w:rPr>
        <w:t xml:space="preserve">. </w:t>
      </w:r>
      <w:r w:rsidR="00D2218E" w:rsidRPr="00DB2F24">
        <w:rPr>
          <w:rFonts w:ascii="Arial" w:eastAsia="Batang" w:hAnsi="Arial" w:cs="Arial"/>
          <w:lang w:val="es-MX"/>
        </w:rPr>
        <w:t>Lacan relaciona</w:t>
      </w:r>
      <w:r w:rsidR="00B26F8F" w:rsidRPr="00DB2F24">
        <w:rPr>
          <w:rFonts w:ascii="Arial" w:eastAsia="Batang" w:hAnsi="Arial" w:cs="Arial"/>
          <w:lang w:val="es-MX"/>
        </w:rPr>
        <w:t xml:space="preserve"> </w:t>
      </w:r>
      <w:r w:rsidR="00515E66" w:rsidRPr="00DB2F24">
        <w:rPr>
          <w:rFonts w:ascii="Arial" w:eastAsia="Batang" w:hAnsi="Arial" w:cs="Arial"/>
          <w:lang w:val="es-MX"/>
        </w:rPr>
        <w:t xml:space="preserve">el goce en una primera instancia </w:t>
      </w:r>
      <w:r w:rsidR="00B26F8F" w:rsidRPr="00DB2F24">
        <w:rPr>
          <w:rFonts w:ascii="Arial" w:eastAsia="Batang" w:hAnsi="Arial" w:cs="Arial"/>
          <w:lang w:val="es-MX"/>
        </w:rPr>
        <w:t>con el valor de cambio de Marx</w:t>
      </w:r>
      <w:r w:rsidR="00D2218E" w:rsidRPr="00DB2F24">
        <w:rPr>
          <w:rFonts w:ascii="Arial" w:eastAsia="Batang" w:hAnsi="Arial" w:cs="Arial"/>
          <w:lang w:val="es-MX"/>
        </w:rPr>
        <w:t xml:space="preserve"> y </w:t>
      </w:r>
      <w:r w:rsidR="00B50237" w:rsidRPr="00DB2F24">
        <w:rPr>
          <w:rFonts w:ascii="Arial" w:eastAsia="Batang" w:hAnsi="Arial" w:cs="Arial"/>
          <w:lang w:val="es-MX"/>
        </w:rPr>
        <w:t xml:space="preserve">refiere </w:t>
      </w:r>
      <w:r w:rsidR="00B26F8F" w:rsidRPr="00DB2F24">
        <w:rPr>
          <w:rFonts w:ascii="Arial" w:eastAsia="Batang" w:hAnsi="Arial" w:cs="Arial"/>
          <w:lang w:val="es-MX"/>
        </w:rPr>
        <w:t xml:space="preserve">asimismo </w:t>
      </w:r>
      <w:r w:rsidR="00B50237" w:rsidRPr="00DB2F24">
        <w:rPr>
          <w:rFonts w:ascii="Arial" w:eastAsia="Batang" w:hAnsi="Arial" w:cs="Arial"/>
          <w:lang w:val="es-MX"/>
        </w:rPr>
        <w:t xml:space="preserve">que </w:t>
      </w:r>
      <w:r w:rsidR="00D2218E" w:rsidRPr="00DB2F24">
        <w:rPr>
          <w:rFonts w:ascii="Arial" w:eastAsia="Batang" w:hAnsi="Arial" w:cs="Arial"/>
          <w:lang w:val="es-MX"/>
        </w:rPr>
        <w:t xml:space="preserve">es </w:t>
      </w:r>
      <w:r w:rsidR="00D2218E" w:rsidRPr="00DB2F24">
        <w:rPr>
          <w:rFonts w:ascii="Arial" w:eastAsia="Batang" w:hAnsi="Arial" w:cs="Arial"/>
          <w:i/>
          <w:lang w:val="es-MX"/>
        </w:rPr>
        <w:t xml:space="preserve">por el sesgo de su falsa identificación al valor de uso que es fundado el “objeto mercancía” </w:t>
      </w:r>
      <w:r w:rsidR="00D2218E" w:rsidRPr="00DB2F24">
        <w:rPr>
          <w:rFonts w:ascii="Arial" w:eastAsia="Batang" w:hAnsi="Arial" w:cs="Arial"/>
          <w:lang w:val="es-MX"/>
        </w:rPr>
        <w:t>(Lacan, 1988: 214</w:t>
      </w:r>
      <w:r w:rsidR="00D2218E" w:rsidRPr="00DB2F24">
        <w:rPr>
          <w:rFonts w:ascii="Arial" w:eastAsia="Batang" w:hAnsi="Arial" w:cs="Arial"/>
          <w:i/>
          <w:lang w:val="es-MX"/>
        </w:rPr>
        <w:t>)</w:t>
      </w:r>
      <w:r w:rsidR="00B50237" w:rsidRPr="00DB2F24">
        <w:rPr>
          <w:rFonts w:ascii="Arial" w:eastAsia="Batang" w:hAnsi="Arial" w:cs="Arial"/>
          <w:lang w:val="es-MX"/>
        </w:rPr>
        <w:t xml:space="preserve">. </w:t>
      </w:r>
      <w:r w:rsidR="00515E66" w:rsidRPr="00DB2F24">
        <w:rPr>
          <w:rFonts w:ascii="Arial" w:eastAsia="Batang" w:hAnsi="Arial" w:cs="Arial"/>
          <w:lang w:val="es-MX"/>
        </w:rPr>
        <w:t>Como resultado</w:t>
      </w:r>
      <w:r w:rsidR="00B26F8F" w:rsidRPr="00DB2F24">
        <w:rPr>
          <w:rFonts w:ascii="Arial" w:eastAsia="Batang" w:hAnsi="Arial" w:cs="Arial"/>
          <w:lang w:val="es-MX"/>
        </w:rPr>
        <w:t>, e</w:t>
      </w:r>
      <w:r w:rsidR="00B50237" w:rsidRPr="00DB2F24">
        <w:rPr>
          <w:rFonts w:ascii="Arial" w:eastAsia="Batang" w:hAnsi="Arial" w:cs="Arial"/>
          <w:lang w:val="es-MX"/>
        </w:rPr>
        <w:t xml:space="preserve">l valor de uso no determina de manera </w:t>
      </w:r>
      <w:r w:rsidR="00FC6BDB" w:rsidRPr="00DB2F24">
        <w:rPr>
          <w:rFonts w:ascii="Arial" w:eastAsia="Batang" w:hAnsi="Arial" w:cs="Arial"/>
          <w:lang w:val="es-MX"/>
        </w:rPr>
        <w:t>absoluta</w:t>
      </w:r>
      <w:r w:rsidR="00B50237" w:rsidRPr="00DB2F24">
        <w:rPr>
          <w:rFonts w:ascii="Arial" w:eastAsia="Batang" w:hAnsi="Arial" w:cs="Arial"/>
          <w:lang w:val="es-MX"/>
        </w:rPr>
        <w:t xml:space="preserve"> el valor </w:t>
      </w:r>
      <w:r w:rsidR="00515E66" w:rsidRPr="00DB2F24">
        <w:rPr>
          <w:rFonts w:ascii="Arial" w:eastAsia="Batang" w:hAnsi="Arial" w:cs="Arial"/>
          <w:lang w:val="es-MX"/>
        </w:rPr>
        <w:t>de cambio</w:t>
      </w:r>
      <w:r w:rsidR="00B50237" w:rsidRPr="00DB2F24">
        <w:rPr>
          <w:rFonts w:ascii="Arial" w:eastAsia="Batang" w:hAnsi="Arial" w:cs="Arial"/>
          <w:lang w:val="es-MX"/>
        </w:rPr>
        <w:t xml:space="preserve"> del objeto </w:t>
      </w:r>
      <w:r w:rsidR="00515E66" w:rsidRPr="00DB2F24">
        <w:rPr>
          <w:rFonts w:ascii="Arial" w:eastAsia="Batang" w:hAnsi="Arial" w:cs="Arial"/>
          <w:lang w:val="es-MX"/>
        </w:rPr>
        <w:t>en</w:t>
      </w:r>
      <w:r w:rsidR="00B50237" w:rsidRPr="00DB2F24">
        <w:rPr>
          <w:rFonts w:ascii="Arial" w:eastAsia="Batang" w:hAnsi="Arial" w:cs="Arial"/>
          <w:lang w:val="es-MX"/>
        </w:rPr>
        <w:t xml:space="preserve"> un proceso de intercambio; por el contrario</w:t>
      </w:r>
      <w:r w:rsidR="00515E66" w:rsidRPr="00DB2F24">
        <w:rPr>
          <w:rFonts w:ascii="Arial" w:eastAsia="Batang" w:hAnsi="Arial" w:cs="Arial"/>
          <w:lang w:val="es-MX"/>
        </w:rPr>
        <w:t>,</w:t>
      </w:r>
      <w:r w:rsidR="00B50237" w:rsidRPr="00DB2F24">
        <w:rPr>
          <w:rFonts w:ascii="Arial" w:eastAsia="Batang" w:hAnsi="Arial" w:cs="Arial"/>
          <w:lang w:val="es-MX"/>
        </w:rPr>
        <w:t xml:space="preserve"> el valor se otorga en virtud de la relación objetualizada que asigna </w:t>
      </w:r>
      <w:r w:rsidR="00B26F8F" w:rsidRPr="00DB2F24">
        <w:rPr>
          <w:rFonts w:ascii="Arial" w:eastAsia="Batang" w:hAnsi="Arial" w:cs="Arial"/>
          <w:lang w:val="es-MX"/>
        </w:rPr>
        <w:t>cualidades y atribuciones mediante una</w:t>
      </w:r>
      <w:r w:rsidR="00B50237" w:rsidRPr="00DB2F24">
        <w:rPr>
          <w:rFonts w:ascii="Arial" w:eastAsia="Batang" w:hAnsi="Arial" w:cs="Arial"/>
          <w:lang w:val="es-MX"/>
        </w:rPr>
        <w:t xml:space="preserve"> configuración simbólica de lo que </w:t>
      </w:r>
      <w:r w:rsidR="00B26F8F" w:rsidRPr="00DB2F24">
        <w:rPr>
          <w:rFonts w:ascii="Arial" w:eastAsia="Batang" w:hAnsi="Arial" w:cs="Arial"/>
          <w:lang w:val="es-MX"/>
        </w:rPr>
        <w:t xml:space="preserve">el objeto </w:t>
      </w:r>
      <w:r w:rsidR="00B50237" w:rsidRPr="00DB2F24">
        <w:rPr>
          <w:rFonts w:ascii="Arial" w:eastAsia="Batang" w:hAnsi="Arial" w:cs="Arial"/>
          <w:lang w:val="es-MX"/>
        </w:rPr>
        <w:t xml:space="preserve">tiene y </w:t>
      </w:r>
      <w:r w:rsidR="00B26F8F" w:rsidRPr="00DB2F24">
        <w:rPr>
          <w:rFonts w:ascii="Arial" w:eastAsia="Batang" w:hAnsi="Arial" w:cs="Arial"/>
          <w:lang w:val="es-MX"/>
        </w:rPr>
        <w:t xml:space="preserve">lo que </w:t>
      </w:r>
      <w:r w:rsidR="00B50237" w:rsidRPr="00DB2F24">
        <w:rPr>
          <w:rFonts w:ascii="Arial" w:eastAsia="Batang" w:hAnsi="Arial" w:cs="Arial"/>
          <w:lang w:val="es-MX"/>
        </w:rPr>
        <w:t xml:space="preserve">le falta </w:t>
      </w:r>
      <w:r w:rsidR="00515E66" w:rsidRPr="00DB2F24">
        <w:rPr>
          <w:rFonts w:ascii="Arial" w:eastAsia="Batang" w:hAnsi="Arial" w:cs="Arial"/>
          <w:lang w:val="es-MX"/>
        </w:rPr>
        <w:t xml:space="preserve">(o excluye) </w:t>
      </w:r>
      <w:r w:rsidR="00B50237" w:rsidRPr="00DB2F24">
        <w:rPr>
          <w:rFonts w:ascii="Arial" w:eastAsia="Batang" w:hAnsi="Arial" w:cs="Arial"/>
          <w:lang w:val="es-MX"/>
        </w:rPr>
        <w:t xml:space="preserve">en términos de una posible negociación, y en ello radica la estructuración simbólica del valor de cambio. </w:t>
      </w:r>
    </w:p>
    <w:p w:rsidR="002E2193" w:rsidRPr="00DB2F24" w:rsidRDefault="00B50237" w:rsidP="008F6C54">
      <w:pPr>
        <w:spacing w:line="480" w:lineRule="auto"/>
        <w:ind w:firstLine="708"/>
        <w:contextualSpacing/>
        <w:jc w:val="both"/>
        <w:rPr>
          <w:rFonts w:ascii="Arial" w:eastAsia="Batang" w:hAnsi="Arial" w:cs="Arial"/>
        </w:rPr>
      </w:pPr>
      <w:r w:rsidRPr="00DB2F24">
        <w:rPr>
          <w:rFonts w:ascii="Arial" w:eastAsia="Batang" w:hAnsi="Arial" w:cs="Arial"/>
          <w:lang w:val="es-MX"/>
        </w:rPr>
        <w:lastRenderedPageBreak/>
        <w:t xml:space="preserve">En otras palabras, el valor de un objeto en una intermediación de consumo tiene dos desplazamientos intervinientes: la simbolización del objeto que asigna atributos de ajuste (consumo porque tiene…) y un desplazamiento de vaciamiento simbólico (lo consumo porque no es…). </w:t>
      </w:r>
      <w:r w:rsidR="00D2218E" w:rsidRPr="00DB2F24">
        <w:rPr>
          <w:rFonts w:ascii="Arial" w:eastAsia="Batang" w:hAnsi="Arial" w:cs="Arial"/>
          <w:lang w:val="es-MX"/>
        </w:rPr>
        <w:t>De esta manera</w:t>
      </w:r>
      <w:r w:rsidR="00515E66" w:rsidRPr="00DB2F24">
        <w:rPr>
          <w:rFonts w:ascii="Arial" w:eastAsia="Batang" w:hAnsi="Arial" w:cs="Arial"/>
          <w:lang w:val="es-MX"/>
        </w:rPr>
        <w:t>,</w:t>
      </w:r>
      <w:r w:rsidR="00D2218E" w:rsidRPr="00DB2F24">
        <w:rPr>
          <w:rFonts w:ascii="Arial" w:eastAsia="Batang" w:hAnsi="Arial" w:cs="Arial"/>
          <w:lang w:val="es-MX"/>
        </w:rPr>
        <w:t xml:space="preserve"> estamos ante una </w:t>
      </w:r>
      <w:r w:rsidR="00C56135" w:rsidRPr="00DB2F24">
        <w:rPr>
          <w:rFonts w:ascii="Arial" w:eastAsia="Batang" w:hAnsi="Arial" w:cs="Arial"/>
          <w:lang w:val="es-MX"/>
        </w:rPr>
        <w:t>estructura analítica más interesante sobre las relaciones de consumo cu</w:t>
      </w:r>
      <w:r w:rsidR="00D2218E" w:rsidRPr="00DB2F24">
        <w:rPr>
          <w:rFonts w:ascii="Arial" w:eastAsia="Batang" w:hAnsi="Arial" w:cs="Arial"/>
          <w:lang w:val="es-MX"/>
        </w:rPr>
        <w:t xml:space="preserve">yas trayectorias del goce se </w:t>
      </w:r>
      <w:r w:rsidR="00D2218E" w:rsidRPr="00DB2F24">
        <w:rPr>
          <w:rFonts w:ascii="Arial" w:eastAsia="Batang" w:hAnsi="Arial" w:cs="Arial"/>
        </w:rPr>
        <w:t>entretejen</w:t>
      </w:r>
      <w:r w:rsidRPr="00DB2F24">
        <w:rPr>
          <w:rFonts w:ascii="Arial" w:eastAsia="Batang" w:hAnsi="Arial" w:cs="Arial"/>
        </w:rPr>
        <w:t xml:space="preserve"> y sirven de marco explicativo para </w:t>
      </w:r>
      <w:r w:rsidR="00C56135" w:rsidRPr="00DB2F24">
        <w:rPr>
          <w:rFonts w:ascii="Arial" w:eastAsia="Batang" w:hAnsi="Arial" w:cs="Arial"/>
        </w:rPr>
        <w:t>ciertas</w:t>
      </w:r>
      <w:r w:rsidR="00D2218E" w:rsidRPr="00DB2F24">
        <w:rPr>
          <w:rFonts w:ascii="Arial" w:eastAsia="Batang" w:hAnsi="Arial" w:cs="Arial"/>
        </w:rPr>
        <w:t xml:space="preserve"> </w:t>
      </w:r>
      <w:r w:rsidR="00B26F8F" w:rsidRPr="00DB2F24">
        <w:rPr>
          <w:rFonts w:ascii="Arial" w:eastAsia="Batang" w:hAnsi="Arial" w:cs="Arial"/>
        </w:rPr>
        <w:t>nociones</w:t>
      </w:r>
      <w:r w:rsidR="00D2218E" w:rsidRPr="00DB2F24">
        <w:rPr>
          <w:rFonts w:ascii="Arial" w:eastAsia="Batang" w:hAnsi="Arial" w:cs="Arial"/>
        </w:rPr>
        <w:t xml:space="preserve"> </w:t>
      </w:r>
      <w:r w:rsidR="00C56135" w:rsidRPr="00DB2F24">
        <w:rPr>
          <w:rFonts w:ascii="Arial" w:eastAsia="Batang" w:hAnsi="Arial" w:cs="Arial"/>
        </w:rPr>
        <w:t>intervinientes en la configuración de la subjetividad contemporánea</w:t>
      </w:r>
      <w:r w:rsidR="00515E66" w:rsidRPr="00DB2F24">
        <w:rPr>
          <w:rFonts w:ascii="Arial" w:eastAsia="Batang" w:hAnsi="Arial" w:cs="Arial"/>
        </w:rPr>
        <w:t xml:space="preserve"> como el entrecruzamiento de múltiples desplazamientos del goce.</w:t>
      </w:r>
    </w:p>
    <w:p w:rsidR="00AB4F68" w:rsidRPr="00DB2F24" w:rsidRDefault="00AB4F68" w:rsidP="008F6C54">
      <w:pPr>
        <w:spacing w:after="0" w:line="480" w:lineRule="auto"/>
        <w:ind w:firstLine="708"/>
        <w:contextualSpacing/>
        <w:jc w:val="center"/>
        <w:rPr>
          <w:rFonts w:ascii="Arial" w:eastAsia="Batang" w:hAnsi="Arial" w:cs="Arial"/>
        </w:rPr>
      </w:pPr>
      <w:r w:rsidRPr="00DB2F24">
        <w:rPr>
          <w:rFonts w:ascii="Arial" w:eastAsia="Batang" w:hAnsi="Arial" w:cs="Arial"/>
          <w:noProof/>
          <w:lang w:val="es-CO" w:eastAsia="es-CO"/>
        </w:rPr>
        <w:drawing>
          <wp:inline distT="0" distB="0" distL="0" distR="0" wp14:anchorId="191BC6BA" wp14:editId="59A394AD">
            <wp:extent cx="4010890" cy="3000738"/>
            <wp:effectExtent l="0" t="0" r="889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29986" t="17626" r="12730" b="13804"/>
                    <a:stretch/>
                  </pic:blipFill>
                  <pic:spPr bwMode="auto">
                    <a:xfrm>
                      <a:off x="0" y="0"/>
                      <a:ext cx="4010891" cy="3000739"/>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4</w:t>
      </w:r>
      <w:r w:rsidRPr="00DB2F24">
        <w:rPr>
          <w:rFonts w:ascii="Arial" w:eastAsia="Batang" w:hAnsi="Arial" w:cs="Arial"/>
          <w:sz w:val="20"/>
          <w:szCs w:val="20"/>
        </w:rPr>
        <w:t xml:space="preserve">. Laura </w:t>
      </w:r>
    </w:p>
    <w:p w:rsidR="00FC6BDB" w:rsidRPr="00DB2F24" w:rsidRDefault="002203EA" w:rsidP="008F6C54">
      <w:pPr>
        <w:spacing w:line="480" w:lineRule="auto"/>
        <w:ind w:firstLine="708"/>
        <w:contextualSpacing/>
        <w:jc w:val="both"/>
        <w:rPr>
          <w:rFonts w:ascii="Arial" w:eastAsia="Batang" w:hAnsi="Arial" w:cs="Arial"/>
        </w:rPr>
      </w:pPr>
      <w:r w:rsidRPr="00DB2F24">
        <w:rPr>
          <w:rFonts w:ascii="Arial" w:eastAsia="Batang" w:hAnsi="Arial" w:cs="Arial"/>
        </w:rPr>
        <w:t>Adicionalmente</w:t>
      </w:r>
      <w:r w:rsidR="00C56135" w:rsidRPr="00DB2F24">
        <w:rPr>
          <w:rFonts w:ascii="Arial" w:eastAsia="Batang" w:hAnsi="Arial" w:cs="Arial"/>
        </w:rPr>
        <w:t xml:space="preserve">, los </w:t>
      </w:r>
      <w:r w:rsidRPr="00DB2F24">
        <w:rPr>
          <w:rFonts w:ascii="Arial" w:eastAsia="Batang" w:hAnsi="Arial" w:cs="Arial"/>
        </w:rPr>
        <w:t>desplazamientos</w:t>
      </w:r>
      <w:r w:rsidR="00C56135" w:rsidRPr="00DB2F24">
        <w:rPr>
          <w:rFonts w:ascii="Arial" w:eastAsia="Batang" w:hAnsi="Arial" w:cs="Arial"/>
        </w:rPr>
        <w:t xml:space="preserve"> del goce </w:t>
      </w:r>
      <w:r w:rsidR="00B26F8F" w:rsidRPr="00DB2F24">
        <w:rPr>
          <w:rFonts w:ascii="Arial" w:eastAsia="Batang" w:hAnsi="Arial" w:cs="Arial"/>
        </w:rPr>
        <w:t>se entretejen</w:t>
      </w:r>
      <w:r w:rsidR="00C56135" w:rsidRPr="00DB2F24">
        <w:rPr>
          <w:rFonts w:ascii="Arial" w:eastAsia="Batang" w:hAnsi="Arial" w:cs="Arial"/>
        </w:rPr>
        <w:t xml:space="preserve"> de manera significante con el cuerpo, </w:t>
      </w:r>
      <w:r w:rsidR="00D554FF" w:rsidRPr="00DB2F24">
        <w:rPr>
          <w:rFonts w:ascii="Arial" w:eastAsia="Batang" w:hAnsi="Arial" w:cs="Arial"/>
        </w:rPr>
        <w:t>porque</w:t>
      </w:r>
      <w:r w:rsidR="00C56135" w:rsidRPr="00DB2F24">
        <w:rPr>
          <w:rFonts w:ascii="Arial" w:eastAsia="Batang" w:hAnsi="Arial" w:cs="Arial"/>
        </w:rPr>
        <w:t xml:space="preserve"> el goce no es pensable sin referencia </w:t>
      </w:r>
      <w:r w:rsidR="00D554FF" w:rsidRPr="00DB2F24">
        <w:rPr>
          <w:rFonts w:ascii="Arial" w:eastAsia="Batang" w:hAnsi="Arial" w:cs="Arial"/>
        </w:rPr>
        <w:t>al cuerpo (Miller, 1997)</w:t>
      </w:r>
      <w:r w:rsidR="00FC6BDB" w:rsidRPr="00DB2F24">
        <w:rPr>
          <w:rFonts w:ascii="Arial" w:eastAsia="Batang" w:hAnsi="Arial" w:cs="Arial"/>
        </w:rPr>
        <w:t>. E</w:t>
      </w:r>
      <w:r w:rsidR="004C07E1" w:rsidRPr="00DB2F24">
        <w:rPr>
          <w:rFonts w:ascii="Arial" w:eastAsia="Batang" w:hAnsi="Arial" w:cs="Arial"/>
        </w:rPr>
        <w:t xml:space="preserve">sto se atribuye a la enunciación referencial de las narrativas </w:t>
      </w:r>
      <w:r w:rsidR="00FC6BDB" w:rsidRPr="00DB2F24">
        <w:rPr>
          <w:rFonts w:ascii="Arial" w:eastAsia="Batang" w:hAnsi="Arial" w:cs="Arial"/>
        </w:rPr>
        <w:t xml:space="preserve">psíquicas y </w:t>
      </w:r>
      <w:r w:rsidR="004C07E1" w:rsidRPr="00DB2F24">
        <w:rPr>
          <w:rFonts w:ascii="Arial" w:eastAsia="Batang" w:hAnsi="Arial" w:cs="Arial"/>
        </w:rPr>
        <w:t>personales en las cuales el goce se enlaza de man</w:t>
      </w:r>
      <w:r w:rsidR="00F40DFE" w:rsidRPr="00DB2F24">
        <w:rPr>
          <w:rFonts w:ascii="Arial" w:eastAsia="Batang" w:hAnsi="Arial" w:cs="Arial"/>
        </w:rPr>
        <w:t xml:space="preserve">era significante con el cuerpo, ratificando la tesis de que </w:t>
      </w:r>
      <w:r w:rsidR="004C07E1" w:rsidRPr="00DB2F24">
        <w:rPr>
          <w:rFonts w:ascii="Arial" w:eastAsia="Batang" w:hAnsi="Arial" w:cs="Arial"/>
        </w:rPr>
        <w:t xml:space="preserve">el cuerpo sirve de materialidad concreta para el estudio psicoanalítico del goce. </w:t>
      </w:r>
      <w:r w:rsidR="00C56135" w:rsidRPr="00DB2F24">
        <w:rPr>
          <w:rFonts w:ascii="Arial" w:eastAsia="Batang" w:hAnsi="Arial" w:cs="Arial"/>
        </w:rPr>
        <w:t>Entonces, s</w:t>
      </w:r>
      <w:r w:rsidR="007D37E0" w:rsidRPr="00DB2F24">
        <w:rPr>
          <w:rFonts w:ascii="Arial" w:eastAsia="Batang" w:hAnsi="Arial" w:cs="Arial"/>
        </w:rPr>
        <w:t xml:space="preserve">i para gozar hace falta un cuerpo, </w:t>
      </w:r>
      <w:r w:rsidR="00C56135" w:rsidRPr="00DB2F24">
        <w:rPr>
          <w:rFonts w:ascii="Arial" w:eastAsia="Batang" w:hAnsi="Arial" w:cs="Arial"/>
        </w:rPr>
        <w:lastRenderedPageBreak/>
        <w:t xml:space="preserve">aquí introducimos el siguiente enclave de este estudio: la noción de cuerpo relacionada con el consumo en el marco de la subjetividad. </w:t>
      </w:r>
    </w:p>
    <w:p w:rsidR="00C8601B" w:rsidRPr="00DB2F24" w:rsidRDefault="001B2526"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En este trabajo </w:t>
      </w:r>
      <w:r w:rsidR="00495599" w:rsidRPr="00DB2F24">
        <w:rPr>
          <w:rFonts w:ascii="Arial" w:eastAsia="Batang" w:hAnsi="Arial" w:cs="Arial"/>
        </w:rPr>
        <w:t>presentamos</w:t>
      </w:r>
      <w:r w:rsidRPr="00DB2F24">
        <w:rPr>
          <w:rFonts w:ascii="Arial" w:eastAsia="Batang" w:hAnsi="Arial" w:cs="Arial"/>
        </w:rPr>
        <w:t xml:space="preserve"> una </w:t>
      </w:r>
      <w:r w:rsidR="00495599" w:rsidRPr="00DB2F24">
        <w:rPr>
          <w:rFonts w:ascii="Arial" w:eastAsia="Batang" w:hAnsi="Arial" w:cs="Arial"/>
        </w:rPr>
        <w:t>lectura posible</w:t>
      </w:r>
      <w:r w:rsidRPr="00DB2F24">
        <w:rPr>
          <w:rFonts w:ascii="Arial" w:eastAsia="Batang" w:hAnsi="Arial" w:cs="Arial"/>
        </w:rPr>
        <w:t xml:space="preserve"> de las </w:t>
      </w:r>
      <w:r w:rsidR="00FC6BDB" w:rsidRPr="00DB2F24">
        <w:rPr>
          <w:rFonts w:ascii="Arial" w:eastAsia="Batang" w:hAnsi="Arial" w:cs="Arial"/>
        </w:rPr>
        <w:t xml:space="preserve">prácticas </w:t>
      </w:r>
      <w:r w:rsidRPr="00DB2F24">
        <w:rPr>
          <w:rFonts w:ascii="Arial" w:eastAsia="Batang" w:hAnsi="Arial" w:cs="Arial"/>
        </w:rPr>
        <w:t xml:space="preserve">identificatorias como </w:t>
      </w:r>
      <w:r w:rsidR="00495599" w:rsidRPr="00DB2F24">
        <w:rPr>
          <w:rFonts w:ascii="Arial" w:eastAsia="Batang" w:hAnsi="Arial" w:cs="Arial"/>
        </w:rPr>
        <w:t>contextos</w:t>
      </w:r>
      <w:r w:rsidRPr="00DB2F24">
        <w:rPr>
          <w:rFonts w:ascii="Arial" w:eastAsia="Batang" w:hAnsi="Arial" w:cs="Arial"/>
        </w:rPr>
        <w:t xml:space="preserve"> </w:t>
      </w:r>
      <w:r w:rsidR="00495599" w:rsidRPr="00DB2F24">
        <w:rPr>
          <w:rFonts w:ascii="Arial" w:eastAsia="Batang" w:hAnsi="Arial" w:cs="Arial"/>
        </w:rPr>
        <w:t>de experimentación sensible</w:t>
      </w:r>
      <w:r w:rsidRPr="00DB2F24">
        <w:rPr>
          <w:rFonts w:ascii="Arial" w:eastAsia="Batang" w:hAnsi="Arial" w:cs="Arial"/>
        </w:rPr>
        <w:t xml:space="preserve"> </w:t>
      </w:r>
      <w:r w:rsidR="00495599" w:rsidRPr="00DB2F24">
        <w:rPr>
          <w:rFonts w:ascii="Arial" w:eastAsia="Batang" w:hAnsi="Arial" w:cs="Arial"/>
        </w:rPr>
        <w:t xml:space="preserve">relativos a la experiencia identitaria </w:t>
      </w:r>
      <w:r w:rsidRPr="00DB2F24">
        <w:rPr>
          <w:rFonts w:ascii="Arial" w:eastAsia="Batang" w:hAnsi="Arial" w:cs="Arial"/>
        </w:rPr>
        <w:t>que conforman los procesos de subjetivaci</w:t>
      </w:r>
      <w:r w:rsidR="00495599" w:rsidRPr="00DB2F24">
        <w:rPr>
          <w:rFonts w:ascii="Arial" w:eastAsia="Batang" w:hAnsi="Arial" w:cs="Arial"/>
        </w:rPr>
        <w:t xml:space="preserve">ón; además, </w:t>
      </w:r>
      <w:r w:rsidRPr="00DB2F24">
        <w:rPr>
          <w:rFonts w:ascii="Arial" w:eastAsia="Batang" w:hAnsi="Arial" w:cs="Arial"/>
        </w:rPr>
        <w:t>destacamos de ella</w:t>
      </w:r>
      <w:r w:rsidR="00495599" w:rsidRPr="00DB2F24">
        <w:rPr>
          <w:rFonts w:ascii="Arial" w:eastAsia="Batang" w:hAnsi="Arial" w:cs="Arial"/>
        </w:rPr>
        <w:t>s</w:t>
      </w:r>
      <w:r w:rsidRPr="00DB2F24">
        <w:rPr>
          <w:rFonts w:ascii="Arial" w:eastAsia="Batang" w:hAnsi="Arial" w:cs="Arial"/>
        </w:rPr>
        <w:t xml:space="preserve"> el</w:t>
      </w:r>
      <w:r w:rsidR="00C8601B" w:rsidRPr="00DB2F24">
        <w:rPr>
          <w:rFonts w:ascii="Arial" w:eastAsia="Batang" w:hAnsi="Arial" w:cs="Arial"/>
        </w:rPr>
        <w:t xml:space="preserve"> puente </w:t>
      </w:r>
      <w:r w:rsidR="003A0AA1" w:rsidRPr="00DB2F24">
        <w:rPr>
          <w:rFonts w:ascii="Arial" w:eastAsia="Batang" w:hAnsi="Arial" w:cs="Arial"/>
        </w:rPr>
        <w:t>útil</w:t>
      </w:r>
      <w:r w:rsidR="00C8601B" w:rsidRPr="00DB2F24">
        <w:rPr>
          <w:rFonts w:ascii="Arial" w:eastAsia="Batang" w:hAnsi="Arial" w:cs="Arial"/>
        </w:rPr>
        <w:t xml:space="preserve"> que </w:t>
      </w:r>
      <w:r w:rsidR="00495599" w:rsidRPr="00DB2F24">
        <w:rPr>
          <w:rFonts w:ascii="Arial" w:eastAsia="Batang" w:hAnsi="Arial" w:cs="Arial"/>
        </w:rPr>
        <w:t>trazan en el</w:t>
      </w:r>
      <w:r w:rsidR="00C8601B" w:rsidRPr="00DB2F24">
        <w:rPr>
          <w:rFonts w:ascii="Arial" w:eastAsia="Batang" w:hAnsi="Arial" w:cs="Arial"/>
        </w:rPr>
        <w:t xml:space="preserve"> </w:t>
      </w:r>
      <w:r w:rsidR="007D37E0" w:rsidRPr="00DB2F24">
        <w:rPr>
          <w:rFonts w:ascii="Arial" w:eastAsia="Batang" w:hAnsi="Arial" w:cs="Arial"/>
          <w:i/>
        </w:rPr>
        <w:t>consumo de supuesto goce</w:t>
      </w:r>
      <w:r w:rsidR="00495599" w:rsidRPr="00DB2F24">
        <w:rPr>
          <w:rFonts w:ascii="Arial" w:eastAsia="Batang" w:hAnsi="Arial" w:cs="Arial"/>
        </w:rPr>
        <w:t>. Lo anterior, lo sustentamos en la siguiente tesis:</w:t>
      </w:r>
      <w:r w:rsidR="004C07E1" w:rsidRPr="00DB2F24">
        <w:rPr>
          <w:rFonts w:ascii="Arial" w:eastAsia="Batang" w:hAnsi="Arial" w:cs="Arial"/>
        </w:rPr>
        <w:t xml:space="preserve"> </w:t>
      </w:r>
      <w:r w:rsidR="007D37E0" w:rsidRPr="00DB2F24">
        <w:rPr>
          <w:rFonts w:ascii="Arial" w:eastAsia="Batang" w:hAnsi="Arial" w:cs="Arial"/>
        </w:rPr>
        <w:t>creamos un corpus del goce para consumirno</w:t>
      </w:r>
      <w:r w:rsidR="00C8601B" w:rsidRPr="00DB2F24">
        <w:rPr>
          <w:rFonts w:ascii="Arial" w:eastAsia="Batang" w:hAnsi="Arial" w:cs="Arial"/>
        </w:rPr>
        <w:t>s a nosotros mismos mediante el</w:t>
      </w:r>
      <w:r w:rsidR="007D37E0" w:rsidRPr="00DB2F24">
        <w:rPr>
          <w:rFonts w:ascii="Arial" w:eastAsia="Batang" w:hAnsi="Arial" w:cs="Arial"/>
        </w:rPr>
        <w:t xml:space="preserve"> refl</w:t>
      </w:r>
      <w:r w:rsidR="00C56135" w:rsidRPr="00DB2F24">
        <w:rPr>
          <w:rFonts w:ascii="Arial" w:eastAsia="Batang" w:hAnsi="Arial" w:cs="Arial"/>
        </w:rPr>
        <w:t>ejo e</w:t>
      </w:r>
      <w:r w:rsidR="00C8601B" w:rsidRPr="00DB2F24">
        <w:rPr>
          <w:rFonts w:ascii="Arial" w:eastAsia="Batang" w:hAnsi="Arial" w:cs="Arial"/>
        </w:rPr>
        <w:t xml:space="preserve">specular de compra en virtud de </w:t>
      </w:r>
      <w:r w:rsidR="004C07E1" w:rsidRPr="00DB2F24">
        <w:rPr>
          <w:rFonts w:ascii="Arial" w:eastAsia="Batang" w:hAnsi="Arial" w:cs="Arial"/>
        </w:rPr>
        <w:t xml:space="preserve">un valor de </w:t>
      </w:r>
      <w:r w:rsidR="00C56135" w:rsidRPr="00DB2F24">
        <w:rPr>
          <w:rFonts w:ascii="Arial" w:eastAsia="Batang" w:hAnsi="Arial" w:cs="Arial"/>
        </w:rPr>
        <w:t xml:space="preserve">cambio </w:t>
      </w:r>
      <w:r w:rsidR="004C07E1" w:rsidRPr="00DB2F24">
        <w:rPr>
          <w:rFonts w:ascii="Arial" w:eastAsia="Batang" w:hAnsi="Arial" w:cs="Arial"/>
        </w:rPr>
        <w:t>sustentado en una noción de valor de</w:t>
      </w:r>
      <w:r w:rsidR="00C56135" w:rsidRPr="00DB2F24">
        <w:rPr>
          <w:rFonts w:ascii="Arial" w:eastAsia="Batang" w:hAnsi="Arial" w:cs="Arial"/>
        </w:rPr>
        <w:t xml:space="preserve"> sí</w:t>
      </w:r>
      <w:r w:rsidR="007D37E0" w:rsidRPr="00DB2F24">
        <w:rPr>
          <w:rFonts w:ascii="Arial" w:eastAsia="Batang" w:hAnsi="Arial" w:cs="Arial"/>
        </w:rPr>
        <w:t xml:space="preserve">. </w:t>
      </w:r>
      <w:r w:rsidR="00C8601B" w:rsidRPr="00DB2F24">
        <w:rPr>
          <w:rFonts w:ascii="Arial" w:eastAsia="Batang" w:hAnsi="Arial" w:cs="Arial"/>
        </w:rPr>
        <w:t>Y, es en es</w:t>
      </w:r>
      <w:r w:rsidR="00C56135" w:rsidRPr="00DB2F24">
        <w:rPr>
          <w:rFonts w:ascii="Arial" w:eastAsia="Batang" w:hAnsi="Arial" w:cs="Arial"/>
        </w:rPr>
        <w:t xml:space="preserve">a triada </w:t>
      </w:r>
      <w:r w:rsidR="00C8601B" w:rsidRPr="00DB2F24">
        <w:rPr>
          <w:rFonts w:ascii="Arial" w:eastAsia="Batang" w:hAnsi="Arial" w:cs="Arial"/>
        </w:rPr>
        <w:t>(</w:t>
      </w:r>
      <w:r w:rsidR="004C07E1" w:rsidRPr="00DB2F24">
        <w:rPr>
          <w:rFonts w:ascii="Arial" w:eastAsia="Batang" w:hAnsi="Arial" w:cs="Arial"/>
        </w:rPr>
        <w:t>consumo-</w:t>
      </w:r>
      <w:r w:rsidR="00C8601B" w:rsidRPr="00DB2F24">
        <w:rPr>
          <w:rFonts w:ascii="Arial" w:eastAsia="Batang" w:hAnsi="Arial" w:cs="Arial"/>
        </w:rPr>
        <w:t xml:space="preserve">cambio-valor de sí) </w:t>
      </w:r>
      <w:r w:rsidR="00C56135" w:rsidRPr="00DB2F24">
        <w:rPr>
          <w:rFonts w:ascii="Arial" w:eastAsia="Batang" w:hAnsi="Arial" w:cs="Arial"/>
        </w:rPr>
        <w:t>que e</w:t>
      </w:r>
      <w:r w:rsidR="007D37E0" w:rsidRPr="00DB2F24">
        <w:rPr>
          <w:rFonts w:ascii="Arial" w:eastAsia="Batang" w:hAnsi="Arial" w:cs="Arial"/>
        </w:rPr>
        <w:t xml:space="preserve">l consumo </w:t>
      </w:r>
      <w:r w:rsidR="00C56135" w:rsidRPr="00DB2F24">
        <w:rPr>
          <w:rFonts w:ascii="Arial" w:eastAsia="Batang" w:hAnsi="Arial" w:cs="Arial"/>
        </w:rPr>
        <w:t>se asume como</w:t>
      </w:r>
      <w:r w:rsidR="007D37E0" w:rsidRPr="00DB2F24">
        <w:rPr>
          <w:rFonts w:ascii="Arial" w:eastAsia="Batang" w:hAnsi="Arial" w:cs="Arial"/>
        </w:rPr>
        <w:t xml:space="preserve"> una práctica que no cesa</w:t>
      </w:r>
      <w:r w:rsidR="00C56135" w:rsidRPr="00DB2F24">
        <w:rPr>
          <w:rFonts w:ascii="Arial" w:eastAsia="Batang" w:hAnsi="Arial" w:cs="Arial"/>
        </w:rPr>
        <w:t xml:space="preserve"> de inscribirse</w:t>
      </w:r>
      <w:r w:rsidR="004C07E1" w:rsidRPr="00DB2F24">
        <w:rPr>
          <w:rFonts w:ascii="Arial" w:eastAsia="Batang" w:hAnsi="Arial" w:cs="Arial"/>
        </w:rPr>
        <w:t xml:space="preserve"> intersubjetivamente</w:t>
      </w:r>
      <w:r w:rsidR="00C56135" w:rsidRPr="00DB2F24">
        <w:rPr>
          <w:rFonts w:ascii="Arial" w:eastAsia="Batang" w:hAnsi="Arial" w:cs="Arial"/>
        </w:rPr>
        <w:t xml:space="preserve">, si lo traducimos en términos de necesidades, el goce es el diferencial </w:t>
      </w:r>
      <w:r w:rsidR="00C8601B" w:rsidRPr="00DB2F24">
        <w:rPr>
          <w:rFonts w:ascii="Arial" w:eastAsia="Batang" w:hAnsi="Arial" w:cs="Arial"/>
        </w:rPr>
        <w:t xml:space="preserve">semántico </w:t>
      </w:r>
      <w:r w:rsidR="00C56135" w:rsidRPr="00DB2F24">
        <w:rPr>
          <w:rFonts w:ascii="Arial" w:eastAsia="Batang" w:hAnsi="Arial" w:cs="Arial"/>
        </w:rPr>
        <w:t xml:space="preserve">que no cesa en la satisfacción </w:t>
      </w:r>
      <w:r w:rsidR="00221E9E" w:rsidRPr="00DB2F24">
        <w:rPr>
          <w:rFonts w:ascii="Arial" w:eastAsia="Batang" w:hAnsi="Arial" w:cs="Arial"/>
        </w:rPr>
        <w:t>o</w:t>
      </w:r>
      <w:r w:rsidR="00495599" w:rsidRPr="00DB2F24">
        <w:rPr>
          <w:rFonts w:ascii="Arial" w:eastAsia="Batang" w:hAnsi="Arial" w:cs="Arial"/>
        </w:rPr>
        <w:t>,</w:t>
      </w:r>
      <w:r w:rsidR="00C56135" w:rsidRPr="00DB2F24">
        <w:rPr>
          <w:rFonts w:ascii="Arial" w:eastAsia="Batang" w:hAnsi="Arial" w:cs="Arial"/>
        </w:rPr>
        <w:t xml:space="preserve"> mejor, no se </w:t>
      </w:r>
      <w:r w:rsidR="00221E9E" w:rsidRPr="00DB2F24">
        <w:rPr>
          <w:rFonts w:ascii="Arial" w:eastAsia="Batang" w:hAnsi="Arial" w:cs="Arial"/>
        </w:rPr>
        <w:t>establece</w:t>
      </w:r>
      <w:r w:rsidR="004C07E1" w:rsidRPr="00DB2F24">
        <w:rPr>
          <w:rFonts w:ascii="Arial" w:eastAsia="Batang" w:hAnsi="Arial" w:cs="Arial"/>
        </w:rPr>
        <w:t xml:space="preserve"> para su satisfacción, sino que </w:t>
      </w:r>
      <w:r w:rsidR="002A3142" w:rsidRPr="00DB2F24">
        <w:rPr>
          <w:rFonts w:ascii="Arial" w:eastAsia="Batang" w:hAnsi="Arial" w:cs="Arial"/>
        </w:rPr>
        <w:t xml:space="preserve">de manera dinámica </w:t>
      </w:r>
      <w:r w:rsidR="004C07E1" w:rsidRPr="00DB2F24">
        <w:rPr>
          <w:rFonts w:ascii="Arial" w:eastAsia="Batang" w:hAnsi="Arial" w:cs="Arial"/>
        </w:rPr>
        <w:t xml:space="preserve">cualifica </w:t>
      </w:r>
      <w:r w:rsidR="00281E6F" w:rsidRPr="00DB2F24">
        <w:rPr>
          <w:rFonts w:ascii="Arial" w:eastAsia="Batang" w:hAnsi="Arial" w:cs="Arial"/>
        </w:rPr>
        <w:t>y agudiza</w:t>
      </w:r>
      <w:r w:rsidR="004C07E1" w:rsidRPr="00DB2F24">
        <w:rPr>
          <w:rFonts w:ascii="Arial" w:eastAsia="Batang" w:hAnsi="Arial" w:cs="Arial"/>
        </w:rPr>
        <w:t xml:space="preserve"> los atributos diferenciales del intercambio sublimados en necesi</w:t>
      </w:r>
      <w:r w:rsidR="002A3142" w:rsidRPr="00DB2F24">
        <w:rPr>
          <w:rFonts w:ascii="Arial" w:eastAsia="Batang" w:hAnsi="Arial" w:cs="Arial"/>
        </w:rPr>
        <w:t xml:space="preserve">dades </w:t>
      </w:r>
      <w:r w:rsidR="006A4630" w:rsidRPr="00DB2F24">
        <w:rPr>
          <w:rFonts w:ascii="Arial" w:eastAsia="Batang" w:hAnsi="Arial" w:cs="Arial"/>
        </w:rPr>
        <w:t>para ajustar</w:t>
      </w:r>
      <w:r w:rsidR="000F0A1C" w:rsidRPr="00DB2F24">
        <w:rPr>
          <w:rFonts w:ascii="Arial" w:eastAsia="Batang" w:hAnsi="Arial" w:cs="Arial"/>
        </w:rPr>
        <w:t xml:space="preserve"> el goce a una idea de bienestar.</w:t>
      </w:r>
    </w:p>
    <w:p w:rsidR="00393E57" w:rsidRPr="00DB2F24" w:rsidRDefault="00393E57" w:rsidP="008F6C54">
      <w:pPr>
        <w:spacing w:after="0" w:line="480" w:lineRule="auto"/>
        <w:ind w:firstLine="708"/>
        <w:contextualSpacing/>
        <w:jc w:val="center"/>
        <w:rPr>
          <w:rFonts w:ascii="Arial" w:eastAsia="Batang" w:hAnsi="Arial" w:cs="Arial"/>
        </w:rPr>
      </w:pPr>
      <w:r w:rsidRPr="00DB2F24">
        <w:rPr>
          <w:rFonts w:ascii="Arial" w:hAnsi="Arial" w:cs="Arial"/>
          <w:noProof/>
          <w:lang w:val="es-CO" w:eastAsia="es-CO"/>
        </w:rPr>
        <w:drawing>
          <wp:inline distT="0" distB="0" distL="0" distR="0" wp14:anchorId="738B9925" wp14:editId="4D7F1AA6">
            <wp:extent cx="3283527" cy="2503462"/>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13037" r="13221"/>
                    <a:stretch/>
                  </pic:blipFill>
                  <pic:spPr bwMode="auto">
                    <a:xfrm>
                      <a:off x="0" y="0"/>
                      <a:ext cx="3285178" cy="2504721"/>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5</w:t>
      </w:r>
      <w:r w:rsidRPr="00DB2F24">
        <w:rPr>
          <w:rFonts w:ascii="Arial" w:eastAsia="Batang" w:hAnsi="Arial" w:cs="Arial"/>
          <w:sz w:val="20"/>
          <w:szCs w:val="20"/>
        </w:rPr>
        <w:t xml:space="preserve">. Tatiana </w:t>
      </w:r>
    </w:p>
    <w:p w:rsidR="00817FA7" w:rsidRPr="00DB2F24" w:rsidRDefault="00817FA7" w:rsidP="008F6C54">
      <w:pPr>
        <w:spacing w:line="480" w:lineRule="auto"/>
        <w:ind w:firstLine="708"/>
        <w:contextualSpacing/>
        <w:jc w:val="both"/>
        <w:rPr>
          <w:rFonts w:ascii="Arial" w:eastAsia="Batang" w:hAnsi="Arial" w:cs="Arial"/>
        </w:rPr>
      </w:pPr>
    </w:p>
    <w:p w:rsidR="00E101AA" w:rsidRPr="00DB2F24" w:rsidRDefault="00D055D8" w:rsidP="008F6C54">
      <w:pPr>
        <w:spacing w:line="480" w:lineRule="auto"/>
        <w:ind w:firstLine="708"/>
        <w:contextualSpacing/>
        <w:jc w:val="both"/>
        <w:rPr>
          <w:rFonts w:ascii="Arial" w:eastAsia="Batang" w:hAnsi="Arial" w:cs="Arial"/>
        </w:rPr>
      </w:pPr>
      <w:r w:rsidRPr="00DB2F24">
        <w:rPr>
          <w:rFonts w:ascii="Arial" w:eastAsia="Batang" w:hAnsi="Arial" w:cs="Arial"/>
        </w:rPr>
        <w:t>En consecuencia, l</w:t>
      </w:r>
      <w:r w:rsidR="00221E9E" w:rsidRPr="00DB2F24">
        <w:rPr>
          <w:rFonts w:ascii="Arial" w:eastAsia="Batang" w:hAnsi="Arial" w:cs="Arial"/>
        </w:rPr>
        <w:t xml:space="preserve">a </w:t>
      </w:r>
      <w:r w:rsidR="00DA5439" w:rsidRPr="00DB2F24">
        <w:rPr>
          <w:rFonts w:ascii="Arial" w:eastAsia="Batang" w:hAnsi="Arial" w:cs="Arial"/>
        </w:rPr>
        <w:t xml:space="preserve">noción </w:t>
      </w:r>
      <w:r w:rsidR="007D37E0" w:rsidRPr="00DB2F24">
        <w:rPr>
          <w:rFonts w:ascii="Arial" w:eastAsia="Batang" w:hAnsi="Arial" w:cs="Arial"/>
        </w:rPr>
        <w:t>del consumo corporal está dada en la medida que construimos una corporeidad mediante prácticas identificatorias</w:t>
      </w:r>
      <w:r w:rsidR="006A4630" w:rsidRPr="00DB2F24">
        <w:rPr>
          <w:rFonts w:ascii="Arial" w:eastAsia="Batang" w:hAnsi="Arial" w:cs="Arial"/>
        </w:rPr>
        <w:t xml:space="preserve"> intervenidas por los múltiples desplazamientos del goce. </w:t>
      </w:r>
      <w:r w:rsidR="007D37E0" w:rsidRPr="00DB2F24">
        <w:rPr>
          <w:rFonts w:ascii="Arial" w:eastAsia="Batang" w:hAnsi="Arial" w:cs="Arial"/>
        </w:rPr>
        <w:t>Así</w:t>
      </w:r>
      <w:r w:rsidR="003A0AA1" w:rsidRPr="00DB2F24">
        <w:rPr>
          <w:rFonts w:ascii="Arial" w:eastAsia="Batang" w:hAnsi="Arial" w:cs="Arial"/>
        </w:rPr>
        <w:t>,</w:t>
      </w:r>
      <w:r w:rsidR="007D37E0" w:rsidRPr="00DB2F24">
        <w:rPr>
          <w:rFonts w:ascii="Arial" w:eastAsia="Batang" w:hAnsi="Arial" w:cs="Arial"/>
        </w:rPr>
        <w:t xml:space="preserve"> la materialidad del cuerpo no se puede diluir en el recipiente simbólico de la lógica</w:t>
      </w:r>
      <w:r w:rsidR="00747702" w:rsidRPr="00DB2F24">
        <w:rPr>
          <w:rFonts w:ascii="Arial" w:eastAsia="Batang" w:hAnsi="Arial" w:cs="Arial"/>
        </w:rPr>
        <w:t>… pero se une</w:t>
      </w:r>
      <w:r w:rsidR="007D37E0" w:rsidRPr="00DB2F24">
        <w:rPr>
          <w:rFonts w:ascii="Arial" w:eastAsia="Batang" w:hAnsi="Arial" w:cs="Arial"/>
        </w:rPr>
        <w:t xml:space="preserve"> </w:t>
      </w:r>
      <w:r w:rsidR="003A0AA1" w:rsidRPr="00DB2F24">
        <w:rPr>
          <w:rFonts w:ascii="Arial" w:eastAsia="Batang" w:hAnsi="Arial" w:cs="Arial"/>
        </w:rPr>
        <w:t>(De</w:t>
      </w:r>
      <w:r w:rsidR="00AC07AE" w:rsidRPr="00DB2F24">
        <w:rPr>
          <w:rFonts w:ascii="Arial" w:eastAsia="Batang" w:hAnsi="Arial" w:cs="Arial"/>
        </w:rPr>
        <w:t xml:space="preserve"> la Pava, 200</w:t>
      </w:r>
      <w:r w:rsidR="007D37E0" w:rsidRPr="00DB2F24">
        <w:rPr>
          <w:rFonts w:ascii="Arial" w:eastAsia="Batang" w:hAnsi="Arial" w:cs="Arial"/>
        </w:rPr>
        <w:t>3)</w:t>
      </w:r>
      <w:r w:rsidR="00747702" w:rsidRPr="00DB2F24">
        <w:rPr>
          <w:rFonts w:ascii="Arial" w:eastAsia="Batang" w:hAnsi="Arial" w:cs="Arial"/>
        </w:rPr>
        <w:t xml:space="preserve">. </w:t>
      </w:r>
      <w:r w:rsidR="00642815" w:rsidRPr="00DB2F24">
        <w:rPr>
          <w:rFonts w:ascii="Arial" w:eastAsia="Batang" w:hAnsi="Arial" w:cs="Arial"/>
        </w:rPr>
        <w:t>Entonces, e</w:t>
      </w:r>
      <w:r w:rsidR="00747702" w:rsidRPr="00DB2F24">
        <w:rPr>
          <w:rFonts w:ascii="Arial" w:eastAsia="Batang" w:hAnsi="Arial" w:cs="Arial"/>
        </w:rPr>
        <w:t>l consumo enlaza el significante corporal mediante un semblante de</w:t>
      </w:r>
      <w:r w:rsidR="00B04037" w:rsidRPr="00DB2F24">
        <w:rPr>
          <w:rFonts w:ascii="Arial" w:eastAsia="Batang" w:hAnsi="Arial" w:cs="Arial"/>
        </w:rPr>
        <w:t xml:space="preserve"> posibilidad:</w:t>
      </w:r>
      <w:r w:rsidR="00747702" w:rsidRPr="00DB2F24">
        <w:rPr>
          <w:rFonts w:ascii="Arial" w:eastAsia="Batang" w:hAnsi="Arial" w:cs="Arial"/>
        </w:rPr>
        <w:t xml:space="preserve"> </w:t>
      </w:r>
      <w:r w:rsidR="00747702" w:rsidRPr="00DB2F24">
        <w:rPr>
          <w:rFonts w:ascii="Arial" w:eastAsia="Batang" w:hAnsi="Arial" w:cs="Arial"/>
          <w:i/>
        </w:rPr>
        <w:t>como sí</w:t>
      </w:r>
      <w:r w:rsidR="003A0AA1" w:rsidRPr="00DB2F24">
        <w:rPr>
          <w:rFonts w:ascii="Arial" w:eastAsia="Batang" w:hAnsi="Arial" w:cs="Arial"/>
        </w:rPr>
        <w:t xml:space="preserve">. Una figuración positiva que afirma la experimentación y el </w:t>
      </w:r>
      <w:r w:rsidR="00BE4FE8" w:rsidRPr="00DB2F24">
        <w:rPr>
          <w:rFonts w:ascii="Arial" w:eastAsia="Batang" w:hAnsi="Arial" w:cs="Arial"/>
        </w:rPr>
        <w:t>disfrute</w:t>
      </w:r>
      <w:r w:rsidR="003A0AA1" w:rsidRPr="00DB2F24">
        <w:rPr>
          <w:rFonts w:ascii="Arial" w:eastAsia="Batang" w:hAnsi="Arial" w:cs="Arial"/>
        </w:rPr>
        <w:t xml:space="preserve"> identificatorios </w:t>
      </w:r>
      <w:r w:rsidR="00642815" w:rsidRPr="00DB2F24">
        <w:rPr>
          <w:rFonts w:ascii="Arial" w:eastAsia="Batang" w:hAnsi="Arial" w:cs="Arial"/>
        </w:rPr>
        <w:t>como actos</w:t>
      </w:r>
      <w:r w:rsidR="00B54373" w:rsidRPr="00DB2F24">
        <w:rPr>
          <w:rFonts w:ascii="Arial" w:eastAsia="Batang" w:hAnsi="Arial" w:cs="Arial"/>
        </w:rPr>
        <w:t xml:space="preserve"> </w:t>
      </w:r>
      <w:proofErr w:type="spellStart"/>
      <w:r w:rsidR="00BE4FE8" w:rsidRPr="00DB2F24">
        <w:rPr>
          <w:rFonts w:ascii="Arial" w:eastAsia="Batang" w:hAnsi="Arial" w:cs="Arial"/>
        </w:rPr>
        <w:t>performativos</w:t>
      </w:r>
      <w:proofErr w:type="spellEnd"/>
      <w:r w:rsidR="00BE4FE8" w:rsidRPr="00DB2F24">
        <w:rPr>
          <w:rFonts w:ascii="Arial" w:eastAsia="Batang" w:hAnsi="Arial" w:cs="Arial"/>
        </w:rPr>
        <w:t xml:space="preserve"> (repeticiones </w:t>
      </w:r>
      <w:proofErr w:type="spellStart"/>
      <w:r w:rsidR="00BE4FE8" w:rsidRPr="00DB2F24">
        <w:rPr>
          <w:rFonts w:ascii="Arial" w:eastAsia="Batang" w:hAnsi="Arial" w:cs="Arial"/>
        </w:rPr>
        <w:t>ritualizadas</w:t>
      </w:r>
      <w:proofErr w:type="spellEnd"/>
      <w:r w:rsidR="00BE4FE8" w:rsidRPr="00DB2F24">
        <w:rPr>
          <w:rFonts w:ascii="Arial" w:eastAsia="Batang" w:hAnsi="Arial" w:cs="Arial"/>
        </w:rPr>
        <w:t>)</w:t>
      </w:r>
      <w:r w:rsidR="00642815" w:rsidRPr="00DB2F24">
        <w:rPr>
          <w:rFonts w:ascii="Arial" w:eastAsia="Batang" w:hAnsi="Arial" w:cs="Arial"/>
        </w:rPr>
        <w:t xml:space="preserve"> </w:t>
      </w:r>
      <w:r w:rsidR="00BE4FE8" w:rsidRPr="00DB2F24">
        <w:rPr>
          <w:rFonts w:ascii="Arial" w:eastAsia="Batang" w:hAnsi="Arial" w:cs="Arial"/>
        </w:rPr>
        <w:t>otorgándole la</w:t>
      </w:r>
      <w:r w:rsidR="006A4630" w:rsidRPr="00DB2F24">
        <w:rPr>
          <w:rFonts w:ascii="Arial" w:eastAsia="Batang" w:hAnsi="Arial" w:cs="Arial"/>
        </w:rPr>
        <w:t xml:space="preserve"> posibilidad </w:t>
      </w:r>
      <w:r w:rsidR="00BE4FE8" w:rsidRPr="00DB2F24">
        <w:rPr>
          <w:rFonts w:ascii="Arial" w:eastAsia="Batang" w:hAnsi="Arial" w:cs="Arial"/>
        </w:rPr>
        <w:t xml:space="preserve">imperativa </w:t>
      </w:r>
      <w:r w:rsidR="006A4630" w:rsidRPr="00DB2F24">
        <w:rPr>
          <w:rFonts w:ascii="Arial" w:eastAsia="Batang" w:hAnsi="Arial" w:cs="Arial"/>
        </w:rPr>
        <w:t xml:space="preserve">al </w:t>
      </w:r>
      <w:r w:rsidR="006A4630" w:rsidRPr="00DB2F24">
        <w:rPr>
          <w:rFonts w:ascii="Arial" w:eastAsia="Batang" w:hAnsi="Arial" w:cs="Arial"/>
          <w:i/>
        </w:rPr>
        <w:t>querer</w:t>
      </w:r>
      <w:r w:rsidR="003A0AA1" w:rsidRPr="00DB2F24">
        <w:rPr>
          <w:rFonts w:ascii="Arial" w:eastAsia="Batang" w:hAnsi="Arial" w:cs="Arial"/>
        </w:rPr>
        <w:t xml:space="preserve"> </w:t>
      </w:r>
      <w:r w:rsidR="00BE4FE8" w:rsidRPr="00DB2F24">
        <w:rPr>
          <w:rFonts w:ascii="Arial" w:eastAsia="Batang" w:hAnsi="Arial" w:cs="Arial"/>
        </w:rPr>
        <w:t xml:space="preserve">de operar como </w:t>
      </w:r>
      <w:r w:rsidR="003A0AA1" w:rsidRPr="00DB2F24">
        <w:rPr>
          <w:rFonts w:ascii="Arial" w:eastAsia="Batang" w:hAnsi="Arial" w:cs="Arial"/>
        </w:rPr>
        <w:t>prin</w:t>
      </w:r>
      <w:r w:rsidR="006A4630" w:rsidRPr="00DB2F24">
        <w:rPr>
          <w:rFonts w:ascii="Arial" w:eastAsia="Batang" w:hAnsi="Arial" w:cs="Arial"/>
        </w:rPr>
        <w:t>cipio de ordenamiento simbolizado.</w:t>
      </w:r>
      <w:r w:rsidR="00642815" w:rsidRPr="00DB2F24">
        <w:rPr>
          <w:rFonts w:ascii="Arial" w:eastAsia="Batang" w:hAnsi="Arial" w:cs="Arial"/>
        </w:rPr>
        <w:t xml:space="preserve"> </w:t>
      </w:r>
    </w:p>
    <w:p w:rsidR="00DD4D36" w:rsidRPr="00DB2F24" w:rsidRDefault="00DD4D36" w:rsidP="008F6C54">
      <w:pPr>
        <w:spacing w:line="480" w:lineRule="auto"/>
        <w:ind w:firstLine="708"/>
        <w:contextualSpacing/>
        <w:jc w:val="center"/>
        <w:rPr>
          <w:rFonts w:ascii="Arial" w:eastAsia="Batang" w:hAnsi="Arial" w:cs="Arial"/>
        </w:rPr>
      </w:pPr>
      <w:r w:rsidRPr="00DB2F24">
        <w:rPr>
          <w:rFonts w:ascii="Arial" w:eastAsia="Batang" w:hAnsi="Arial" w:cs="Arial"/>
          <w:noProof/>
          <w:lang w:val="es-CO" w:eastAsia="es-CO"/>
        </w:rPr>
        <w:drawing>
          <wp:inline distT="0" distB="0" distL="0" distR="0" wp14:anchorId="202E3609" wp14:editId="27DBC80B">
            <wp:extent cx="4060650" cy="290322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7824" t="17626" r="12712" b="14354"/>
                    <a:stretch/>
                  </pic:blipFill>
                  <pic:spPr bwMode="auto">
                    <a:xfrm>
                      <a:off x="0" y="0"/>
                      <a:ext cx="4061606" cy="2903903"/>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6</w:t>
      </w:r>
      <w:r w:rsidRPr="00DB2F24">
        <w:rPr>
          <w:rFonts w:ascii="Arial" w:eastAsia="Batang" w:hAnsi="Arial" w:cs="Arial"/>
          <w:sz w:val="20"/>
          <w:szCs w:val="20"/>
        </w:rPr>
        <w:t xml:space="preserve">. Laura </w:t>
      </w:r>
    </w:p>
    <w:p w:rsidR="00817FA7" w:rsidRPr="00DB2F24" w:rsidRDefault="00817FA7" w:rsidP="008F6C54">
      <w:pPr>
        <w:spacing w:line="480" w:lineRule="auto"/>
        <w:ind w:firstLine="708"/>
        <w:contextualSpacing/>
        <w:jc w:val="center"/>
        <w:rPr>
          <w:rFonts w:ascii="Arial" w:eastAsia="Batang" w:hAnsi="Arial" w:cs="Arial"/>
        </w:rPr>
      </w:pPr>
    </w:p>
    <w:p w:rsidR="003A0AA1" w:rsidRPr="00DB2F24" w:rsidRDefault="00747702"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Por ende, el cuerpo totalizante del goce no existe y el consumo es la ficción simbólica de dicho encubrimiento, </w:t>
      </w:r>
      <w:r w:rsidR="003A0AA1" w:rsidRPr="00DB2F24">
        <w:rPr>
          <w:rFonts w:ascii="Arial" w:eastAsia="Batang" w:hAnsi="Arial" w:cs="Arial"/>
        </w:rPr>
        <w:t xml:space="preserve">presentándose como vía regia para </w:t>
      </w:r>
      <w:r w:rsidR="00BE4FE8" w:rsidRPr="00DB2F24">
        <w:rPr>
          <w:rFonts w:ascii="Arial" w:eastAsia="Batang" w:hAnsi="Arial" w:cs="Arial"/>
        </w:rPr>
        <w:t>la construcción de la</w:t>
      </w:r>
      <w:r w:rsidR="003A0AA1" w:rsidRPr="00DB2F24">
        <w:rPr>
          <w:rFonts w:ascii="Arial" w:eastAsia="Batang" w:hAnsi="Arial" w:cs="Arial"/>
        </w:rPr>
        <w:t xml:space="preserve"> completitud identificatoria. Es de esta manera</w:t>
      </w:r>
      <w:r w:rsidR="00E101AA" w:rsidRPr="00DB2F24">
        <w:rPr>
          <w:rFonts w:ascii="Arial" w:eastAsia="Batang" w:hAnsi="Arial" w:cs="Arial"/>
        </w:rPr>
        <w:t>,</w:t>
      </w:r>
      <w:r w:rsidR="00BF6D95" w:rsidRPr="00DB2F24">
        <w:rPr>
          <w:rFonts w:ascii="Arial" w:eastAsia="Batang" w:hAnsi="Arial" w:cs="Arial"/>
        </w:rPr>
        <w:t xml:space="preserve"> complejizando el </w:t>
      </w:r>
      <w:r w:rsidR="00BF6D95" w:rsidRPr="00DB2F24">
        <w:rPr>
          <w:rFonts w:ascii="Arial" w:eastAsia="Batang" w:hAnsi="Arial" w:cs="Arial"/>
        </w:rPr>
        <w:lastRenderedPageBreak/>
        <w:t>entrecruzamiento entre goce y consumo</w:t>
      </w:r>
      <w:r w:rsidR="00E101AA" w:rsidRPr="00DB2F24">
        <w:rPr>
          <w:rFonts w:ascii="Arial" w:eastAsia="Batang" w:hAnsi="Arial" w:cs="Arial"/>
        </w:rPr>
        <w:t>,</w:t>
      </w:r>
      <w:r w:rsidR="003A0AA1" w:rsidRPr="00DB2F24">
        <w:rPr>
          <w:rFonts w:ascii="Arial" w:eastAsia="Batang" w:hAnsi="Arial" w:cs="Arial"/>
        </w:rPr>
        <w:t xml:space="preserve"> que podemos establecer una distinción </w:t>
      </w:r>
      <w:r w:rsidR="00C97120" w:rsidRPr="00DB2F24">
        <w:rPr>
          <w:rFonts w:ascii="Arial" w:eastAsia="Batang" w:hAnsi="Arial" w:cs="Arial"/>
        </w:rPr>
        <w:t>sobre</w:t>
      </w:r>
      <w:r w:rsidR="003A0AA1" w:rsidRPr="00DB2F24">
        <w:rPr>
          <w:rFonts w:ascii="Arial" w:eastAsia="Batang" w:hAnsi="Arial" w:cs="Arial"/>
        </w:rPr>
        <w:t xml:space="preserve"> la noción de cuerp</w:t>
      </w:r>
      <w:r w:rsidR="00C97120" w:rsidRPr="00DB2F24">
        <w:rPr>
          <w:rFonts w:ascii="Arial" w:eastAsia="Batang" w:hAnsi="Arial" w:cs="Arial"/>
        </w:rPr>
        <w:t>o estudiado</w:t>
      </w:r>
      <w:r w:rsidR="00642815" w:rsidRPr="00DB2F24">
        <w:rPr>
          <w:rFonts w:ascii="Arial" w:eastAsia="Batang" w:hAnsi="Arial" w:cs="Arial"/>
        </w:rPr>
        <w:t xml:space="preserve"> por la biología </w:t>
      </w:r>
      <w:r w:rsidR="00C97120" w:rsidRPr="00DB2F24">
        <w:rPr>
          <w:rFonts w:ascii="Arial" w:eastAsia="Batang" w:hAnsi="Arial" w:cs="Arial"/>
        </w:rPr>
        <w:t>y desplazarlo</w:t>
      </w:r>
      <w:r w:rsidR="003A0AA1" w:rsidRPr="00DB2F24">
        <w:rPr>
          <w:rFonts w:ascii="Arial" w:eastAsia="Batang" w:hAnsi="Arial" w:cs="Arial"/>
        </w:rPr>
        <w:t xml:space="preserve"> hacia el </w:t>
      </w:r>
      <w:r w:rsidR="00C97120" w:rsidRPr="00DB2F24">
        <w:rPr>
          <w:rFonts w:ascii="Arial" w:eastAsia="Batang" w:hAnsi="Arial" w:cs="Arial"/>
        </w:rPr>
        <w:t xml:space="preserve">análisis del </w:t>
      </w:r>
      <w:r w:rsidR="000524DE" w:rsidRPr="00DB2F24">
        <w:rPr>
          <w:rFonts w:ascii="Arial" w:eastAsia="Batang" w:hAnsi="Arial" w:cs="Arial"/>
        </w:rPr>
        <w:t>giro</w:t>
      </w:r>
      <w:r w:rsidR="00C97120" w:rsidRPr="00DB2F24">
        <w:rPr>
          <w:rFonts w:ascii="Arial" w:eastAsia="Batang" w:hAnsi="Arial" w:cs="Arial"/>
        </w:rPr>
        <w:t xml:space="preserve"> significante</w:t>
      </w:r>
      <w:r w:rsidR="00BD23BD" w:rsidRPr="00DB2F24">
        <w:rPr>
          <w:rStyle w:val="Refdenotaalpie"/>
          <w:rFonts w:ascii="Arial" w:eastAsia="Batang" w:hAnsi="Arial" w:cs="Arial"/>
        </w:rPr>
        <w:footnoteReference w:id="4"/>
      </w:r>
      <w:r w:rsidR="00C97120" w:rsidRPr="00DB2F24">
        <w:rPr>
          <w:rFonts w:ascii="Arial" w:eastAsia="Batang" w:hAnsi="Arial" w:cs="Arial"/>
        </w:rPr>
        <w:t xml:space="preserve"> </w:t>
      </w:r>
      <w:r w:rsidR="00592409" w:rsidRPr="00DB2F24">
        <w:rPr>
          <w:rFonts w:ascii="Arial" w:eastAsia="Batang" w:hAnsi="Arial" w:cs="Arial"/>
        </w:rPr>
        <w:t>de la singularidad de</w:t>
      </w:r>
      <w:r w:rsidR="00C97120" w:rsidRPr="00DB2F24">
        <w:rPr>
          <w:rFonts w:ascii="Arial" w:eastAsia="Batang" w:hAnsi="Arial" w:cs="Arial"/>
        </w:rPr>
        <w:t xml:space="preserve"> lo corporal, lo cual</w:t>
      </w:r>
      <w:r w:rsidR="003A0AA1" w:rsidRPr="00DB2F24">
        <w:rPr>
          <w:rFonts w:ascii="Arial" w:eastAsia="Batang" w:hAnsi="Arial" w:cs="Arial"/>
        </w:rPr>
        <w:t xml:space="preserve"> resulta más preciso en términos de una dinámica de apropiación que no cesa de inscribirse </w:t>
      </w:r>
      <w:r w:rsidR="00642815" w:rsidRPr="00DB2F24">
        <w:rPr>
          <w:rFonts w:ascii="Arial" w:eastAsia="Batang" w:hAnsi="Arial" w:cs="Arial"/>
        </w:rPr>
        <w:t>intersubjetivamente</w:t>
      </w:r>
      <w:r w:rsidR="005C12F7" w:rsidRPr="00DB2F24">
        <w:rPr>
          <w:rFonts w:ascii="Arial" w:eastAsia="Batang" w:hAnsi="Arial" w:cs="Arial"/>
        </w:rPr>
        <w:t>.</w:t>
      </w:r>
    </w:p>
    <w:p w:rsidR="00F66A9F" w:rsidRPr="00DB2F24" w:rsidRDefault="00F66A9F" w:rsidP="008F6C54">
      <w:pPr>
        <w:spacing w:after="0" w:line="480" w:lineRule="auto"/>
        <w:ind w:firstLine="708"/>
        <w:contextualSpacing/>
        <w:jc w:val="both"/>
        <w:rPr>
          <w:rFonts w:ascii="Arial" w:eastAsia="Batang" w:hAnsi="Arial" w:cs="Arial"/>
        </w:rPr>
      </w:pPr>
      <w:r w:rsidRPr="00DB2F24">
        <w:rPr>
          <w:rFonts w:ascii="Arial" w:hAnsi="Arial" w:cs="Arial"/>
          <w:noProof/>
          <w:lang w:val="es-CO" w:eastAsia="es-CO"/>
        </w:rPr>
        <w:drawing>
          <wp:inline distT="0" distB="0" distL="0" distR="0" wp14:anchorId="3596207E" wp14:editId="5B695B16">
            <wp:extent cx="3532909" cy="2683714"/>
            <wp:effectExtent l="0" t="0" r="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13173" r="12813"/>
                    <a:stretch/>
                  </pic:blipFill>
                  <pic:spPr bwMode="auto">
                    <a:xfrm>
                      <a:off x="0" y="0"/>
                      <a:ext cx="3537457" cy="2687169"/>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7</w:t>
      </w:r>
      <w:r w:rsidRPr="00DB2F24">
        <w:rPr>
          <w:rFonts w:ascii="Arial" w:eastAsia="Batang" w:hAnsi="Arial" w:cs="Arial"/>
          <w:sz w:val="20"/>
          <w:szCs w:val="20"/>
        </w:rPr>
        <w:t xml:space="preserve">. Tatiana </w:t>
      </w:r>
    </w:p>
    <w:p w:rsidR="00FA2245" w:rsidRPr="00DB2F24" w:rsidRDefault="00D2218E"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Ahora bien, si la subjetividad </w:t>
      </w:r>
      <w:r w:rsidR="007471DE" w:rsidRPr="00DB2F24">
        <w:rPr>
          <w:rFonts w:ascii="Arial" w:eastAsia="Batang" w:hAnsi="Arial" w:cs="Arial"/>
          <w:color w:val="000000"/>
        </w:rPr>
        <w:t>sobreviene en</w:t>
      </w:r>
      <w:r w:rsidRPr="00DB2F24">
        <w:rPr>
          <w:rFonts w:ascii="Arial" w:eastAsia="Batang" w:hAnsi="Arial" w:cs="Arial"/>
          <w:color w:val="000000"/>
        </w:rPr>
        <w:t xml:space="preserve"> un entramado relacional</w:t>
      </w:r>
      <w:r w:rsidR="00821E6C" w:rsidRPr="00DB2F24">
        <w:rPr>
          <w:rFonts w:ascii="Arial" w:eastAsia="Batang" w:hAnsi="Arial" w:cs="Arial"/>
          <w:color w:val="000000"/>
        </w:rPr>
        <w:t xml:space="preserve"> y diferencial </w:t>
      </w:r>
      <w:r w:rsidR="00757EB8" w:rsidRPr="00DB2F24">
        <w:rPr>
          <w:rFonts w:ascii="Arial" w:eastAsia="Batang" w:hAnsi="Arial" w:cs="Arial"/>
          <w:color w:val="000000"/>
        </w:rPr>
        <w:t>frente al</w:t>
      </w:r>
      <w:r w:rsidR="00821E6C" w:rsidRPr="00DB2F24">
        <w:rPr>
          <w:rFonts w:ascii="Arial" w:eastAsia="Batang" w:hAnsi="Arial" w:cs="Arial"/>
          <w:color w:val="000000"/>
        </w:rPr>
        <w:t xml:space="preserve"> goce que se materializa en el consumo</w:t>
      </w:r>
      <w:r w:rsidRPr="00DB2F24">
        <w:rPr>
          <w:rFonts w:ascii="Arial" w:eastAsia="Batang" w:hAnsi="Arial" w:cs="Arial"/>
          <w:color w:val="000000"/>
        </w:rPr>
        <w:t>, entonces</w:t>
      </w:r>
      <w:r w:rsidR="002E2193" w:rsidRPr="00DB2F24">
        <w:rPr>
          <w:rFonts w:ascii="Arial" w:eastAsia="Batang" w:hAnsi="Arial" w:cs="Arial"/>
          <w:color w:val="000000"/>
        </w:rPr>
        <w:t>,</w:t>
      </w:r>
      <w:r w:rsidRPr="00DB2F24">
        <w:rPr>
          <w:rFonts w:ascii="Arial" w:eastAsia="Batang" w:hAnsi="Arial" w:cs="Arial"/>
          <w:color w:val="000000"/>
        </w:rPr>
        <w:t xml:space="preserve"> el consumo </w:t>
      </w:r>
      <w:r w:rsidR="002E2193" w:rsidRPr="00DB2F24">
        <w:rPr>
          <w:rFonts w:ascii="Arial" w:eastAsia="Batang" w:hAnsi="Arial" w:cs="Arial"/>
          <w:color w:val="000000"/>
        </w:rPr>
        <w:t xml:space="preserve">como práctica de producción </w:t>
      </w:r>
      <w:r w:rsidRPr="00DB2F24">
        <w:rPr>
          <w:rFonts w:ascii="Arial" w:eastAsia="Batang" w:hAnsi="Arial" w:cs="Arial"/>
          <w:color w:val="000000"/>
        </w:rPr>
        <w:t>es parte del contenido man</w:t>
      </w:r>
      <w:r w:rsidR="002E2193" w:rsidRPr="00DB2F24">
        <w:rPr>
          <w:rFonts w:ascii="Arial" w:eastAsia="Batang" w:hAnsi="Arial" w:cs="Arial"/>
          <w:color w:val="000000"/>
        </w:rPr>
        <w:t>ifiesto de dicha subjetividad. Y,</w:t>
      </w:r>
      <w:r w:rsidRPr="00DB2F24">
        <w:rPr>
          <w:rFonts w:ascii="Arial" w:eastAsia="Batang" w:hAnsi="Arial" w:cs="Arial"/>
          <w:color w:val="000000"/>
        </w:rPr>
        <w:t xml:space="preserve"> gracias a las intrincadas enunciaciones del goce es posible analizar la compleja relación entre la producción del disfrute y la </w:t>
      </w:r>
      <w:r w:rsidR="00B04037" w:rsidRPr="00DB2F24">
        <w:rPr>
          <w:rFonts w:ascii="Arial" w:eastAsia="Batang" w:hAnsi="Arial" w:cs="Arial"/>
          <w:color w:val="000000"/>
        </w:rPr>
        <w:t>representación</w:t>
      </w:r>
      <w:r w:rsidRPr="00DB2F24">
        <w:rPr>
          <w:rFonts w:ascii="Arial" w:eastAsia="Batang" w:hAnsi="Arial" w:cs="Arial"/>
          <w:color w:val="000000"/>
        </w:rPr>
        <w:t xml:space="preserve"> de necesidades </w:t>
      </w:r>
      <w:r w:rsidR="00757EB8" w:rsidRPr="00DB2F24">
        <w:rPr>
          <w:rFonts w:ascii="Arial" w:eastAsia="Batang" w:hAnsi="Arial" w:cs="Arial"/>
          <w:color w:val="000000"/>
        </w:rPr>
        <w:t>sobre el sustrato</w:t>
      </w:r>
      <w:r w:rsidRPr="00DB2F24">
        <w:rPr>
          <w:rFonts w:ascii="Arial" w:eastAsia="Batang" w:hAnsi="Arial" w:cs="Arial"/>
          <w:color w:val="000000"/>
        </w:rPr>
        <w:t xml:space="preserve"> corpóreo. De esta manera la cultura material no sólo está dada por procesos de </w:t>
      </w:r>
      <w:r w:rsidR="00FA2245" w:rsidRPr="00DB2F24">
        <w:rPr>
          <w:rFonts w:ascii="Arial" w:eastAsia="Batang" w:hAnsi="Arial" w:cs="Arial"/>
          <w:color w:val="000000"/>
        </w:rPr>
        <w:t>sublimación</w:t>
      </w:r>
      <w:r w:rsidRPr="00DB2F24">
        <w:rPr>
          <w:rFonts w:ascii="Arial" w:eastAsia="Batang" w:hAnsi="Arial" w:cs="Arial"/>
          <w:color w:val="000000"/>
        </w:rPr>
        <w:t xml:space="preserve"> del </w:t>
      </w:r>
      <w:r w:rsidR="00FA2245" w:rsidRPr="00DB2F24">
        <w:rPr>
          <w:rFonts w:ascii="Arial" w:eastAsia="Batang" w:hAnsi="Arial" w:cs="Arial"/>
          <w:color w:val="000000"/>
        </w:rPr>
        <w:t>significante</w:t>
      </w:r>
      <w:r w:rsidRPr="00DB2F24">
        <w:rPr>
          <w:rFonts w:ascii="Arial" w:eastAsia="Batang" w:hAnsi="Arial" w:cs="Arial"/>
          <w:color w:val="000000"/>
        </w:rPr>
        <w:t xml:space="preserve"> corpóreo y, tampoco, por la reiteración de necesidades bajo procesos de intercambio económico, sino, </w:t>
      </w:r>
      <w:r w:rsidRPr="00DB2F24">
        <w:rPr>
          <w:rFonts w:ascii="Arial" w:eastAsia="Batang" w:hAnsi="Arial" w:cs="Arial"/>
          <w:color w:val="000000"/>
        </w:rPr>
        <w:lastRenderedPageBreak/>
        <w:t xml:space="preserve">por complejos desplazamientos del goce que se suspenden en múltiples producciones corporales. </w:t>
      </w:r>
    </w:p>
    <w:p w:rsidR="00D2218E" w:rsidRPr="00DB2F24" w:rsidRDefault="00D2218E"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Por consiguiente, el sustrato ontológico del consumo </w:t>
      </w:r>
      <w:r w:rsidR="00757EB8" w:rsidRPr="00DB2F24">
        <w:rPr>
          <w:rFonts w:ascii="Arial" w:eastAsia="Batang" w:hAnsi="Arial" w:cs="Arial"/>
          <w:color w:val="000000"/>
        </w:rPr>
        <w:t>radica en los desplazamientos simbólicos de</w:t>
      </w:r>
      <w:r w:rsidRPr="00DB2F24">
        <w:rPr>
          <w:rFonts w:ascii="Arial" w:eastAsia="Batang" w:hAnsi="Arial" w:cs="Arial"/>
          <w:color w:val="000000"/>
        </w:rPr>
        <w:t xml:space="preserve"> la </w:t>
      </w:r>
      <w:r w:rsidR="00FD17FB" w:rsidRPr="00DB2F24">
        <w:rPr>
          <w:rFonts w:ascii="Arial" w:eastAsia="Batang" w:hAnsi="Arial" w:cs="Arial"/>
          <w:color w:val="000000"/>
        </w:rPr>
        <w:t>materialización</w:t>
      </w:r>
      <w:r w:rsidRPr="00DB2F24">
        <w:rPr>
          <w:rFonts w:ascii="Arial" w:eastAsia="Batang" w:hAnsi="Arial" w:cs="Arial"/>
          <w:color w:val="000000"/>
        </w:rPr>
        <w:t xml:space="preserve"> del deseo (y no </w:t>
      </w:r>
      <w:r w:rsidR="00757EB8" w:rsidRPr="00DB2F24">
        <w:rPr>
          <w:rFonts w:ascii="Arial" w:eastAsia="Batang" w:hAnsi="Arial" w:cs="Arial"/>
          <w:color w:val="000000"/>
        </w:rPr>
        <w:t xml:space="preserve">en </w:t>
      </w:r>
      <w:r w:rsidRPr="00DB2F24">
        <w:rPr>
          <w:rFonts w:ascii="Arial" w:eastAsia="Batang" w:hAnsi="Arial" w:cs="Arial"/>
          <w:color w:val="000000"/>
        </w:rPr>
        <w:t>la satisfacción de necesidades). Esto explicaría la relativización moral del consumo, así como su radicalización axiológica</w:t>
      </w:r>
      <w:r w:rsidR="00DC04EE" w:rsidRPr="00DB2F24">
        <w:rPr>
          <w:rFonts w:ascii="Arial" w:eastAsia="Batang" w:hAnsi="Arial" w:cs="Arial"/>
          <w:color w:val="000000"/>
        </w:rPr>
        <w:t xml:space="preserve"> </w:t>
      </w:r>
      <w:r w:rsidR="00FA2245" w:rsidRPr="00DB2F24">
        <w:rPr>
          <w:rFonts w:ascii="Arial" w:eastAsia="Batang" w:hAnsi="Arial" w:cs="Arial"/>
          <w:color w:val="000000"/>
        </w:rPr>
        <w:t>en</w:t>
      </w:r>
      <w:r w:rsidR="00DC04EE" w:rsidRPr="00DB2F24">
        <w:rPr>
          <w:rFonts w:ascii="Arial" w:eastAsia="Batang" w:hAnsi="Arial" w:cs="Arial"/>
          <w:color w:val="000000"/>
        </w:rPr>
        <w:t xml:space="preserve"> </w:t>
      </w:r>
      <w:r w:rsidR="00FD17FB" w:rsidRPr="00DB2F24">
        <w:rPr>
          <w:rFonts w:ascii="Arial" w:eastAsia="Batang" w:hAnsi="Arial" w:cs="Arial"/>
          <w:color w:val="000000"/>
        </w:rPr>
        <w:t xml:space="preserve">el reconocimiento otorgado al </w:t>
      </w:r>
      <w:r w:rsidR="00FD7252" w:rsidRPr="00DB2F24">
        <w:rPr>
          <w:rFonts w:ascii="Arial" w:eastAsia="Batang" w:hAnsi="Arial" w:cs="Arial"/>
          <w:i/>
          <w:color w:val="000000"/>
        </w:rPr>
        <w:t>cuerpo-</w:t>
      </w:r>
      <w:r w:rsidR="00DC04EE" w:rsidRPr="00DB2F24">
        <w:rPr>
          <w:rFonts w:ascii="Arial" w:eastAsia="Batang" w:hAnsi="Arial" w:cs="Arial"/>
          <w:i/>
          <w:color w:val="000000"/>
        </w:rPr>
        <w:t>ideal</w:t>
      </w:r>
      <w:r w:rsidRPr="00DB2F24">
        <w:rPr>
          <w:rFonts w:ascii="Arial" w:eastAsia="Batang" w:hAnsi="Arial" w:cs="Arial"/>
          <w:color w:val="000000"/>
          <w:lang w:val="es-MX"/>
        </w:rPr>
        <w:t xml:space="preserve">. </w:t>
      </w:r>
      <w:r w:rsidR="00FD7252" w:rsidRPr="00DB2F24">
        <w:rPr>
          <w:rFonts w:ascii="Arial" w:eastAsia="Batang" w:hAnsi="Arial" w:cs="Arial"/>
          <w:color w:val="000000"/>
        </w:rPr>
        <w:t>Lo anterior,</w:t>
      </w:r>
      <w:r w:rsidR="008A4954" w:rsidRPr="00DB2F24">
        <w:rPr>
          <w:rFonts w:ascii="Arial" w:eastAsia="Batang" w:hAnsi="Arial" w:cs="Arial"/>
          <w:color w:val="000000"/>
        </w:rPr>
        <w:t xml:space="preserve"> controvierte la idea </w:t>
      </w:r>
      <w:r w:rsidR="00FD7252" w:rsidRPr="00DB2F24">
        <w:rPr>
          <w:rFonts w:ascii="Arial" w:eastAsia="Batang" w:hAnsi="Arial" w:cs="Arial"/>
          <w:color w:val="000000"/>
        </w:rPr>
        <w:t xml:space="preserve">de </w:t>
      </w:r>
      <w:r w:rsidR="008A4954" w:rsidRPr="00DB2F24">
        <w:rPr>
          <w:rFonts w:ascii="Arial" w:eastAsia="Batang" w:hAnsi="Arial" w:cs="Arial"/>
          <w:color w:val="000000"/>
        </w:rPr>
        <w:t>que</w:t>
      </w:r>
      <w:r w:rsidRPr="00DB2F24">
        <w:rPr>
          <w:rFonts w:ascii="Arial" w:eastAsia="Batang" w:hAnsi="Arial" w:cs="Arial"/>
          <w:color w:val="000000"/>
        </w:rPr>
        <w:t xml:space="preserve"> no es únicamente el objeto del consumo, sino también </w:t>
      </w:r>
      <w:r w:rsidRPr="00DB2F24">
        <w:rPr>
          <w:rFonts w:ascii="Arial" w:eastAsia="Batang" w:hAnsi="Arial" w:cs="Arial"/>
          <w:i/>
          <w:color w:val="000000"/>
        </w:rPr>
        <w:t>el modo de consumo, lo que la producción produce, no sólo objetiva sino también subjetivamente.</w:t>
      </w:r>
      <w:r w:rsidRPr="00DB2F24">
        <w:rPr>
          <w:rFonts w:ascii="Arial" w:eastAsia="Batang" w:hAnsi="Arial" w:cs="Arial"/>
          <w:color w:val="000000"/>
        </w:rPr>
        <w:t xml:space="preserve"> (Marx, 1857-1858:12)</w:t>
      </w:r>
      <w:r w:rsidR="00FD17FB" w:rsidRPr="00DB2F24">
        <w:rPr>
          <w:rFonts w:ascii="Arial" w:eastAsia="Batang" w:hAnsi="Arial" w:cs="Arial"/>
          <w:color w:val="000000"/>
        </w:rPr>
        <w:t xml:space="preserve">. </w:t>
      </w:r>
      <w:r w:rsidR="008A4954" w:rsidRPr="00DB2F24">
        <w:rPr>
          <w:rFonts w:ascii="Arial" w:eastAsia="Batang" w:hAnsi="Arial" w:cs="Arial"/>
          <w:color w:val="000000"/>
        </w:rPr>
        <w:t xml:space="preserve">Contrariamente, </w:t>
      </w:r>
      <w:r w:rsidR="00FA2245" w:rsidRPr="00DB2F24">
        <w:rPr>
          <w:rFonts w:ascii="Arial" w:eastAsia="Batang" w:hAnsi="Arial" w:cs="Arial"/>
          <w:color w:val="000000"/>
        </w:rPr>
        <w:t>deducimos</w:t>
      </w:r>
      <w:r w:rsidR="00757EB8" w:rsidRPr="00DB2F24">
        <w:rPr>
          <w:rFonts w:ascii="Arial" w:eastAsia="Batang" w:hAnsi="Arial" w:cs="Arial"/>
          <w:color w:val="000000"/>
        </w:rPr>
        <w:t xml:space="preserve"> que en el modo de consumo</w:t>
      </w:r>
      <w:r w:rsidR="00FD7252" w:rsidRPr="00DB2F24">
        <w:rPr>
          <w:rFonts w:ascii="Arial" w:eastAsia="Batang" w:hAnsi="Arial" w:cs="Arial"/>
          <w:color w:val="000000"/>
        </w:rPr>
        <w:t>, como prácticas, desplazamientos o trayectorias intersubjetivas;</w:t>
      </w:r>
      <w:r w:rsidR="00757EB8" w:rsidRPr="00DB2F24">
        <w:rPr>
          <w:rFonts w:ascii="Arial" w:eastAsia="Batang" w:hAnsi="Arial" w:cs="Arial"/>
          <w:color w:val="000000"/>
        </w:rPr>
        <w:t xml:space="preserve"> subyacen las nuevas formas de </w:t>
      </w:r>
      <w:r w:rsidR="00FD17FB" w:rsidRPr="00DB2F24">
        <w:rPr>
          <w:rFonts w:ascii="Arial" w:eastAsia="Batang" w:hAnsi="Arial" w:cs="Arial"/>
          <w:color w:val="000000"/>
        </w:rPr>
        <w:t>creación</w:t>
      </w:r>
      <w:r w:rsidR="00757EB8" w:rsidRPr="00DB2F24">
        <w:rPr>
          <w:rFonts w:ascii="Arial" w:eastAsia="Batang" w:hAnsi="Arial" w:cs="Arial"/>
          <w:color w:val="000000"/>
        </w:rPr>
        <w:t xml:space="preserve"> de valor cuyo vínculo asociativo son las múltiples </w:t>
      </w:r>
      <w:r w:rsidR="008A4954" w:rsidRPr="00DB2F24">
        <w:rPr>
          <w:rFonts w:ascii="Arial" w:eastAsia="Batang" w:hAnsi="Arial" w:cs="Arial"/>
          <w:color w:val="000000"/>
        </w:rPr>
        <w:t>producciones</w:t>
      </w:r>
      <w:r w:rsidR="00757EB8" w:rsidRPr="00DB2F24">
        <w:rPr>
          <w:rFonts w:ascii="Arial" w:eastAsia="Batang" w:hAnsi="Arial" w:cs="Arial"/>
          <w:color w:val="000000"/>
        </w:rPr>
        <w:t xml:space="preserve"> simból</w:t>
      </w:r>
      <w:r w:rsidR="00FD17FB" w:rsidRPr="00DB2F24">
        <w:rPr>
          <w:rFonts w:ascii="Arial" w:eastAsia="Batang" w:hAnsi="Arial" w:cs="Arial"/>
          <w:color w:val="000000"/>
        </w:rPr>
        <w:t>icas que otorgan sentido a cada dinámica del goce como intento de materialización del deseo</w:t>
      </w:r>
      <w:r w:rsidR="00757EB8" w:rsidRPr="00DB2F24">
        <w:rPr>
          <w:rFonts w:ascii="Arial" w:eastAsia="Batang" w:hAnsi="Arial" w:cs="Arial"/>
          <w:color w:val="000000"/>
        </w:rPr>
        <w:t xml:space="preserve">. </w:t>
      </w:r>
    </w:p>
    <w:p w:rsidR="00A4477D" w:rsidRPr="00DB2F24" w:rsidRDefault="00A4477D" w:rsidP="008F6C54">
      <w:pPr>
        <w:spacing w:line="480" w:lineRule="auto"/>
        <w:ind w:firstLine="708"/>
        <w:contextualSpacing/>
        <w:jc w:val="center"/>
        <w:rPr>
          <w:rFonts w:ascii="Arial" w:eastAsia="Batang" w:hAnsi="Arial" w:cs="Arial"/>
          <w:color w:val="000000"/>
        </w:rPr>
      </w:pPr>
      <w:r w:rsidRPr="00DB2F24">
        <w:rPr>
          <w:rFonts w:ascii="Arial" w:eastAsia="Batang" w:hAnsi="Arial" w:cs="Arial"/>
          <w:noProof/>
          <w:lang w:val="es-CO" w:eastAsia="es-CO"/>
        </w:rPr>
        <w:drawing>
          <wp:inline distT="0" distB="0" distL="0" distR="0" wp14:anchorId="73D8489C" wp14:editId="4B667EE9">
            <wp:extent cx="2293620" cy="3291840"/>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7825" t="16270" r="41175" b="12546"/>
                    <a:stretch/>
                  </pic:blipFill>
                  <pic:spPr bwMode="auto">
                    <a:xfrm>
                      <a:off x="0" y="0"/>
                      <a:ext cx="2294584" cy="3293223"/>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8</w:t>
      </w:r>
      <w:r w:rsidRPr="00DB2F24">
        <w:rPr>
          <w:rFonts w:ascii="Arial" w:eastAsia="Batang" w:hAnsi="Arial" w:cs="Arial"/>
          <w:sz w:val="20"/>
          <w:szCs w:val="20"/>
        </w:rPr>
        <w:t xml:space="preserve">. Pablo </w:t>
      </w:r>
    </w:p>
    <w:p w:rsidR="00B50D4A" w:rsidRPr="00DB2F24" w:rsidRDefault="00D2218E"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lastRenderedPageBreak/>
        <w:t xml:space="preserve">Por lo expuesto, si hablamos de un </w:t>
      </w:r>
      <w:r w:rsidRPr="00DB2F24">
        <w:rPr>
          <w:rFonts w:ascii="Arial" w:eastAsia="Batang" w:hAnsi="Arial" w:cs="Arial"/>
          <w:i/>
          <w:color w:val="000000"/>
        </w:rPr>
        <w:t>cuerpo</w:t>
      </w:r>
      <w:r w:rsidRPr="00DB2F24">
        <w:rPr>
          <w:rFonts w:ascii="Arial" w:eastAsia="Batang" w:hAnsi="Arial" w:cs="Arial"/>
          <w:i/>
          <w:color w:val="000000"/>
          <w:lang w:val="es-MX"/>
        </w:rPr>
        <w:t>-i</w:t>
      </w:r>
      <w:proofErr w:type="spellStart"/>
      <w:r w:rsidRPr="00DB2F24">
        <w:rPr>
          <w:rFonts w:ascii="Arial" w:eastAsia="Batang" w:hAnsi="Arial" w:cs="Arial"/>
          <w:i/>
          <w:color w:val="000000"/>
        </w:rPr>
        <w:t>deal</w:t>
      </w:r>
      <w:proofErr w:type="spellEnd"/>
      <w:r w:rsidR="00B50D4A" w:rsidRPr="00DB2F24">
        <w:rPr>
          <w:rFonts w:ascii="Arial" w:eastAsia="Batang" w:hAnsi="Arial" w:cs="Arial"/>
          <w:color w:val="000000"/>
        </w:rPr>
        <w:t xml:space="preserve">, estamos hablando de múltiples </w:t>
      </w:r>
      <w:r w:rsidRPr="00DB2F24">
        <w:rPr>
          <w:rFonts w:ascii="Arial" w:eastAsia="Batang" w:hAnsi="Arial" w:cs="Arial"/>
          <w:i/>
          <w:color w:val="000000"/>
        </w:rPr>
        <w:t>cuerpo</w:t>
      </w:r>
      <w:r w:rsidR="00B50D4A" w:rsidRPr="00DB2F24">
        <w:rPr>
          <w:rFonts w:ascii="Arial" w:eastAsia="Batang" w:hAnsi="Arial" w:cs="Arial"/>
          <w:i/>
          <w:color w:val="000000"/>
        </w:rPr>
        <w:t>s</w:t>
      </w:r>
      <w:r w:rsidRPr="00DB2F24">
        <w:rPr>
          <w:rFonts w:ascii="Arial" w:eastAsia="Batang" w:hAnsi="Arial" w:cs="Arial"/>
          <w:i/>
          <w:color w:val="000000"/>
        </w:rPr>
        <w:t>-consumo</w:t>
      </w:r>
      <w:r w:rsidR="00B50D4A" w:rsidRPr="00DB2F24">
        <w:rPr>
          <w:rFonts w:ascii="Arial" w:eastAsia="Batang" w:hAnsi="Arial" w:cs="Arial"/>
          <w:i/>
          <w:color w:val="000000"/>
        </w:rPr>
        <w:t>s</w:t>
      </w:r>
      <w:r w:rsidRPr="00DB2F24">
        <w:rPr>
          <w:rFonts w:ascii="Arial" w:eastAsia="Batang" w:hAnsi="Arial" w:cs="Arial"/>
          <w:color w:val="000000"/>
        </w:rPr>
        <w:t xml:space="preserve">, si hablamos de un </w:t>
      </w:r>
      <w:r w:rsidRPr="00DB2F24">
        <w:rPr>
          <w:rFonts w:ascii="Arial" w:eastAsia="Batang" w:hAnsi="Arial" w:cs="Arial"/>
          <w:i/>
          <w:color w:val="000000"/>
        </w:rPr>
        <w:t>consumidor</w:t>
      </w:r>
      <w:r w:rsidRPr="00DB2F24">
        <w:rPr>
          <w:rFonts w:ascii="Arial" w:eastAsia="Batang" w:hAnsi="Arial" w:cs="Arial"/>
          <w:i/>
          <w:color w:val="000000"/>
          <w:lang w:val="es-MX"/>
        </w:rPr>
        <w:t>-ideal</w:t>
      </w:r>
      <w:r w:rsidRPr="00DB2F24">
        <w:rPr>
          <w:rFonts w:ascii="Arial" w:eastAsia="Batang" w:hAnsi="Arial" w:cs="Arial"/>
          <w:color w:val="000000"/>
          <w:lang w:val="es-MX"/>
        </w:rPr>
        <w:t xml:space="preserve">, estamos hablando de </w:t>
      </w:r>
      <w:r w:rsidR="002008E9" w:rsidRPr="00DB2F24">
        <w:rPr>
          <w:rFonts w:ascii="Arial" w:eastAsia="Batang" w:hAnsi="Arial" w:cs="Arial"/>
          <w:color w:val="000000"/>
          <w:lang w:val="es-MX"/>
        </w:rPr>
        <w:t xml:space="preserve">las </w:t>
      </w:r>
      <w:r w:rsidR="002008E9" w:rsidRPr="00DB2F24">
        <w:rPr>
          <w:rFonts w:ascii="Arial" w:eastAsia="Batang" w:hAnsi="Arial" w:cs="Arial"/>
          <w:i/>
          <w:color w:val="000000"/>
          <w:lang w:val="es-MX"/>
        </w:rPr>
        <w:t>múltiples alternativas enunciativas en el ordenamiento soci</w:t>
      </w:r>
      <w:r w:rsidR="00B50D4A" w:rsidRPr="00DB2F24">
        <w:rPr>
          <w:rFonts w:ascii="Arial" w:eastAsia="Batang" w:hAnsi="Arial" w:cs="Arial"/>
          <w:i/>
          <w:color w:val="000000"/>
          <w:lang w:val="es-MX"/>
        </w:rPr>
        <w:t>al de los</w:t>
      </w:r>
      <w:r w:rsidR="002008E9" w:rsidRPr="00DB2F24">
        <w:rPr>
          <w:rFonts w:ascii="Arial" w:eastAsia="Batang" w:hAnsi="Arial" w:cs="Arial"/>
          <w:i/>
          <w:color w:val="000000"/>
          <w:lang w:val="es-MX"/>
        </w:rPr>
        <w:t xml:space="preserve"> cuerpo</w:t>
      </w:r>
      <w:r w:rsidR="00B50D4A" w:rsidRPr="00DB2F24">
        <w:rPr>
          <w:rFonts w:ascii="Arial" w:eastAsia="Batang" w:hAnsi="Arial" w:cs="Arial"/>
          <w:i/>
          <w:color w:val="000000"/>
          <w:lang w:val="es-MX"/>
        </w:rPr>
        <w:t>s</w:t>
      </w:r>
      <w:r w:rsidR="002008E9" w:rsidRPr="00DB2F24">
        <w:rPr>
          <w:rFonts w:ascii="Arial" w:eastAsia="Batang" w:hAnsi="Arial" w:cs="Arial"/>
          <w:i/>
          <w:color w:val="000000"/>
          <w:lang w:val="es-MX"/>
        </w:rPr>
        <w:t>-consumo</w:t>
      </w:r>
      <w:r w:rsidR="00B50D4A" w:rsidRPr="00DB2F24">
        <w:rPr>
          <w:rFonts w:ascii="Arial" w:eastAsia="Batang" w:hAnsi="Arial" w:cs="Arial"/>
          <w:i/>
          <w:color w:val="000000"/>
          <w:lang w:val="es-MX"/>
        </w:rPr>
        <w:t>s</w:t>
      </w:r>
      <w:r w:rsidRPr="00DB2F24">
        <w:rPr>
          <w:rFonts w:ascii="Arial" w:eastAsia="Batang" w:hAnsi="Arial" w:cs="Arial"/>
          <w:color w:val="000000"/>
          <w:lang w:val="es-MX"/>
        </w:rPr>
        <w:t xml:space="preserve">. </w:t>
      </w:r>
      <w:r w:rsidR="00C708BE" w:rsidRPr="00DB2F24">
        <w:rPr>
          <w:rFonts w:ascii="Arial" w:eastAsia="Batang" w:hAnsi="Arial" w:cs="Arial"/>
          <w:color w:val="000000"/>
          <w:lang w:val="es-MX"/>
        </w:rPr>
        <w:t>Asimismo</w:t>
      </w:r>
      <w:r w:rsidRPr="00DB2F24">
        <w:rPr>
          <w:rFonts w:ascii="Arial" w:eastAsia="Batang" w:hAnsi="Arial" w:cs="Arial"/>
          <w:color w:val="000000"/>
        </w:rPr>
        <w:t xml:space="preserve">, </w:t>
      </w:r>
      <w:r w:rsidR="00C708BE" w:rsidRPr="00DB2F24">
        <w:rPr>
          <w:rFonts w:ascii="Arial" w:eastAsia="Batang" w:hAnsi="Arial" w:cs="Arial"/>
          <w:color w:val="000000"/>
        </w:rPr>
        <w:t>hablamos de</w:t>
      </w:r>
      <w:r w:rsidR="00B50D4A" w:rsidRPr="00DB2F24">
        <w:rPr>
          <w:rFonts w:ascii="Arial" w:eastAsia="Batang" w:hAnsi="Arial" w:cs="Arial"/>
          <w:color w:val="000000"/>
        </w:rPr>
        <w:t xml:space="preserve"> </w:t>
      </w:r>
      <w:r w:rsidRPr="00DB2F24">
        <w:rPr>
          <w:rFonts w:ascii="Arial" w:eastAsia="Batang" w:hAnsi="Arial" w:cs="Arial"/>
          <w:color w:val="000000"/>
        </w:rPr>
        <w:t xml:space="preserve"> un cuerpo que </w:t>
      </w:r>
      <w:r w:rsidRPr="00DB2F24">
        <w:rPr>
          <w:rFonts w:ascii="Arial" w:eastAsia="Batang" w:hAnsi="Arial" w:cs="Arial"/>
          <w:i/>
          <w:color w:val="000000"/>
        </w:rPr>
        <w:t>se tiene</w:t>
      </w:r>
      <w:r w:rsidR="002E2193" w:rsidRPr="00DB2F24">
        <w:rPr>
          <w:rFonts w:ascii="Arial" w:eastAsia="Batang" w:hAnsi="Arial" w:cs="Arial"/>
          <w:i/>
          <w:color w:val="000000"/>
        </w:rPr>
        <w:t>-en-construcción</w:t>
      </w:r>
      <w:r w:rsidRPr="00DB2F24">
        <w:rPr>
          <w:rFonts w:ascii="Arial" w:eastAsia="Batang" w:hAnsi="Arial" w:cs="Arial"/>
          <w:color w:val="000000"/>
        </w:rPr>
        <w:t xml:space="preserve">, no un cuerpo que </w:t>
      </w:r>
      <w:r w:rsidRPr="00DB2F24">
        <w:rPr>
          <w:rFonts w:ascii="Arial" w:eastAsia="Batang" w:hAnsi="Arial" w:cs="Arial"/>
          <w:i/>
          <w:color w:val="000000"/>
        </w:rPr>
        <w:t>se es</w:t>
      </w:r>
      <w:r w:rsidRPr="00DB2F24">
        <w:rPr>
          <w:rFonts w:ascii="Arial" w:eastAsia="Batang" w:hAnsi="Arial" w:cs="Arial"/>
          <w:color w:val="000000"/>
        </w:rPr>
        <w:t xml:space="preserve">, </w:t>
      </w:r>
      <w:r w:rsidR="002E2193" w:rsidRPr="00DB2F24">
        <w:rPr>
          <w:rFonts w:ascii="Arial" w:eastAsia="Batang" w:hAnsi="Arial" w:cs="Arial"/>
          <w:color w:val="000000"/>
        </w:rPr>
        <w:t xml:space="preserve">no es </w:t>
      </w:r>
      <w:r w:rsidR="00B50D4A" w:rsidRPr="00DB2F24">
        <w:rPr>
          <w:rFonts w:ascii="Arial" w:eastAsia="Batang" w:hAnsi="Arial" w:cs="Arial"/>
          <w:color w:val="000000"/>
        </w:rPr>
        <w:t>límite</w:t>
      </w:r>
      <w:r w:rsidR="002E2193" w:rsidRPr="00DB2F24">
        <w:rPr>
          <w:rFonts w:ascii="Arial" w:eastAsia="Batang" w:hAnsi="Arial" w:cs="Arial"/>
          <w:color w:val="000000"/>
        </w:rPr>
        <w:t xml:space="preserve"> </w:t>
      </w:r>
      <w:r w:rsidR="00B50D4A" w:rsidRPr="00DB2F24">
        <w:rPr>
          <w:rFonts w:ascii="Arial" w:eastAsia="Batang" w:hAnsi="Arial" w:cs="Arial"/>
          <w:color w:val="000000"/>
        </w:rPr>
        <w:t xml:space="preserve">significante </w:t>
      </w:r>
      <w:r w:rsidR="002E2193" w:rsidRPr="00DB2F24">
        <w:rPr>
          <w:rFonts w:ascii="Arial" w:eastAsia="Batang" w:hAnsi="Arial" w:cs="Arial"/>
          <w:color w:val="000000"/>
        </w:rPr>
        <w:t xml:space="preserve">y tampoco es parte </w:t>
      </w:r>
      <w:r w:rsidR="00B50D4A" w:rsidRPr="00DB2F24">
        <w:rPr>
          <w:rFonts w:ascii="Arial" w:eastAsia="Batang" w:hAnsi="Arial" w:cs="Arial"/>
          <w:color w:val="000000"/>
        </w:rPr>
        <w:t>homogénea del engranaje social;</w:t>
      </w:r>
      <w:r w:rsidR="00DC6649" w:rsidRPr="00DB2F24">
        <w:rPr>
          <w:rFonts w:ascii="Arial" w:eastAsia="Batang" w:hAnsi="Arial" w:cs="Arial"/>
          <w:color w:val="000000"/>
        </w:rPr>
        <w:t xml:space="preserve"> porque se constituye a partir de</w:t>
      </w:r>
      <w:r w:rsidR="002E2193" w:rsidRPr="00DB2F24">
        <w:rPr>
          <w:rFonts w:ascii="Arial" w:eastAsia="Batang" w:hAnsi="Arial" w:cs="Arial"/>
          <w:color w:val="000000"/>
        </w:rPr>
        <w:t xml:space="preserve"> </w:t>
      </w:r>
      <w:r w:rsidR="002008E9" w:rsidRPr="00DB2F24">
        <w:rPr>
          <w:rFonts w:ascii="Arial" w:eastAsia="Batang" w:hAnsi="Arial" w:cs="Arial"/>
          <w:i/>
          <w:color w:val="000000"/>
        </w:rPr>
        <w:t>diferencias–</w:t>
      </w:r>
      <w:r w:rsidR="002E2193" w:rsidRPr="00DB2F24">
        <w:rPr>
          <w:rFonts w:ascii="Arial" w:eastAsia="Batang" w:hAnsi="Arial" w:cs="Arial"/>
          <w:i/>
          <w:color w:val="000000"/>
        </w:rPr>
        <w:t>diferidas</w:t>
      </w:r>
      <w:r w:rsidR="002E2193" w:rsidRPr="00DB2F24">
        <w:rPr>
          <w:rFonts w:ascii="Arial" w:eastAsia="Batang" w:hAnsi="Arial" w:cs="Arial"/>
          <w:color w:val="000000"/>
        </w:rPr>
        <w:t xml:space="preserve"> en múltiples </w:t>
      </w:r>
      <w:r w:rsidR="000524DE" w:rsidRPr="00DB2F24">
        <w:rPr>
          <w:rFonts w:ascii="Arial" w:eastAsia="Batang" w:hAnsi="Arial" w:cs="Arial"/>
          <w:color w:val="000000"/>
        </w:rPr>
        <w:t>giros</w:t>
      </w:r>
      <w:r w:rsidR="002E2193" w:rsidRPr="00DB2F24">
        <w:rPr>
          <w:rFonts w:ascii="Arial" w:eastAsia="Batang" w:hAnsi="Arial" w:cs="Arial"/>
          <w:color w:val="000000"/>
        </w:rPr>
        <w:t xml:space="preserve"> significantes del goce</w:t>
      </w:r>
      <w:r w:rsidR="002008E9" w:rsidRPr="00DB2F24">
        <w:rPr>
          <w:rFonts w:ascii="Arial" w:eastAsia="Batang" w:hAnsi="Arial" w:cs="Arial"/>
          <w:color w:val="000000"/>
        </w:rPr>
        <w:t>, es decir: en múltiples cuerpos.</w:t>
      </w:r>
      <w:r w:rsidR="002E2193" w:rsidRPr="00DB2F24">
        <w:rPr>
          <w:rFonts w:ascii="Arial" w:eastAsia="Batang" w:hAnsi="Arial" w:cs="Arial"/>
          <w:color w:val="000000"/>
        </w:rPr>
        <w:t xml:space="preserve"> </w:t>
      </w:r>
    </w:p>
    <w:p w:rsidR="004B220F" w:rsidRPr="00DB2F24" w:rsidRDefault="004B220F" w:rsidP="008F6C54">
      <w:pPr>
        <w:spacing w:after="0" w:line="480" w:lineRule="auto"/>
        <w:ind w:firstLine="708"/>
        <w:contextualSpacing/>
        <w:jc w:val="both"/>
        <w:rPr>
          <w:rFonts w:ascii="Arial" w:eastAsia="Batang" w:hAnsi="Arial" w:cs="Arial"/>
          <w:color w:val="000000"/>
        </w:rPr>
      </w:pPr>
      <w:r w:rsidRPr="00DB2F24">
        <w:rPr>
          <w:rFonts w:ascii="Arial" w:hAnsi="Arial" w:cs="Arial"/>
          <w:noProof/>
          <w:lang w:val="es-CO" w:eastAsia="es-CO"/>
        </w:rPr>
        <w:drawing>
          <wp:inline distT="0" distB="0" distL="0" distR="0" wp14:anchorId="361F7C40" wp14:editId="70EE614A">
            <wp:extent cx="4073236" cy="3054927"/>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2494" r="12542"/>
                    <a:stretch/>
                  </pic:blipFill>
                  <pic:spPr bwMode="auto">
                    <a:xfrm>
                      <a:off x="0" y="0"/>
                      <a:ext cx="4077023" cy="3057768"/>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Gráfico</w:t>
      </w:r>
      <w:r w:rsidR="00F304C2" w:rsidRPr="00DB2F24">
        <w:rPr>
          <w:rFonts w:ascii="Arial" w:eastAsia="Batang" w:hAnsi="Arial" w:cs="Arial"/>
          <w:sz w:val="20"/>
          <w:szCs w:val="20"/>
        </w:rPr>
        <w:t xml:space="preserve"> 9</w:t>
      </w:r>
      <w:r w:rsidRPr="00DB2F24">
        <w:rPr>
          <w:rFonts w:ascii="Arial" w:eastAsia="Batang" w:hAnsi="Arial" w:cs="Arial"/>
          <w:sz w:val="20"/>
          <w:szCs w:val="20"/>
        </w:rPr>
        <w:t xml:space="preserve">. Valeria </w:t>
      </w:r>
    </w:p>
    <w:p w:rsidR="00F933B8" w:rsidRPr="00DB2F24" w:rsidRDefault="00B50D4A" w:rsidP="008F6C54">
      <w:pPr>
        <w:spacing w:line="480" w:lineRule="auto"/>
        <w:ind w:firstLine="708"/>
        <w:contextualSpacing/>
        <w:jc w:val="both"/>
        <w:rPr>
          <w:rFonts w:ascii="Arial" w:eastAsia="Batang" w:hAnsi="Arial" w:cs="Arial"/>
          <w:color w:val="000000"/>
          <w:lang w:val="es-MX"/>
        </w:rPr>
      </w:pPr>
      <w:r w:rsidRPr="00DB2F24">
        <w:rPr>
          <w:rFonts w:ascii="Arial" w:eastAsia="Batang" w:hAnsi="Arial" w:cs="Arial"/>
          <w:color w:val="000000"/>
        </w:rPr>
        <w:t xml:space="preserve">En la multiplicidad corpórea </w:t>
      </w:r>
      <w:r w:rsidR="009817A0" w:rsidRPr="00DB2F24">
        <w:rPr>
          <w:rFonts w:ascii="Arial" w:eastAsia="Batang" w:hAnsi="Arial" w:cs="Arial"/>
          <w:color w:val="000000"/>
        </w:rPr>
        <w:t xml:space="preserve">del consumo </w:t>
      </w:r>
      <w:r w:rsidR="00C708BE" w:rsidRPr="00DB2F24">
        <w:rPr>
          <w:rFonts w:ascii="Arial" w:eastAsia="Batang" w:hAnsi="Arial" w:cs="Arial"/>
          <w:color w:val="000000"/>
        </w:rPr>
        <w:t>proponemos una</w:t>
      </w:r>
      <w:r w:rsidR="00D2218E" w:rsidRPr="00DB2F24">
        <w:rPr>
          <w:rFonts w:ascii="Arial" w:eastAsia="Batang" w:hAnsi="Arial" w:cs="Arial"/>
          <w:color w:val="000000"/>
        </w:rPr>
        <w:t xml:space="preserve"> primordial difer</w:t>
      </w:r>
      <w:r w:rsidRPr="00DB2F24">
        <w:rPr>
          <w:rFonts w:ascii="Arial" w:eastAsia="Batang" w:hAnsi="Arial" w:cs="Arial"/>
          <w:color w:val="000000"/>
        </w:rPr>
        <w:t xml:space="preserve">encia </w:t>
      </w:r>
      <w:r w:rsidR="009817A0" w:rsidRPr="00DB2F24">
        <w:rPr>
          <w:rFonts w:ascii="Arial" w:eastAsia="Batang" w:hAnsi="Arial" w:cs="Arial"/>
          <w:color w:val="000000"/>
        </w:rPr>
        <w:t>frente a</w:t>
      </w:r>
      <w:r w:rsidRPr="00DB2F24">
        <w:rPr>
          <w:rFonts w:ascii="Arial" w:eastAsia="Batang" w:hAnsi="Arial" w:cs="Arial"/>
          <w:color w:val="000000"/>
        </w:rPr>
        <w:t xml:space="preserve"> otros mecanismos de </w:t>
      </w:r>
      <w:r w:rsidR="00D2218E" w:rsidRPr="00DB2F24">
        <w:rPr>
          <w:rFonts w:ascii="Arial" w:eastAsia="Batang" w:hAnsi="Arial" w:cs="Arial"/>
          <w:color w:val="000000"/>
        </w:rPr>
        <w:t xml:space="preserve">adhesión simbólica </w:t>
      </w:r>
      <w:r w:rsidR="009817A0" w:rsidRPr="00DB2F24">
        <w:rPr>
          <w:rFonts w:ascii="Arial" w:eastAsia="Batang" w:hAnsi="Arial" w:cs="Arial"/>
          <w:color w:val="000000"/>
        </w:rPr>
        <w:t xml:space="preserve">conformados </w:t>
      </w:r>
      <w:r w:rsidR="002E2193" w:rsidRPr="00DB2F24">
        <w:rPr>
          <w:rFonts w:ascii="Arial" w:eastAsia="Batang" w:hAnsi="Arial" w:cs="Arial"/>
          <w:color w:val="000000"/>
        </w:rPr>
        <w:t>por unificación e individuación</w:t>
      </w:r>
      <w:r w:rsidR="00C708BE" w:rsidRPr="00DB2F24">
        <w:rPr>
          <w:rFonts w:ascii="Arial" w:eastAsia="Batang" w:hAnsi="Arial" w:cs="Arial"/>
          <w:color w:val="000000"/>
        </w:rPr>
        <w:t>. Una individuación identitaria</w:t>
      </w:r>
      <w:r w:rsidR="00DC6649" w:rsidRPr="00DB2F24">
        <w:rPr>
          <w:rFonts w:ascii="Arial" w:eastAsia="Batang" w:hAnsi="Arial" w:cs="Arial"/>
          <w:color w:val="000000"/>
        </w:rPr>
        <w:t xml:space="preserve"> en </w:t>
      </w:r>
      <w:r w:rsidR="00C708BE" w:rsidRPr="00DB2F24">
        <w:rPr>
          <w:rFonts w:ascii="Arial" w:eastAsia="Batang" w:hAnsi="Arial" w:cs="Arial"/>
          <w:color w:val="000000"/>
        </w:rPr>
        <w:t>la cual</w:t>
      </w:r>
      <w:r w:rsidR="00DC6649" w:rsidRPr="00DB2F24">
        <w:rPr>
          <w:rFonts w:ascii="Arial" w:eastAsia="Batang" w:hAnsi="Arial" w:cs="Arial"/>
          <w:color w:val="000000"/>
        </w:rPr>
        <w:t xml:space="preserve"> los caracteres que los </w:t>
      </w:r>
      <w:r w:rsidR="002008E9" w:rsidRPr="00DB2F24">
        <w:rPr>
          <w:rFonts w:ascii="Arial" w:eastAsia="Batang" w:hAnsi="Arial" w:cs="Arial"/>
          <w:color w:val="000000"/>
        </w:rPr>
        <w:t xml:space="preserve">unen </w:t>
      </w:r>
      <w:r w:rsidR="00C708BE" w:rsidRPr="00DB2F24">
        <w:rPr>
          <w:rFonts w:ascii="Arial" w:eastAsia="Batang" w:hAnsi="Arial" w:cs="Arial"/>
          <w:color w:val="000000"/>
        </w:rPr>
        <w:t>deben ser</w:t>
      </w:r>
      <w:r w:rsidR="009817A0" w:rsidRPr="00DB2F24">
        <w:rPr>
          <w:rFonts w:ascii="Arial" w:eastAsia="Batang" w:hAnsi="Arial" w:cs="Arial"/>
          <w:color w:val="000000"/>
        </w:rPr>
        <w:t xml:space="preserve"> uniformes,</w:t>
      </w:r>
      <w:r w:rsidR="00DC6649" w:rsidRPr="00DB2F24">
        <w:rPr>
          <w:rFonts w:ascii="Arial" w:eastAsia="Batang" w:hAnsi="Arial" w:cs="Arial"/>
          <w:color w:val="000000"/>
        </w:rPr>
        <w:t xml:space="preserve"> homogéneos y reconocibles por los demás</w:t>
      </w:r>
      <w:r w:rsidRPr="00DB2F24">
        <w:rPr>
          <w:rFonts w:ascii="Arial" w:eastAsia="Batang" w:hAnsi="Arial" w:cs="Arial"/>
          <w:color w:val="000000"/>
        </w:rPr>
        <w:t xml:space="preserve"> como sistemas </w:t>
      </w:r>
      <w:r w:rsidR="009817A0" w:rsidRPr="00DB2F24">
        <w:rPr>
          <w:rFonts w:ascii="Arial" w:eastAsia="Batang" w:hAnsi="Arial" w:cs="Arial"/>
          <w:color w:val="000000"/>
        </w:rPr>
        <w:t xml:space="preserve">de visión, </w:t>
      </w:r>
      <w:r w:rsidRPr="00DB2F24">
        <w:rPr>
          <w:rFonts w:ascii="Arial" w:eastAsia="Batang" w:hAnsi="Arial" w:cs="Arial"/>
          <w:color w:val="000000"/>
        </w:rPr>
        <w:t>distinción</w:t>
      </w:r>
      <w:r w:rsidR="009817A0" w:rsidRPr="00DB2F24">
        <w:rPr>
          <w:rFonts w:ascii="Arial" w:eastAsia="Batang" w:hAnsi="Arial" w:cs="Arial"/>
          <w:color w:val="000000"/>
        </w:rPr>
        <w:t xml:space="preserve"> y, finalmente, de exclusión</w:t>
      </w:r>
      <w:r w:rsidR="00F933B8" w:rsidRPr="00DB2F24">
        <w:rPr>
          <w:rFonts w:ascii="Arial" w:eastAsia="Batang" w:hAnsi="Arial" w:cs="Arial"/>
          <w:color w:val="000000"/>
        </w:rPr>
        <w:t xml:space="preserve">. Así, </w:t>
      </w:r>
      <w:r w:rsidR="00D2218E" w:rsidRPr="00DB2F24">
        <w:rPr>
          <w:rFonts w:ascii="Arial" w:eastAsia="Batang" w:hAnsi="Arial" w:cs="Arial"/>
          <w:color w:val="000000"/>
        </w:rPr>
        <w:t>la división hegemónica del cuerpo tiene que ver con la tenencia percibida como identidad</w:t>
      </w:r>
      <w:r w:rsidR="009817A0" w:rsidRPr="00DB2F24">
        <w:rPr>
          <w:rFonts w:ascii="Arial" w:eastAsia="Batang" w:hAnsi="Arial" w:cs="Arial"/>
          <w:color w:val="000000"/>
        </w:rPr>
        <w:t xml:space="preserve"> única e indivisible frente a un ideal impuesto; y su desplazamiento simbólico </w:t>
      </w:r>
      <w:r w:rsidR="009817A0" w:rsidRPr="00DB2F24">
        <w:rPr>
          <w:rFonts w:ascii="Arial" w:eastAsia="Batang" w:hAnsi="Arial" w:cs="Arial"/>
          <w:color w:val="000000"/>
        </w:rPr>
        <w:lastRenderedPageBreak/>
        <w:t>subyace al consumo creativo para la construcción de m</w:t>
      </w:r>
      <w:r w:rsidR="00F933B8" w:rsidRPr="00DB2F24">
        <w:rPr>
          <w:rFonts w:ascii="Arial" w:eastAsia="Batang" w:hAnsi="Arial" w:cs="Arial"/>
          <w:color w:val="000000"/>
        </w:rPr>
        <w:t>últiples</w:t>
      </w:r>
      <w:r w:rsidR="00D2218E" w:rsidRPr="00DB2F24">
        <w:rPr>
          <w:rFonts w:ascii="Arial" w:eastAsia="Batang" w:hAnsi="Arial" w:cs="Arial"/>
          <w:color w:val="000000"/>
          <w:lang w:val="es-MX"/>
        </w:rPr>
        <w:t xml:space="preserve"> </w:t>
      </w:r>
      <w:r w:rsidR="00DC6649" w:rsidRPr="00DB2F24">
        <w:rPr>
          <w:rFonts w:ascii="Arial" w:eastAsia="Batang" w:hAnsi="Arial" w:cs="Arial"/>
          <w:color w:val="000000"/>
          <w:lang w:val="es-MX"/>
        </w:rPr>
        <w:t>corporalidades</w:t>
      </w:r>
      <w:r w:rsidR="00F933B8" w:rsidRPr="00DB2F24">
        <w:rPr>
          <w:rFonts w:ascii="Arial" w:eastAsia="Batang" w:hAnsi="Arial" w:cs="Arial"/>
          <w:color w:val="000000"/>
          <w:lang w:val="es-MX"/>
        </w:rPr>
        <w:t xml:space="preserve"> con diversos potenciales enunciativos.</w:t>
      </w:r>
    </w:p>
    <w:p w:rsidR="0028432F" w:rsidRPr="00DB2F24" w:rsidRDefault="00D2218E"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 Si el cuerpo es una construcción </w:t>
      </w:r>
      <w:r w:rsidR="00F933B8" w:rsidRPr="00DB2F24">
        <w:rPr>
          <w:rFonts w:ascii="Arial" w:eastAsia="Batang" w:hAnsi="Arial" w:cs="Arial"/>
          <w:color w:val="000000"/>
        </w:rPr>
        <w:t>evocativa de la identidad (pero que no la</w:t>
      </w:r>
      <w:r w:rsidRPr="00DB2F24">
        <w:rPr>
          <w:rFonts w:ascii="Arial" w:eastAsia="Batang" w:hAnsi="Arial" w:cs="Arial"/>
          <w:color w:val="000000"/>
        </w:rPr>
        <w:t xml:space="preserve"> da por sentado), y a la vez, </w:t>
      </w:r>
      <w:r w:rsidR="00C708BE" w:rsidRPr="00DB2F24">
        <w:rPr>
          <w:rFonts w:ascii="Arial" w:eastAsia="Batang" w:hAnsi="Arial" w:cs="Arial"/>
          <w:color w:val="000000"/>
        </w:rPr>
        <w:t xml:space="preserve">se </w:t>
      </w:r>
      <w:r w:rsidR="00DC6649" w:rsidRPr="00DB2F24">
        <w:rPr>
          <w:rFonts w:ascii="Arial" w:eastAsia="Batang" w:hAnsi="Arial" w:cs="Arial"/>
          <w:color w:val="000000"/>
        </w:rPr>
        <w:t>le confiere</w:t>
      </w:r>
      <w:r w:rsidRPr="00DB2F24">
        <w:rPr>
          <w:rFonts w:ascii="Arial" w:eastAsia="Batang" w:hAnsi="Arial" w:cs="Arial"/>
          <w:color w:val="000000"/>
        </w:rPr>
        <w:t xml:space="preserve"> atributos universales </w:t>
      </w:r>
      <w:r w:rsidR="00DC6649" w:rsidRPr="00DB2F24">
        <w:rPr>
          <w:rFonts w:ascii="Arial" w:eastAsia="Batang" w:hAnsi="Arial" w:cs="Arial"/>
          <w:color w:val="000000"/>
        </w:rPr>
        <w:t xml:space="preserve">de </w:t>
      </w:r>
      <w:r w:rsidR="00F933B8" w:rsidRPr="00DB2F24">
        <w:rPr>
          <w:rFonts w:ascii="Arial" w:eastAsia="Batang" w:hAnsi="Arial" w:cs="Arial"/>
          <w:color w:val="000000"/>
        </w:rPr>
        <w:t>saber-</w:t>
      </w:r>
      <w:r w:rsidRPr="00DB2F24">
        <w:rPr>
          <w:rFonts w:ascii="Arial" w:eastAsia="Batang" w:hAnsi="Arial" w:cs="Arial"/>
          <w:color w:val="000000"/>
        </w:rPr>
        <w:t>poder</w:t>
      </w:r>
      <w:r w:rsidR="00DC6649" w:rsidRPr="00DB2F24">
        <w:rPr>
          <w:rFonts w:ascii="Arial" w:eastAsia="Batang" w:hAnsi="Arial" w:cs="Arial"/>
          <w:color w:val="000000"/>
        </w:rPr>
        <w:t xml:space="preserve"> y, especialmente de posibilidad</w:t>
      </w:r>
      <w:r w:rsidR="005429F1" w:rsidRPr="00DB2F24">
        <w:rPr>
          <w:rFonts w:ascii="Arial" w:eastAsia="Batang" w:hAnsi="Arial" w:cs="Arial"/>
          <w:color w:val="000000"/>
        </w:rPr>
        <w:t>;</w:t>
      </w:r>
      <w:r w:rsidRPr="00DB2F24">
        <w:rPr>
          <w:rFonts w:ascii="Arial" w:eastAsia="Batang" w:hAnsi="Arial" w:cs="Arial"/>
          <w:color w:val="000000"/>
        </w:rPr>
        <w:t xml:space="preserve"> no obstante, </w:t>
      </w:r>
      <w:r w:rsidR="00F40DFE" w:rsidRPr="00DB2F24">
        <w:rPr>
          <w:rFonts w:ascii="Arial" w:eastAsia="Batang" w:hAnsi="Arial" w:cs="Arial"/>
          <w:color w:val="000000"/>
        </w:rPr>
        <w:t xml:space="preserve">dicha evocación </w:t>
      </w:r>
      <w:r w:rsidRPr="00DB2F24">
        <w:rPr>
          <w:rFonts w:ascii="Arial" w:eastAsia="Batang" w:hAnsi="Arial" w:cs="Arial"/>
          <w:color w:val="000000"/>
        </w:rPr>
        <w:t>lo fragmenta en múltiples imperativos o contratos sociales (Preciado, 2011</w:t>
      </w:r>
      <w:r w:rsidRPr="00DB2F24">
        <w:rPr>
          <w:rFonts w:ascii="Arial" w:eastAsia="Batang" w:hAnsi="Arial" w:cs="Arial"/>
          <w:color w:val="000000"/>
          <w:lang w:val="es-MX"/>
        </w:rPr>
        <w:t>:13)</w:t>
      </w:r>
      <w:r w:rsidR="0028432F" w:rsidRPr="00DB2F24">
        <w:rPr>
          <w:rFonts w:ascii="Arial" w:eastAsia="Batang" w:hAnsi="Arial" w:cs="Arial"/>
          <w:color w:val="000000"/>
          <w:lang w:val="es-MX"/>
        </w:rPr>
        <w:t>.</w:t>
      </w:r>
      <w:r w:rsidR="0028432F" w:rsidRPr="00DB2F24">
        <w:rPr>
          <w:rFonts w:ascii="Arial" w:eastAsia="Batang" w:hAnsi="Arial" w:cs="Arial"/>
          <w:color w:val="000000"/>
        </w:rPr>
        <w:t xml:space="preserve"> Así, a la noción corpórea es posible adherirle otros significantes como la vida, el progreso, </w:t>
      </w:r>
      <w:r w:rsidR="00DE441F" w:rsidRPr="00DB2F24">
        <w:rPr>
          <w:rFonts w:ascii="Arial" w:eastAsia="Batang" w:hAnsi="Arial" w:cs="Arial"/>
          <w:color w:val="000000"/>
        </w:rPr>
        <w:t xml:space="preserve">el trabajo, </w:t>
      </w:r>
      <w:r w:rsidR="0028432F" w:rsidRPr="00DB2F24">
        <w:rPr>
          <w:rFonts w:ascii="Arial" w:eastAsia="Batang" w:hAnsi="Arial" w:cs="Arial"/>
          <w:color w:val="000000"/>
        </w:rPr>
        <w:t xml:space="preserve">la proyección de la existencia, el bienestar, el éxito, la salud, y principalmente el desarrollo de sí. </w:t>
      </w:r>
      <w:r w:rsidR="00DE441F" w:rsidRPr="00DB2F24">
        <w:rPr>
          <w:rFonts w:ascii="Arial" w:eastAsia="Batang" w:hAnsi="Arial" w:cs="Arial"/>
          <w:color w:val="000000"/>
        </w:rPr>
        <w:t>La paradoja consiste en que</w:t>
      </w:r>
      <w:r w:rsidR="0028432F" w:rsidRPr="00DB2F24">
        <w:rPr>
          <w:rFonts w:ascii="Arial" w:eastAsia="Batang" w:hAnsi="Arial" w:cs="Arial"/>
          <w:color w:val="000000"/>
        </w:rPr>
        <w:t xml:space="preserve"> </w:t>
      </w:r>
      <w:r w:rsidR="00DE441F" w:rsidRPr="00DB2F24">
        <w:rPr>
          <w:rFonts w:ascii="Arial" w:eastAsia="Batang" w:hAnsi="Arial" w:cs="Arial"/>
          <w:color w:val="000000"/>
        </w:rPr>
        <w:t>si no se</w:t>
      </w:r>
      <w:r w:rsidR="0028432F" w:rsidRPr="00DB2F24">
        <w:rPr>
          <w:rFonts w:ascii="Arial" w:eastAsia="Batang" w:hAnsi="Arial" w:cs="Arial"/>
          <w:color w:val="000000"/>
        </w:rPr>
        <w:t xml:space="preserve"> tiene un cuerpo o ciertas condiciones materiales que permiten el acceso a ciertas formas de consumo, pareciera que no es posible acceder a </w:t>
      </w:r>
      <w:r w:rsidR="00DE441F" w:rsidRPr="00DB2F24">
        <w:rPr>
          <w:rFonts w:ascii="Arial" w:eastAsia="Batang" w:hAnsi="Arial" w:cs="Arial"/>
          <w:color w:val="000000"/>
        </w:rPr>
        <w:t>los</w:t>
      </w:r>
      <w:r w:rsidR="0028432F" w:rsidRPr="00DB2F24">
        <w:rPr>
          <w:rFonts w:ascii="Arial" w:eastAsia="Batang" w:hAnsi="Arial" w:cs="Arial"/>
          <w:color w:val="000000"/>
        </w:rPr>
        <w:t xml:space="preserve"> beneficios de experimentación</w:t>
      </w:r>
      <w:r w:rsidR="00DE441F" w:rsidRPr="00DB2F24">
        <w:rPr>
          <w:rFonts w:ascii="Arial" w:eastAsia="Batang" w:hAnsi="Arial" w:cs="Arial"/>
          <w:color w:val="000000"/>
        </w:rPr>
        <w:t>,</w:t>
      </w:r>
      <w:r w:rsidR="0028432F" w:rsidRPr="00DB2F24">
        <w:rPr>
          <w:rFonts w:ascii="Arial" w:eastAsia="Batang" w:hAnsi="Arial" w:cs="Arial"/>
          <w:color w:val="000000"/>
        </w:rPr>
        <w:t xml:space="preserve"> y en ello reside su fragmentaci</w:t>
      </w:r>
      <w:r w:rsidR="00DE441F" w:rsidRPr="00DB2F24">
        <w:rPr>
          <w:rFonts w:ascii="Arial" w:eastAsia="Batang" w:hAnsi="Arial" w:cs="Arial"/>
          <w:color w:val="000000"/>
        </w:rPr>
        <w:t>ón:</w:t>
      </w:r>
      <w:r w:rsidR="0028432F" w:rsidRPr="00DB2F24">
        <w:rPr>
          <w:rFonts w:ascii="Arial" w:eastAsia="Batang" w:hAnsi="Arial" w:cs="Arial"/>
          <w:color w:val="000000"/>
        </w:rPr>
        <w:t xml:space="preserve"> en la ruptura substancial </w:t>
      </w:r>
      <w:r w:rsidR="00DE441F" w:rsidRPr="00DB2F24">
        <w:rPr>
          <w:rFonts w:ascii="Arial" w:eastAsia="Batang" w:hAnsi="Arial" w:cs="Arial"/>
          <w:color w:val="000000"/>
        </w:rPr>
        <w:t>frente a</w:t>
      </w:r>
      <w:r w:rsidR="0028432F" w:rsidRPr="00DB2F24">
        <w:rPr>
          <w:rFonts w:ascii="Arial" w:eastAsia="Batang" w:hAnsi="Arial" w:cs="Arial"/>
          <w:color w:val="000000"/>
        </w:rPr>
        <w:t xml:space="preserve"> la posibilidad de acceder al contrato social como mínima garantía del bienestar. </w:t>
      </w:r>
    </w:p>
    <w:p w:rsidR="00002D08" w:rsidRPr="00DB2F24" w:rsidRDefault="00002D08" w:rsidP="008F6C54">
      <w:pPr>
        <w:spacing w:after="0" w:line="480" w:lineRule="auto"/>
        <w:ind w:firstLine="708"/>
        <w:contextualSpacing/>
        <w:jc w:val="both"/>
        <w:rPr>
          <w:rFonts w:ascii="Arial" w:eastAsia="Batang" w:hAnsi="Arial" w:cs="Arial"/>
          <w:color w:val="000000"/>
        </w:rPr>
      </w:pPr>
      <w:r w:rsidRPr="00DB2F24">
        <w:rPr>
          <w:rFonts w:ascii="Arial" w:hAnsi="Arial" w:cs="Arial"/>
          <w:noProof/>
          <w:lang w:val="es-CO" w:eastAsia="es-CO"/>
        </w:rPr>
        <w:drawing>
          <wp:inline distT="0" distB="0" distL="0" distR="0" wp14:anchorId="04173D03" wp14:editId="0A8C4993">
            <wp:extent cx="4607162" cy="2766060"/>
            <wp:effectExtent l="0" t="0" r="317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5753" r="13220" b="24155"/>
                    <a:stretch/>
                  </pic:blipFill>
                  <pic:spPr bwMode="auto">
                    <a:xfrm>
                      <a:off x="0" y="0"/>
                      <a:ext cx="4608090" cy="2766617"/>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10</w:t>
      </w:r>
      <w:r w:rsidRPr="00DB2F24">
        <w:rPr>
          <w:rFonts w:ascii="Arial" w:eastAsia="Batang" w:hAnsi="Arial" w:cs="Arial"/>
          <w:sz w:val="20"/>
          <w:szCs w:val="20"/>
        </w:rPr>
        <w:t xml:space="preserve">. María del Pilar </w:t>
      </w:r>
    </w:p>
    <w:p w:rsidR="00817FA7" w:rsidRPr="00DB2F24" w:rsidRDefault="00817FA7" w:rsidP="008F6C54">
      <w:pPr>
        <w:spacing w:line="480" w:lineRule="auto"/>
        <w:ind w:firstLine="708"/>
        <w:contextualSpacing/>
        <w:jc w:val="both"/>
        <w:rPr>
          <w:rFonts w:ascii="Arial" w:eastAsia="Batang" w:hAnsi="Arial" w:cs="Arial"/>
          <w:color w:val="000000"/>
        </w:rPr>
      </w:pPr>
    </w:p>
    <w:p w:rsidR="00C41726" w:rsidRPr="00DB2F24" w:rsidRDefault="00DE441F"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Entonces, si no tenemos un cuerpo atado a unas condiciones materiales e identitarias específicas y reconocibles, podríamos afirmar que no tenemos vida, y en ello radica el potencial </w:t>
      </w:r>
      <w:r w:rsidR="009D2D49" w:rsidRPr="00DB2F24">
        <w:rPr>
          <w:rFonts w:ascii="Arial" w:eastAsia="Batang" w:hAnsi="Arial" w:cs="Arial"/>
          <w:color w:val="000000"/>
        </w:rPr>
        <w:t xml:space="preserve">destructivo </w:t>
      </w:r>
      <w:r w:rsidRPr="00DB2F24">
        <w:rPr>
          <w:rFonts w:ascii="Arial" w:eastAsia="Batang" w:hAnsi="Arial" w:cs="Arial"/>
          <w:color w:val="000000"/>
        </w:rPr>
        <w:t xml:space="preserve">de los dispositivos de consumo como imperativos, porque permean las diferencias y las consistencias con una aparente universalidad dinámica y funcional que </w:t>
      </w:r>
      <w:r w:rsidR="009D2D49" w:rsidRPr="00DB2F24">
        <w:rPr>
          <w:rFonts w:ascii="Arial" w:eastAsia="Batang" w:hAnsi="Arial" w:cs="Arial"/>
          <w:color w:val="000000"/>
        </w:rPr>
        <w:t>ratifica</w:t>
      </w:r>
      <w:r w:rsidRPr="00DB2F24">
        <w:rPr>
          <w:rFonts w:ascii="Arial" w:eastAsia="Batang" w:hAnsi="Arial" w:cs="Arial"/>
          <w:color w:val="000000"/>
        </w:rPr>
        <w:t xml:space="preserve"> la relación </w:t>
      </w:r>
      <w:r w:rsidR="00F40DFE" w:rsidRPr="00DB2F24">
        <w:rPr>
          <w:rFonts w:ascii="Arial" w:eastAsia="Batang" w:hAnsi="Arial" w:cs="Arial"/>
          <w:color w:val="000000"/>
        </w:rPr>
        <w:t>instrumental</w:t>
      </w:r>
      <w:r w:rsidRPr="00DB2F24">
        <w:rPr>
          <w:rFonts w:ascii="Arial" w:eastAsia="Batang" w:hAnsi="Arial" w:cs="Arial"/>
          <w:color w:val="000000"/>
        </w:rPr>
        <w:t xml:space="preserve"> de la tenencia</w:t>
      </w:r>
      <w:r w:rsidR="00F40DFE" w:rsidRPr="00DB2F24">
        <w:rPr>
          <w:rFonts w:ascii="Arial" w:eastAsia="Batang" w:hAnsi="Arial" w:cs="Arial"/>
          <w:color w:val="000000"/>
        </w:rPr>
        <w:t xml:space="preserve"> de un tipo de cuerpo</w:t>
      </w:r>
      <w:r w:rsidRPr="00DB2F24">
        <w:rPr>
          <w:rFonts w:ascii="Arial" w:eastAsia="Batang" w:hAnsi="Arial" w:cs="Arial"/>
          <w:color w:val="000000"/>
        </w:rPr>
        <w:t xml:space="preserve"> bajo una fórmula de propiedad. Por dicha razón se imbrica el consumo como recurso de la totalidad automodelante del yo, porque el consumo ante la intervención subjetiva del goce como imperativo, es la parte que trasciende el intercambio comercial de bienes y servicios, por formas de cambio y creación de valor atributivas a la trascendencia imaginaria y a la búsqueda constante de su materialización a través de un consumo material y simbólico hecho cuerpo. </w:t>
      </w:r>
    </w:p>
    <w:p w:rsidR="00C41726" w:rsidRPr="00DB2F24" w:rsidRDefault="00C41726" w:rsidP="008F6C54">
      <w:pPr>
        <w:spacing w:line="480" w:lineRule="auto"/>
        <w:ind w:firstLine="708"/>
        <w:contextualSpacing/>
        <w:jc w:val="both"/>
        <w:rPr>
          <w:rFonts w:ascii="Arial" w:eastAsia="Batang" w:hAnsi="Arial" w:cs="Arial"/>
          <w:color w:val="000000"/>
        </w:rPr>
        <w:sectPr w:rsidR="00C41726" w:rsidRPr="00DB2F24" w:rsidSect="00C41726">
          <w:footerReference w:type="default" r:id="rId19"/>
          <w:type w:val="continuous"/>
          <w:pgSz w:w="12240" w:h="15840"/>
          <w:pgMar w:top="1417" w:right="1701" w:bottom="1417" w:left="1701" w:header="708" w:footer="708" w:gutter="0"/>
          <w:cols w:space="708"/>
          <w:docGrid w:linePitch="360"/>
        </w:sectPr>
      </w:pPr>
    </w:p>
    <w:p w:rsidR="00002997" w:rsidRPr="00DB2F24" w:rsidRDefault="0028432F"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lastRenderedPageBreak/>
        <w:t xml:space="preserve">Y, precisamente </w:t>
      </w:r>
      <w:r w:rsidR="00DE441F" w:rsidRPr="00DB2F24">
        <w:rPr>
          <w:rFonts w:ascii="Arial" w:eastAsia="Batang" w:hAnsi="Arial" w:cs="Arial"/>
          <w:color w:val="000000"/>
        </w:rPr>
        <w:t>esa</w:t>
      </w:r>
      <w:r w:rsidRPr="00DB2F24">
        <w:rPr>
          <w:rFonts w:ascii="Arial" w:eastAsia="Batang" w:hAnsi="Arial" w:cs="Arial"/>
          <w:color w:val="000000"/>
        </w:rPr>
        <w:t xml:space="preserve"> condición de consumo imperativo </w:t>
      </w:r>
      <w:r w:rsidR="00C708BE" w:rsidRPr="00DB2F24">
        <w:rPr>
          <w:rFonts w:ascii="Arial" w:eastAsia="Batang" w:hAnsi="Arial" w:cs="Arial"/>
          <w:color w:val="000000"/>
        </w:rPr>
        <w:t>o mínimo indispensable debemos problematizarlo, escindiendo el cuerpo de</w:t>
      </w:r>
      <w:r w:rsidRPr="00DB2F24">
        <w:rPr>
          <w:rFonts w:ascii="Arial" w:eastAsia="Batang" w:hAnsi="Arial" w:cs="Arial"/>
          <w:color w:val="000000"/>
        </w:rPr>
        <w:t xml:space="preserve"> </w:t>
      </w:r>
      <w:r w:rsidR="00C708BE" w:rsidRPr="00DB2F24">
        <w:rPr>
          <w:rFonts w:ascii="Arial" w:eastAsia="Batang" w:hAnsi="Arial" w:cs="Arial"/>
          <w:color w:val="000000"/>
        </w:rPr>
        <w:t>aquellos</w:t>
      </w:r>
      <w:r w:rsidRPr="00DB2F24">
        <w:rPr>
          <w:rFonts w:ascii="Arial" w:eastAsia="Batang" w:hAnsi="Arial" w:cs="Arial"/>
          <w:color w:val="000000"/>
        </w:rPr>
        <w:t xml:space="preserve"> significantes </w:t>
      </w:r>
      <w:r w:rsidR="00C708BE" w:rsidRPr="00DB2F24">
        <w:rPr>
          <w:rFonts w:ascii="Arial" w:eastAsia="Batang" w:hAnsi="Arial" w:cs="Arial"/>
          <w:color w:val="000000"/>
        </w:rPr>
        <w:t>que lo fragmentan</w:t>
      </w:r>
      <w:r w:rsidRPr="00DB2F24">
        <w:rPr>
          <w:rFonts w:ascii="Arial" w:eastAsia="Batang" w:hAnsi="Arial" w:cs="Arial"/>
          <w:color w:val="000000"/>
          <w:lang w:val="es-MX"/>
        </w:rPr>
        <w:t>. De esta manera</w:t>
      </w:r>
      <w:r w:rsidR="00C708BE" w:rsidRPr="00DB2F24">
        <w:rPr>
          <w:rFonts w:ascii="Arial" w:eastAsia="Batang" w:hAnsi="Arial" w:cs="Arial"/>
          <w:color w:val="000000"/>
          <w:lang w:val="es-MX"/>
        </w:rPr>
        <w:t>,</w:t>
      </w:r>
      <w:r w:rsidRPr="00DB2F24">
        <w:rPr>
          <w:rFonts w:ascii="Arial" w:eastAsia="Batang" w:hAnsi="Arial" w:cs="Arial"/>
          <w:color w:val="000000"/>
          <w:lang w:val="es-MX"/>
        </w:rPr>
        <w:t xml:space="preserve"> dividir o dislocar el significante corpóreo, con el peligro que ello implica, es una condición de oportunidad para dislocar su formación</w:t>
      </w:r>
      <w:r w:rsidRPr="00DB2F24">
        <w:rPr>
          <w:rFonts w:ascii="Arial" w:eastAsia="Batang" w:hAnsi="Arial" w:cs="Arial"/>
          <w:color w:val="000000"/>
        </w:rPr>
        <w:t xml:space="preserve"> rizomática</w:t>
      </w:r>
      <w:r w:rsidR="00F40DFE" w:rsidRPr="00DB2F24">
        <w:rPr>
          <w:rFonts w:ascii="Arial" w:eastAsia="Batang" w:hAnsi="Arial" w:cs="Arial"/>
          <w:color w:val="000000"/>
        </w:rPr>
        <w:t>:</w:t>
      </w:r>
      <w:r w:rsidRPr="00DB2F24">
        <w:rPr>
          <w:rFonts w:ascii="Arial" w:eastAsia="Batang" w:hAnsi="Arial" w:cs="Arial"/>
          <w:color w:val="000000"/>
        </w:rPr>
        <w:t xml:space="preserve"> </w:t>
      </w:r>
      <w:r w:rsidRPr="00DB2F24">
        <w:rPr>
          <w:rFonts w:ascii="Arial" w:eastAsia="Batang" w:hAnsi="Arial" w:cs="Arial"/>
          <w:i/>
          <w:color w:val="000000"/>
        </w:rPr>
        <w:t>porque es siempre por rizoma como el deseo se mueve y produce</w:t>
      </w:r>
      <w:r w:rsidRPr="00DB2F24">
        <w:rPr>
          <w:rFonts w:ascii="Arial" w:eastAsia="Batang" w:hAnsi="Arial" w:cs="Arial"/>
          <w:color w:val="000000"/>
        </w:rPr>
        <w:t xml:space="preserve"> (</w:t>
      </w:r>
      <w:proofErr w:type="spellStart"/>
      <w:r w:rsidRPr="00DB2F24">
        <w:rPr>
          <w:rFonts w:ascii="Arial" w:eastAsia="Batang" w:hAnsi="Arial" w:cs="Arial"/>
          <w:color w:val="000000"/>
        </w:rPr>
        <w:t>Deleuze</w:t>
      </w:r>
      <w:proofErr w:type="spellEnd"/>
      <w:r w:rsidRPr="00DB2F24">
        <w:rPr>
          <w:rFonts w:ascii="Arial" w:eastAsia="Batang" w:hAnsi="Arial" w:cs="Arial"/>
          <w:color w:val="000000"/>
        </w:rPr>
        <w:t xml:space="preserve"> y </w:t>
      </w:r>
      <w:proofErr w:type="spellStart"/>
      <w:r w:rsidRPr="00DB2F24">
        <w:rPr>
          <w:rFonts w:ascii="Arial" w:eastAsia="Batang" w:hAnsi="Arial" w:cs="Arial"/>
          <w:color w:val="000000"/>
        </w:rPr>
        <w:t>Guattari</w:t>
      </w:r>
      <w:proofErr w:type="spellEnd"/>
      <w:r w:rsidRPr="00DB2F24">
        <w:rPr>
          <w:rFonts w:ascii="Arial" w:eastAsia="Batang" w:hAnsi="Arial" w:cs="Arial"/>
          <w:color w:val="000000"/>
        </w:rPr>
        <w:t>, 1994</w:t>
      </w:r>
      <w:r w:rsidRPr="00DB2F24">
        <w:rPr>
          <w:rFonts w:ascii="Arial" w:eastAsia="Batang" w:hAnsi="Arial" w:cs="Arial"/>
          <w:color w:val="000000"/>
          <w:lang w:val="es-MX"/>
        </w:rPr>
        <w:t>:32</w:t>
      </w:r>
      <w:r w:rsidRPr="00DB2F24">
        <w:rPr>
          <w:rFonts w:ascii="Arial" w:eastAsia="Batang" w:hAnsi="Arial" w:cs="Arial"/>
          <w:color w:val="000000"/>
        </w:rPr>
        <w:t xml:space="preserve">). </w:t>
      </w:r>
    </w:p>
    <w:p w:rsidR="00C41726" w:rsidRPr="00DB2F24" w:rsidRDefault="00C41726" w:rsidP="008F6C54">
      <w:pPr>
        <w:spacing w:line="480" w:lineRule="auto"/>
        <w:ind w:firstLine="708"/>
        <w:contextualSpacing/>
        <w:jc w:val="both"/>
        <w:rPr>
          <w:rFonts w:ascii="Arial" w:eastAsia="Batang" w:hAnsi="Arial" w:cs="Arial"/>
          <w:color w:val="000000"/>
        </w:rPr>
      </w:pPr>
      <w:r w:rsidRPr="00DB2F24">
        <w:rPr>
          <w:rFonts w:ascii="Arial" w:eastAsia="Batang" w:hAnsi="Arial" w:cs="Arial"/>
          <w:noProof/>
          <w:color w:val="000000"/>
          <w:lang w:val="es-CO" w:eastAsia="es-CO"/>
        </w:rPr>
        <w:lastRenderedPageBreak/>
        <w:drawing>
          <wp:inline distT="0" distB="0" distL="0" distR="0" wp14:anchorId="42EF49B2" wp14:editId="70EAFB77">
            <wp:extent cx="5288280" cy="3627120"/>
            <wp:effectExtent l="0" t="0" r="7620" b="0"/>
            <wp:docPr id="22" name="Imagen 22" descr="C:\Users\sgonzale\Pictures\Diarios\Camilo Andres Corredor h\6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gonzale\Pictures\Diarios\Camilo Andres Corredor h\6 001.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484" r="1208" b="11028"/>
                    <a:stretch/>
                  </pic:blipFill>
                  <pic:spPr bwMode="auto">
                    <a:xfrm>
                      <a:off x="0" y="0"/>
                      <a:ext cx="5292684" cy="3630141"/>
                    </a:xfrm>
                    <a:prstGeom prst="rect">
                      <a:avLst/>
                    </a:prstGeom>
                    <a:noFill/>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Gráfico 1</w:t>
      </w:r>
      <w:r w:rsidR="00F304C2" w:rsidRPr="00DB2F24">
        <w:rPr>
          <w:rFonts w:ascii="Arial" w:eastAsia="Batang" w:hAnsi="Arial" w:cs="Arial"/>
          <w:sz w:val="20"/>
          <w:szCs w:val="20"/>
        </w:rPr>
        <w:t>1</w:t>
      </w:r>
      <w:r w:rsidRPr="00DB2F24">
        <w:rPr>
          <w:rFonts w:ascii="Arial" w:eastAsia="Batang" w:hAnsi="Arial" w:cs="Arial"/>
          <w:sz w:val="20"/>
          <w:szCs w:val="20"/>
        </w:rPr>
        <w:t xml:space="preserve">. Carlos </w:t>
      </w:r>
    </w:p>
    <w:p w:rsidR="00817FA7" w:rsidRPr="00DB2F24" w:rsidRDefault="00817FA7" w:rsidP="008F6C54">
      <w:pPr>
        <w:spacing w:line="480" w:lineRule="auto"/>
        <w:ind w:firstLine="708"/>
        <w:contextualSpacing/>
        <w:jc w:val="both"/>
        <w:rPr>
          <w:rFonts w:ascii="Arial" w:eastAsia="Batang" w:hAnsi="Arial" w:cs="Arial"/>
          <w:color w:val="000000"/>
        </w:rPr>
      </w:pPr>
    </w:p>
    <w:p w:rsidR="00F47D5C" w:rsidRPr="00DB2F24" w:rsidRDefault="00420A01"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Un deseo </w:t>
      </w:r>
      <w:r w:rsidR="00F47D5C" w:rsidRPr="00DB2F24">
        <w:rPr>
          <w:rFonts w:ascii="Arial" w:eastAsia="Batang" w:hAnsi="Arial" w:cs="Arial"/>
          <w:color w:val="000000"/>
        </w:rPr>
        <w:t>cuyo enraizamiento</w:t>
      </w:r>
      <w:r w:rsidRPr="00DB2F24">
        <w:rPr>
          <w:rFonts w:ascii="Arial" w:eastAsia="Batang" w:hAnsi="Arial" w:cs="Arial"/>
          <w:color w:val="000000"/>
        </w:rPr>
        <w:t xml:space="preserve"> en términos de intercambio económico y psíquico implica un gasto y unos excedentes</w:t>
      </w:r>
      <w:r w:rsidR="00002997" w:rsidRPr="00DB2F24">
        <w:rPr>
          <w:rFonts w:ascii="Arial" w:eastAsia="Batang" w:hAnsi="Arial" w:cs="Arial"/>
          <w:color w:val="000000"/>
        </w:rPr>
        <w:t xml:space="preserve">, lo cual </w:t>
      </w:r>
      <w:r w:rsidR="00F47D5C" w:rsidRPr="00DB2F24">
        <w:rPr>
          <w:rFonts w:ascii="Arial" w:eastAsia="Batang" w:hAnsi="Arial" w:cs="Arial"/>
          <w:color w:val="000000"/>
        </w:rPr>
        <w:t xml:space="preserve">podemos </w:t>
      </w:r>
      <w:r w:rsidR="00002997" w:rsidRPr="00DB2F24">
        <w:rPr>
          <w:rFonts w:ascii="Arial" w:eastAsia="Batang" w:hAnsi="Arial" w:cs="Arial"/>
          <w:color w:val="000000"/>
        </w:rPr>
        <w:t>complejizar</w:t>
      </w:r>
      <w:r w:rsidR="00F47D5C" w:rsidRPr="00DB2F24">
        <w:rPr>
          <w:rFonts w:ascii="Arial" w:eastAsia="Batang" w:hAnsi="Arial" w:cs="Arial"/>
          <w:color w:val="000000"/>
        </w:rPr>
        <w:t xml:space="preserve"> a partir del </w:t>
      </w:r>
      <w:r w:rsidR="00002997" w:rsidRPr="00DB2F24">
        <w:rPr>
          <w:rFonts w:ascii="Arial" w:eastAsia="Batang" w:hAnsi="Arial" w:cs="Arial"/>
          <w:color w:val="000000"/>
        </w:rPr>
        <w:t>planteo</w:t>
      </w:r>
      <w:r w:rsidR="00F47D5C" w:rsidRPr="00DB2F24">
        <w:rPr>
          <w:rFonts w:ascii="Arial" w:eastAsia="Batang" w:hAnsi="Arial" w:cs="Arial"/>
          <w:color w:val="000000"/>
        </w:rPr>
        <w:t xml:space="preserve"> </w:t>
      </w:r>
      <w:r w:rsidR="00002997" w:rsidRPr="00DB2F24">
        <w:rPr>
          <w:rFonts w:ascii="Arial" w:eastAsia="Batang" w:hAnsi="Arial" w:cs="Arial"/>
          <w:color w:val="000000"/>
        </w:rPr>
        <w:t xml:space="preserve">teleológico </w:t>
      </w:r>
      <w:r w:rsidR="00F47D5C" w:rsidRPr="00DB2F24">
        <w:rPr>
          <w:rFonts w:ascii="Arial" w:eastAsia="Batang" w:hAnsi="Arial" w:cs="Arial"/>
          <w:color w:val="000000"/>
        </w:rPr>
        <w:t>de la condici</w:t>
      </w:r>
      <w:r w:rsidR="00002997" w:rsidRPr="00DB2F24">
        <w:rPr>
          <w:rFonts w:ascii="Arial" w:eastAsia="Batang" w:hAnsi="Arial" w:cs="Arial"/>
          <w:color w:val="000000"/>
        </w:rPr>
        <w:t>ón nutricia en Marx</w:t>
      </w:r>
      <w:r w:rsidR="00002997" w:rsidRPr="00DB2F24">
        <w:rPr>
          <w:rFonts w:ascii="Arial" w:eastAsia="Batang" w:hAnsi="Arial" w:cs="Arial"/>
          <w:color w:val="000000"/>
          <w:lang w:val="es-MX"/>
        </w:rPr>
        <w:t>:</w:t>
      </w:r>
      <w:r w:rsidR="00002997" w:rsidRPr="00DB2F24">
        <w:rPr>
          <w:rFonts w:ascii="Arial" w:eastAsia="Batang" w:hAnsi="Arial" w:cs="Arial"/>
          <w:color w:val="000000"/>
        </w:rPr>
        <w:t xml:space="preserve"> </w:t>
      </w:r>
      <w:r w:rsidR="00002997" w:rsidRPr="00DB2F24">
        <w:rPr>
          <w:rFonts w:ascii="Arial" w:eastAsia="Batang" w:hAnsi="Arial" w:cs="Arial"/>
          <w:i/>
          <w:color w:val="000000"/>
        </w:rPr>
        <w:t>del mismo modo que en la naturaleza el consumo de los elementos y de las sustancias químicas es producción de plantas. Es claro que en la nutrición, por ejemplo, que es una forma de consumo, el hombre produce su propio cuerpo</w:t>
      </w:r>
      <w:r w:rsidR="00002997" w:rsidRPr="00DB2F24">
        <w:rPr>
          <w:rFonts w:ascii="Arial" w:eastAsia="Batang" w:hAnsi="Arial" w:cs="Arial"/>
          <w:color w:val="000000"/>
        </w:rPr>
        <w:t xml:space="preserve"> </w:t>
      </w:r>
      <w:r w:rsidR="00002997" w:rsidRPr="00DB2F24">
        <w:rPr>
          <w:rFonts w:ascii="Arial" w:eastAsia="Batang" w:hAnsi="Arial" w:cs="Arial"/>
          <w:lang w:val="es-MX"/>
        </w:rPr>
        <w:t>(Marx, 1857-1858:11)</w:t>
      </w:r>
      <w:r w:rsidR="00002997" w:rsidRPr="00DB2F24">
        <w:rPr>
          <w:rFonts w:ascii="Arial" w:eastAsia="Batang" w:hAnsi="Arial" w:cs="Arial"/>
          <w:color w:val="000000"/>
        </w:rPr>
        <w:t>.</w:t>
      </w:r>
      <w:r w:rsidR="00775B6F" w:rsidRPr="00DB2F24">
        <w:rPr>
          <w:rFonts w:ascii="Arial" w:eastAsia="Batang" w:hAnsi="Arial" w:cs="Arial"/>
          <w:color w:val="000000"/>
        </w:rPr>
        <w:t xml:space="preserve"> </w:t>
      </w:r>
      <w:r w:rsidR="002E2193" w:rsidRPr="00DB2F24">
        <w:rPr>
          <w:rFonts w:ascii="Arial" w:eastAsia="Batang" w:hAnsi="Arial" w:cs="Arial"/>
          <w:color w:val="000000"/>
        </w:rPr>
        <w:t>La condición nutricia nos sirve para fundamentar la práctica auto</w:t>
      </w:r>
      <w:r w:rsidR="00EA32AC" w:rsidRPr="00DB2F24">
        <w:rPr>
          <w:rFonts w:ascii="Arial" w:eastAsia="Batang" w:hAnsi="Arial" w:cs="Arial"/>
          <w:color w:val="000000"/>
        </w:rPr>
        <w:t>-</w:t>
      </w:r>
      <w:r w:rsidR="002E2193" w:rsidRPr="00DB2F24">
        <w:rPr>
          <w:rFonts w:ascii="Arial" w:eastAsia="Batang" w:hAnsi="Arial" w:cs="Arial"/>
          <w:color w:val="000000"/>
        </w:rPr>
        <w:t xml:space="preserve">enunciativa </w:t>
      </w:r>
      <w:r w:rsidR="00654CA1" w:rsidRPr="00DB2F24">
        <w:rPr>
          <w:rFonts w:ascii="Arial" w:eastAsia="Batang" w:hAnsi="Arial" w:cs="Arial"/>
          <w:color w:val="000000"/>
        </w:rPr>
        <w:t xml:space="preserve">anclada en el consumo, una práctica </w:t>
      </w:r>
      <w:r w:rsidR="002E2193" w:rsidRPr="00DB2F24">
        <w:rPr>
          <w:rFonts w:ascii="Arial" w:eastAsia="Batang" w:hAnsi="Arial" w:cs="Arial"/>
          <w:color w:val="000000"/>
        </w:rPr>
        <w:t xml:space="preserve">en la cual cada </w:t>
      </w:r>
      <w:r w:rsidR="00654CA1" w:rsidRPr="00DB2F24">
        <w:rPr>
          <w:rFonts w:ascii="Arial" w:eastAsia="Batang" w:hAnsi="Arial" w:cs="Arial"/>
          <w:color w:val="000000"/>
        </w:rPr>
        <w:t>producción</w:t>
      </w:r>
      <w:r w:rsidR="00002997" w:rsidRPr="00DB2F24">
        <w:rPr>
          <w:rFonts w:ascii="Arial" w:eastAsia="Batang" w:hAnsi="Arial" w:cs="Arial"/>
          <w:color w:val="000000"/>
        </w:rPr>
        <w:t xml:space="preserve"> corporal</w:t>
      </w:r>
      <w:r w:rsidR="002E2193" w:rsidRPr="00DB2F24">
        <w:rPr>
          <w:rFonts w:ascii="Arial" w:eastAsia="Batang" w:hAnsi="Arial" w:cs="Arial"/>
          <w:color w:val="000000"/>
        </w:rPr>
        <w:t xml:space="preserve"> por lo menos debe dejar un registro</w:t>
      </w:r>
      <w:r w:rsidR="005429F1" w:rsidRPr="00DB2F24">
        <w:rPr>
          <w:rFonts w:ascii="Arial" w:eastAsia="Batang" w:hAnsi="Arial" w:cs="Arial"/>
          <w:color w:val="000000"/>
        </w:rPr>
        <w:t xml:space="preserve"> o vestigio </w:t>
      </w:r>
      <w:r w:rsidR="002E2193" w:rsidRPr="00DB2F24">
        <w:rPr>
          <w:rFonts w:ascii="Arial" w:eastAsia="Batang" w:hAnsi="Arial" w:cs="Arial"/>
          <w:color w:val="000000"/>
        </w:rPr>
        <w:t xml:space="preserve">de </w:t>
      </w:r>
      <w:r w:rsidR="00002997" w:rsidRPr="00DB2F24">
        <w:rPr>
          <w:rFonts w:ascii="Arial" w:eastAsia="Batang" w:hAnsi="Arial" w:cs="Arial"/>
          <w:color w:val="000000"/>
        </w:rPr>
        <w:t xml:space="preserve">su consumo como marco de </w:t>
      </w:r>
      <w:r w:rsidR="00782B99" w:rsidRPr="00DB2F24">
        <w:rPr>
          <w:rFonts w:ascii="Arial" w:eastAsia="Batang" w:hAnsi="Arial" w:cs="Arial"/>
          <w:color w:val="000000"/>
        </w:rPr>
        <w:t xml:space="preserve">la </w:t>
      </w:r>
      <w:r w:rsidR="00002997" w:rsidRPr="00DB2F24">
        <w:rPr>
          <w:rFonts w:ascii="Arial" w:eastAsia="Batang" w:hAnsi="Arial" w:cs="Arial"/>
          <w:color w:val="000000"/>
        </w:rPr>
        <w:t>representación de sí.</w:t>
      </w:r>
    </w:p>
    <w:p w:rsidR="00C41726" w:rsidRPr="00DB2F24" w:rsidRDefault="00C41726" w:rsidP="008F6C54">
      <w:pPr>
        <w:spacing w:line="480" w:lineRule="auto"/>
        <w:ind w:firstLine="708"/>
        <w:contextualSpacing/>
        <w:jc w:val="both"/>
        <w:rPr>
          <w:rFonts w:ascii="Arial" w:eastAsia="Batang" w:hAnsi="Arial" w:cs="Arial"/>
          <w:color w:val="000000"/>
        </w:rPr>
        <w:sectPr w:rsidR="00C41726" w:rsidRPr="00DB2F24" w:rsidSect="00C41726">
          <w:footerReference w:type="default" r:id="rId21"/>
          <w:type w:val="continuous"/>
          <w:pgSz w:w="12240" w:h="15840"/>
          <w:pgMar w:top="1417" w:right="1701" w:bottom="1417" w:left="1701" w:header="708" w:footer="708" w:gutter="0"/>
          <w:cols w:space="708"/>
          <w:docGrid w:linePitch="360"/>
        </w:sectPr>
      </w:pPr>
    </w:p>
    <w:p w:rsidR="00C41726" w:rsidRPr="00DB2F24" w:rsidRDefault="00C41726" w:rsidP="008F6C54">
      <w:pPr>
        <w:spacing w:after="0" w:line="480" w:lineRule="auto"/>
        <w:ind w:firstLine="709"/>
        <w:contextualSpacing/>
        <w:jc w:val="both"/>
        <w:rPr>
          <w:rFonts w:ascii="Arial" w:eastAsia="Batang" w:hAnsi="Arial" w:cs="Arial"/>
          <w:i/>
          <w:color w:val="000000"/>
          <w:sz w:val="20"/>
          <w:szCs w:val="20"/>
        </w:rPr>
      </w:pPr>
      <w:r w:rsidRPr="00DB2F24">
        <w:rPr>
          <w:rFonts w:ascii="Arial" w:eastAsia="Batang" w:hAnsi="Arial" w:cs="Arial"/>
          <w:noProof/>
          <w:color w:val="000000"/>
          <w:lang w:val="es-CO" w:eastAsia="es-CO"/>
        </w:rPr>
        <w:lastRenderedPageBreak/>
        <w:drawing>
          <wp:inline distT="0" distB="0" distL="0" distR="0" wp14:anchorId="01BE0137" wp14:editId="71414D8E">
            <wp:extent cx="2395682" cy="2550243"/>
            <wp:effectExtent l="0" t="0" r="5080" b="2540"/>
            <wp:docPr id="21" name="Imagen 21" descr="C:\Users\sgonzale\Pictures\11 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gonzale\Pictures\11 001.bmp"/>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54220" t="27103" r="7866" b="17383"/>
                    <a:stretch/>
                  </pic:blipFill>
                  <pic:spPr bwMode="auto">
                    <a:xfrm>
                      <a:off x="0" y="0"/>
                      <a:ext cx="2397678" cy="2552367"/>
                    </a:xfrm>
                    <a:prstGeom prst="rect">
                      <a:avLst/>
                    </a:prstGeom>
                    <a:noFill/>
                    <a:ln>
                      <a:noFill/>
                    </a:ln>
                    <a:extLst>
                      <a:ext uri="{53640926-AAD7-44D8-BBD7-CCE9431645EC}">
                        <a14:shadowObscured xmlns:a14="http://schemas.microsoft.com/office/drawing/2010/main"/>
                      </a:ext>
                    </a:extLst>
                  </pic:spPr>
                </pic:pic>
              </a:graphicData>
            </a:graphic>
          </wp:inline>
        </w:drawing>
      </w:r>
      <w:r w:rsidRPr="00DB2F24">
        <w:rPr>
          <w:rFonts w:ascii="Arial" w:eastAsia="Batang" w:hAnsi="Arial" w:cs="Arial"/>
          <w:i/>
          <w:color w:val="000000"/>
          <w:sz w:val="20"/>
          <w:szCs w:val="20"/>
        </w:rPr>
        <w:t xml:space="preserve">                                                                           </w:t>
      </w:r>
    </w:p>
    <w:p w:rsidR="00C41726" w:rsidRPr="00DB2F24" w:rsidRDefault="00C41726" w:rsidP="008F6C54">
      <w:pPr>
        <w:spacing w:after="0" w:line="480" w:lineRule="auto"/>
        <w:ind w:firstLine="709"/>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contextualSpacing/>
        <w:jc w:val="both"/>
        <w:rPr>
          <w:rFonts w:ascii="Arial" w:eastAsia="Batang" w:hAnsi="Arial" w:cs="Arial"/>
          <w:i/>
          <w:color w:val="000000"/>
          <w:sz w:val="20"/>
          <w:szCs w:val="20"/>
        </w:rPr>
      </w:pPr>
    </w:p>
    <w:p w:rsidR="00C41726" w:rsidRPr="00DB2F24" w:rsidRDefault="00C41726" w:rsidP="008F6C54">
      <w:pPr>
        <w:spacing w:after="0" w:line="480" w:lineRule="auto"/>
        <w:ind w:firstLine="708"/>
        <w:contextualSpacing/>
        <w:jc w:val="both"/>
        <w:rPr>
          <w:rFonts w:ascii="Arial" w:eastAsia="Batang" w:hAnsi="Arial" w:cs="Arial"/>
          <w:color w:val="000000"/>
        </w:rPr>
      </w:pPr>
      <w:r w:rsidRPr="00DB2F24">
        <w:rPr>
          <w:rFonts w:ascii="Arial" w:eastAsia="Batang" w:hAnsi="Arial" w:cs="Arial"/>
          <w:i/>
          <w:color w:val="000000"/>
          <w:sz w:val="20"/>
          <w:szCs w:val="20"/>
        </w:rPr>
        <w:t>Aunque no estoy de acuerdo con las intervenciones quirúrgicas de carácter estético, tengo muchas personas que están de acuerdo que inviertan grandes cantidades de dinero en mejorar su apariencia física.</w:t>
      </w:r>
    </w:p>
    <w:p w:rsidR="00C41726" w:rsidRPr="00DB2F24" w:rsidRDefault="00C41726" w:rsidP="008F6C54">
      <w:pPr>
        <w:spacing w:line="480" w:lineRule="auto"/>
        <w:ind w:firstLine="708"/>
        <w:contextualSpacing/>
        <w:jc w:val="both"/>
        <w:rPr>
          <w:rFonts w:ascii="Arial" w:eastAsia="Batang" w:hAnsi="Arial" w:cs="Arial"/>
          <w:color w:val="000000"/>
        </w:rPr>
        <w:sectPr w:rsidR="00C41726" w:rsidRPr="00DB2F24" w:rsidSect="00C41726">
          <w:type w:val="continuous"/>
          <w:pgSz w:w="12240" w:h="15840"/>
          <w:pgMar w:top="1417" w:right="1701" w:bottom="1417" w:left="1701" w:header="708" w:footer="708" w:gutter="0"/>
          <w:cols w:num="2" w:space="708"/>
          <w:docGrid w:linePitch="360"/>
        </w:sectPr>
      </w:pPr>
    </w:p>
    <w:p w:rsidR="00817FA7" w:rsidRPr="00DB2F24" w:rsidRDefault="00817FA7" w:rsidP="008F6C54">
      <w:pPr>
        <w:spacing w:after="0" w:line="480" w:lineRule="auto"/>
        <w:ind w:firstLine="709"/>
        <w:contextualSpacing/>
        <w:rPr>
          <w:rFonts w:ascii="Arial" w:eastAsia="Batang" w:hAnsi="Arial" w:cs="Arial"/>
          <w:sz w:val="20"/>
          <w:szCs w:val="20"/>
          <w:lang w:val="es-MX"/>
        </w:rPr>
      </w:pPr>
      <w:r w:rsidRPr="00DB2F24">
        <w:rPr>
          <w:rFonts w:ascii="Arial" w:eastAsia="Batang" w:hAnsi="Arial" w:cs="Arial"/>
          <w:sz w:val="20"/>
          <w:szCs w:val="20"/>
        </w:rPr>
        <w:lastRenderedPageBreak/>
        <w:t>Gr</w:t>
      </w:r>
      <w:r w:rsidR="00F304C2" w:rsidRPr="00DB2F24">
        <w:rPr>
          <w:rFonts w:ascii="Arial" w:eastAsia="Batang" w:hAnsi="Arial" w:cs="Arial"/>
          <w:sz w:val="20"/>
          <w:szCs w:val="20"/>
        </w:rPr>
        <w:t>áfico 12</w:t>
      </w:r>
      <w:r w:rsidRPr="00DB2F24">
        <w:rPr>
          <w:rFonts w:ascii="Arial" w:eastAsia="Batang" w:hAnsi="Arial" w:cs="Arial"/>
          <w:sz w:val="20"/>
          <w:szCs w:val="20"/>
        </w:rPr>
        <w:t xml:space="preserve">. Edward </w:t>
      </w:r>
    </w:p>
    <w:p w:rsidR="00F40DFE" w:rsidRPr="00DB2F24" w:rsidRDefault="00782B99"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E</w:t>
      </w:r>
      <w:r w:rsidR="002E2193" w:rsidRPr="00DB2F24">
        <w:rPr>
          <w:rFonts w:ascii="Arial" w:eastAsia="Batang" w:hAnsi="Arial" w:cs="Arial"/>
          <w:color w:val="000000"/>
        </w:rPr>
        <w:t xml:space="preserve">s allí donde los fragmentos palabra e imagen de los diarios de consumo corporal son parte de ese registro </w:t>
      </w:r>
      <w:r w:rsidR="00654CA1" w:rsidRPr="00DB2F24">
        <w:rPr>
          <w:rFonts w:ascii="Arial" w:eastAsia="Batang" w:hAnsi="Arial" w:cs="Arial"/>
          <w:color w:val="000000"/>
        </w:rPr>
        <w:t>de sí, ya que l</w:t>
      </w:r>
      <w:r w:rsidR="002E2193" w:rsidRPr="00DB2F24">
        <w:rPr>
          <w:rFonts w:ascii="Arial" w:eastAsia="Batang" w:hAnsi="Arial" w:cs="Arial"/>
          <w:color w:val="000000"/>
        </w:rPr>
        <w:t xml:space="preserve">a legitimación simbólica de la realidad corporal es parte de </w:t>
      </w:r>
      <w:r w:rsidR="00832C4F" w:rsidRPr="00DB2F24">
        <w:rPr>
          <w:rFonts w:ascii="Arial" w:eastAsia="Batang" w:hAnsi="Arial" w:cs="Arial"/>
          <w:color w:val="000000"/>
        </w:rPr>
        <w:t xml:space="preserve">su </w:t>
      </w:r>
      <w:r w:rsidR="002E2193" w:rsidRPr="00DB2F24">
        <w:rPr>
          <w:rFonts w:ascii="Arial" w:eastAsia="Batang" w:hAnsi="Arial" w:cs="Arial"/>
          <w:color w:val="000000"/>
        </w:rPr>
        <w:t xml:space="preserve"> </w:t>
      </w:r>
      <w:r w:rsidR="00F40DFE" w:rsidRPr="00DB2F24">
        <w:rPr>
          <w:rFonts w:ascii="Arial" w:eastAsia="Batang" w:hAnsi="Arial" w:cs="Arial"/>
          <w:color w:val="000000"/>
        </w:rPr>
        <w:t>impronta</w:t>
      </w:r>
      <w:r w:rsidR="002E2193" w:rsidRPr="00DB2F24">
        <w:rPr>
          <w:rFonts w:ascii="Arial" w:eastAsia="Batang" w:hAnsi="Arial" w:cs="Arial"/>
          <w:color w:val="000000"/>
        </w:rPr>
        <w:t xml:space="preserve"> como mínima garantía de su existencia. </w:t>
      </w:r>
      <w:r w:rsidR="00D2218E" w:rsidRPr="00DB2F24">
        <w:rPr>
          <w:rFonts w:ascii="Arial" w:eastAsia="Batang" w:hAnsi="Arial" w:cs="Arial"/>
          <w:color w:val="000000"/>
        </w:rPr>
        <w:t>Lo que nos lleva a identificar que la auto</w:t>
      </w:r>
      <w:r w:rsidR="00D2218E" w:rsidRPr="00DB2F24">
        <w:rPr>
          <w:rFonts w:ascii="Arial" w:eastAsia="Batang" w:hAnsi="Arial" w:cs="Arial"/>
          <w:color w:val="000000"/>
          <w:lang w:val="es-MX"/>
        </w:rPr>
        <w:t>-</w:t>
      </w:r>
      <w:proofErr w:type="spellStart"/>
      <w:r w:rsidR="00D2218E" w:rsidRPr="00DB2F24">
        <w:rPr>
          <w:rFonts w:ascii="Arial" w:eastAsia="Batang" w:hAnsi="Arial" w:cs="Arial"/>
          <w:color w:val="000000"/>
          <w:lang w:val="es-MX"/>
        </w:rPr>
        <w:t>producci</w:t>
      </w:r>
      <w:r w:rsidR="001F5399" w:rsidRPr="00DB2F24">
        <w:rPr>
          <w:rFonts w:ascii="Arial" w:eastAsia="Batang" w:hAnsi="Arial" w:cs="Arial"/>
          <w:color w:val="000000"/>
        </w:rPr>
        <w:t>ón</w:t>
      </w:r>
      <w:proofErr w:type="spellEnd"/>
      <w:r w:rsidR="001F5399" w:rsidRPr="00DB2F24">
        <w:rPr>
          <w:rFonts w:ascii="Arial" w:eastAsia="Batang" w:hAnsi="Arial" w:cs="Arial"/>
          <w:color w:val="000000"/>
        </w:rPr>
        <w:t xml:space="preserve"> </w:t>
      </w:r>
      <w:r w:rsidR="00D2218E" w:rsidRPr="00DB2F24">
        <w:rPr>
          <w:rFonts w:ascii="Arial" w:eastAsia="Batang" w:hAnsi="Arial" w:cs="Arial"/>
          <w:color w:val="000000"/>
        </w:rPr>
        <w:t xml:space="preserve">corporal prefigura una disyuntiva con el consumo, porque en la medida que </w:t>
      </w:r>
      <w:r w:rsidR="00D2218E" w:rsidRPr="00DB2F24">
        <w:rPr>
          <w:rFonts w:ascii="Arial" w:eastAsia="Batang" w:hAnsi="Arial" w:cs="Arial"/>
          <w:i/>
          <w:color w:val="000000"/>
        </w:rPr>
        <w:t>producimos un cuerpo</w:t>
      </w:r>
      <w:r w:rsidR="00D2218E" w:rsidRPr="00DB2F24">
        <w:rPr>
          <w:rFonts w:ascii="Arial" w:eastAsia="Batang" w:hAnsi="Arial" w:cs="Arial"/>
          <w:color w:val="000000"/>
        </w:rPr>
        <w:t xml:space="preserve">, de alguna manera lo consumimos, en otras palabras, la producción corporal posee una </w:t>
      </w:r>
      <w:r w:rsidR="00D2218E" w:rsidRPr="00DB2F24">
        <w:rPr>
          <w:rFonts w:ascii="Arial" w:eastAsia="Batang" w:hAnsi="Arial" w:cs="Arial"/>
          <w:i/>
          <w:color w:val="000000"/>
        </w:rPr>
        <w:t>falta de solidez correspondiente</w:t>
      </w:r>
      <w:r w:rsidR="0028432F" w:rsidRPr="00DB2F24">
        <w:rPr>
          <w:rFonts w:ascii="Arial" w:eastAsia="Batang" w:hAnsi="Arial" w:cs="Arial"/>
          <w:color w:val="000000"/>
        </w:rPr>
        <w:t xml:space="preserve"> </w:t>
      </w:r>
      <w:r w:rsidR="00233C78" w:rsidRPr="00DB2F24">
        <w:rPr>
          <w:rFonts w:ascii="Arial" w:eastAsia="Batang" w:hAnsi="Arial" w:cs="Arial"/>
          <w:color w:val="000000"/>
        </w:rPr>
        <w:t>a</w:t>
      </w:r>
      <w:r w:rsidR="0028432F" w:rsidRPr="00DB2F24">
        <w:rPr>
          <w:rFonts w:ascii="Arial" w:eastAsia="Batang" w:hAnsi="Arial" w:cs="Arial"/>
          <w:color w:val="000000"/>
        </w:rPr>
        <w:t xml:space="preserve"> un gasto propia de</w:t>
      </w:r>
      <w:r w:rsidRPr="00DB2F24">
        <w:rPr>
          <w:rFonts w:ascii="Arial" w:eastAsia="Batang" w:hAnsi="Arial" w:cs="Arial"/>
          <w:color w:val="000000"/>
        </w:rPr>
        <w:t xml:space="preserve"> la consecución del goce. </w:t>
      </w:r>
    </w:p>
    <w:p w:rsidR="000B21B7" w:rsidRPr="00DB2F24" w:rsidRDefault="00782B99"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U</w:t>
      </w:r>
      <w:r w:rsidR="00D2218E" w:rsidRPr="00DB2F24">
        <w:rPr>
          <w:rFonts w:ascii="Arial" w:eastAsia="Batang" w:hAnsi="Arial" w:cs="Arial"/>
          <w:color w:val="000000"/>
        </w:rPr>
        <w:t>n goce que no necesariamente se circunscribe a la</w:t>
      </w:r>
      <w:r w:rsidRPr="00DB2F24">
        <w:rPr>
          <w:rFonts w:ascii="Arial" w:eastAsia="Batang" w:hAnsi="Arial" w:cs="Arial"/>
          <w:color w:val="000000"/>
        </w:rPr>
        <w:t xml:space="preserve"> exaltación de los sentidos;</w:t>
      </w:r>
      <w:r w:rsidR="002E2193" w:rsidRPr="00DB2F24">
        <w:rPr>
          <w:rFonts w:ascii="Arial" w:eastAsia="Batang" w:hAnsi="Arial" w:cs="Arial"/>
          <w:color w:val="000000"/>
        </w:rPr>
        <w:t xml:space="preserve"> por el contrario</w:t>
      </w:r>
      <w:r w:rsidRPr="00DB2F24">
        <w:rPr>
          <w:rFonts w:ascii="Arial" w:eastAsia="Batang" w:hAnsi="Arial" w:cs="Arial"/>
          <w:color w:val="000000"/>
        </w:rPr>
        <w:t>,</w:t>
      </w:r>
      <w:r w:rsidR="002E2193" w:rsidRPr="00DB2F24">
        <w:rPr>
          <w:rFonts w:ascii="Arial" w:eastAsia="Batang" w:hAnsi="Arial" w:cs="Arial"/>
          <w:color w:val="000000"/>
        </w:rPr>
        <w:t xml:space="preserve"> </w:t>
      </w:r>
      <w:r w:rsidRPr="00DB2F24">
        <w:rPr>
          <w:rFonts w:ascii="Arial" w:eastAsia="Batang" w:hAnsi="Arial" w:cs="Arial"/>
          <w:color w:val="000000"/>
        </w:rPr>
        <w:t>es parte constitutiva de</w:t>
      </w:r>
      <w:r w:rsidR="002E2193" w:rsidRPr="00DB2F24">
        <w:rPr>
          <w:rFonts w:ascii="Arial" w:eastAsia="Batang" w:hAnsi="Arial" w:cs="Arial"/>
          <w:color w:val="000000"/>
        </w:rPr>
        <w:t xml:space="preserve"> la mi</w:t>
      </w:r>
      <w:r w:rsidR="000B21B7" w:rsidRPr="00DB2F24">
        <w:rPr>
          <w:rFonts w:ascii="Arial" w:eastAsia="Batang" w:hAnsi="Arial" w:cs="Arial"/>
          <w:color w:val="000000"/>
        </w:rPr>
        <w:t xml:space="preserve">tigación de los mismos en una dinámica de intercambio psíquico. En este sentido, la trayectoria identitaria de sujeción relacionada con la construcción sí mismo en múltiples y posibles corporalidades, </w:t>
      </w:r>
      <w:proofErr w:type="spellStart"/>
      <w:r w:rsidR="000B21B7" w:rsidRPr="00DB2F24">
        <w:rPr>
          <w:rFonts w:ascii="Arial" w:eastAsia="Batang" w:hAnsi="Arial" w:cs="Arial"/>
          <w:i/>
          <w:color w:val="000000"/>
        </w:rPr>
        <w:t>performa</w:t>
      </w:r>
      <w:proofErr w:type="spellEnd"/>
      <w:r w:rsidR="000B21B7" w:rsidRPr="00DB2F24">
        <w:rPr>
          <w:rFonts w:ascii="Arial" w:eastAsia="Batang" w:hAnsi="Arial" w:cs="Arial"/>
          <w:color w:val="000000"/>
        </w:rPr>
        <w:t xml:space="preserve"> la condición nutricia del consumo mencionada por Marx, fragmentando el cuerpo en las múltiples particiones del goce.</w:t>
      </w:r>
    </w:p>
    <w:p w:rsidR="0029131C" w:rsidRPr="00DB2F24" w:rsidRDefault="0029131C" w:rsidP="008F6C54">
      <w:pPr>
        <w:spacing w:after="0" w:line="480" w:lineRule="auto"/>
        <w:ind w:firstLine="708"/>
        <w:contextualSpacing/>
        <w:jc w:val="center"/>
        <w:rPr>
          <w:rFonts w:ascii="Arial" w:eastAsia="Batang" w:hAnsi="Arial" w:cs="Arial"/>
          <w:color w:val="000000"/>
        </w:rPr>
      </w:pPr>
      <w:r w:rsidRPr="00DB2F24">
        <w:rPr>
          <w:rFonts w:ascii="Arial" w:hAnsi="Arial" w:cs="Arial"/>
          <w:noProof/>
          <w:lang w:val="es-CO" w:eastAsia="es-CO"/>
        </w:rPr>
        <w:lastRenderedPageBreak/>
        <w:drawing>
          <wp:inline distT="0" distB="0" distL="0" distR="0" wp14:anchorId="714931BA" wp14:editId="2005A7FB">
            <wp:extent cx="3763136" cy="2529840"/>
            <wp:effectExtent l="0" t="0" r="8890" b="381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17247" t="8937" r="18110" b="13768"/>
                    <a:stretch/>
                  </pic:blipFill>
                  <pic:spPr bwMode="auto">
                    <a:xfrm>
                      <a:off x="0" y="0"/>
                      <a:ext cx="3763894" cy="2530349"/>
                    </a:xfrm>
                    <a:prstGeom prst="rect">
                      <a:avLst/>
                    </a:prstGeom>
                    <a:ln>
                      <a:noFill/>
                    </a:ln>
                    <a:extLst>
                      <a:ext uri="{53640926-AAD7-44D8-BBD7-CCE9431645EC}">
                        <a14:shadowObscured xmlns:a14="http://schemas.microsoft.com/office/drawing/2010/main"/>
                      </a:ext>
                    </a:extLst>
                  </pic:spPr>
                </pic:pic>
              </a:graphicData>
            </a:graphic>
          </wp:inline>
        </w:drawing>
      </w:r>
    </w:p>
    <w:p w:rsidR="00817FA7" w:rsidRPr="00DB2F24" w:rsidRDefault="00817FA7"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w:t>
      </w:r>
      <w:r w:rsidR="00F304C2" w:rsidRPr="00DB2F24">
        <w:rPr>
          <w:rFonts w:ascii="Arial" w:eastAsia="Batang" w:hAnsi="Arial" w:cs="Arial"/>
          <w:sz w:val="20"/>
          <w:szCs w:val="20"/>
        </w:rPr>
        <w:t>áfico 13</w:t>
      </w:r>
      <w:r w:rsidRPr="00DB2F24">
        <w:rPr>
          <w:rFonts w:ascii="Arial" w:eastAsia="Batang" w:hAnsi="Arial" w:cs="Arial"/>
          <w:sz w:val="20"/>
          <w:szCs w:val="20"/>
        </w:rPr>
        <w:t xml:space="preserve">. Julián </w:t>
      </w:r>
    </w:p>
    <w:p w:rsidR="00654CA1" w:rsidRPr="00DB2F24" w:rsidRDefault="00654CA1"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La falta de solidez de la producción corporal no se refiere a la falta de fundamento epistemológico y material con efectos concretos</w:t>
      </w:r>
      <w:r w:rsidR="00297010" w:rsidRPr="00DB2F24">
        <w:rPr>
          <w:rFonts w:ascii="Arial" w:eastAsia="Batang" w:hAnsi="Arial" w:cs="Arial"/>
          <w:color w:val="000000"/>
        </w:rPr>
        <w:t xml:space="preserve">, </w:t>
      </w:r>
      <w:r w:rsidRPr="00DB2F24">
        <w:rPr>
          <w:rFonts w:ascii="Arial" w:eastAsia="Batang" w:hAnsi="Arial" w:cs="Arial"/>
          <w:color w:val="000000"/>
        </w:rPr>
        <w:t>sino</w:t>
      </w:r>
      <w:r w:rsidR="00297010" w:rsidRPr="00DB2F24">
        <w:rPr>
          <w:rFonts w:ascii="Arial" w:eastAsia="Batang" w:hAnsi="Arial" w:cs="Arial"/>
          <w:color w:val="000000"/>
        </w:rPr>
        <w:t>,</w:t>
      </w:r>
      <w:r w:rsidRPr="00DB2F24">
        <w:rPr>
          <w:rFonts w:ascii="Arial" w:eastAsia="Batang" w:hAnsi="Arial" w:cs="Arial"/>
          <w:color w:val="000000"/>
        </w:rPr>
        <w:t xml:space="preserve"> a la desestimación de un significado del cuerpo que lo limite y lo contenga en la conformación de lo social como único modelo explicativo. </w:t>
      </w:r>
    </w:p>
    <w:p w:rsidR="00297010" w:rsidRPr="00DB2F24" w:rsidRDefault="00297010" w:rsidP="008F6C54">
      <w:pPr>
        <w:spacing w:line="480" w:lineRule="auto"/>
        <w:ind w:firstLine="708"/>
        <w:contextualSpacing/>
        <w:jc w:val="both"/>
        <w:rPr>
          <w:rFonts w:ascii="Arial" w:eastAsia="Batang" w:hAnsi="Arial" w:cs="Arial"/>
        </w:rPr>
      </w:pPr>
      <w:r w:rsidRPr="00DB2F24">
        <w:rPr>
          <w:rFonts w:ascii="Arial" w:eastAsia="Batang" w:hAnsi="Arial" w:cs="Arial"/>
        </w:rPr>
        <w:t>Precisemos que los estudios del cuerpo como parte de los estudios sociales tienen un emplazamiento en la antropología histórica (</w:t>
      </w:r>
      <w:proofErr w:type="spellStart"/>
      <w:r w:rsidRPr="00DB2F24">
        <w:rPr>
          <w:rFonts w:ascii="Arial" w:eastAsia="Batang" w:hAnsi="Arial" w:cs="Arial"/>
        </w:rPr>
        <w:t>Kamper</w:t>
      </w:r>
      <w:proofErr w:type="spellEnd"/>
      <w:r w:rsidRPr="00DB2F24">
        <w:rPr>
          <w:rFonts w:ascii="Arial" w:eastAsia="Batang" w:hAnsi="Arial" w:cs="Arial"/>
        </w:rPr>
        <w:t xml:space="preserve"> y </w:t>
      </w:r>
      <w:proofErr w:type="spellStart"/>
      <w:r w:rsidRPr="00DB2F24">
        <w:rPr>
          <w:rFonts w:ascii="Arial" w:eastAsia="Batang" w:hAnsi="Arial" w:cs="Arial"/>
        </w:rPr>
        <w:t>Wulf</w:t>
      </w:r>
      <w:proofErr w:type="spellEnd"/>
      <w:r w:rsidRPr="00DB2F24">
        <w:rPr>
          <w:rFonts w:ascii="Arial" w:eastAsia="Batang" w:hAnsi="Arial" w:cs="Arial"/>
        </w:rPr>
        <w:t>, 198</w:t>
      </w:r>
      <w:r w:rsidR="00AC07AE" w:rsidRPr="00DB2F24">
        <w:rPr>
          <w:rFonts w:ascii="Arial" w:eastAsia="Batang" w:hAnsi="Arial" w:cs="Arial"/>
        </w:rPr>
        <w:t>2</w:t>
      </w:r>
      <w:r w:rsidRPr="00DB2F24">
        <w:rPr>
          <w:rFonts w:ascii="Arial" w:eastAsia="Batang" w:hAnsi="Arial" w:cs="Arial"/>
          <w:lang w:val="es-MX"/>
        </w:rPr>
        <w:t xml:space="preserve">; </w:t>
      </w:r>
      <w:proofErr w:type="spellStart"/>
      <w:r w:rsidRPr="00DB2F24">
        <w:rPr>
          <w:rFonts w:ascii="Arial" w:eastAsia="Batang" w:hAnsi="Arial" w:cs="Arial"/>
          <w:lang w:val="es-MX"/>
        </w:rPr>
        <w:t>Hager</w:t>
      </w:r>
      <w:proofErr w:type="spellEnd"/>
      <w:r w:rsidRPr="00DB2F24">
        <w:rPr>
          <w:rFonts w:ascii="Arial" w:eastAsia="Batang" w:hAnsi="Arial" w:cs="Arial"/>
          <w:lang w:val="es-MX"/>
        </w:rPr>
        <w:t>, 1996</w:t>
      </w:r>
      <w:r w:rsidR="000621A1" w:rsidRPr="00DB2F24">
        <w:rPr>
          <w:rFonts w:ascii="Arial" w:eastAsia="Batang" w:hAnsi="Arial" w:cs="Arial"/>
          <w:lang w:val="es-MX"/>
        </w:rPr>
        <w:t xml:space="preserve"> en Pedraza 2009</w:t>
      </w:r>
      <w:r w:rsidRPr="00DB2F24">
        <w:rPr>
          <w:rFonts w:ascii="Arial" w:eastAsia="Batang" w:hAnsi="Arial" w:cs="Arial"/>
          <w:lang w:val="es-MX"/>
        </w:rPr>
        <w:t>)</w:t>
      </w:r>
      <w:r w:rsidRPr="00DB2F24">
        <w:rPr>
          <w:rFonts w:ascii="Arial" w:eastAsia="Batang" w:hAnsi="Arial" w:cs="Arial"/>
        </w:rPr>
        <w:t xml:space="preserve"> y </w:t>
      </w:r>
      <w:r w:rsidRPr="00DB2F24">
        <w:rPr>
          <w:rFonts w:ascii="Arial" w:eastAsia="Batang" w:hAnsi="Arial" w:cs="Arial"/>
          <w:lang w:val="es-MX"/>
        </w:rPr>
        <w:t xml:space="preserve">se sustentan </w:t>
      </w:r>
      <w:r w:rsidRPr="00DB2F24">
        <w:rPr>
          <w:rFonts w:ascii="Arial" w:eastAsia="Batang" w:hAnsi="Arial" w:cs="Arial"/>
        </w:rPr>
        <w:t xml:space="preserve">en virtud de que es un campo que permite analizar el orden social, individual, cultural, político y simbólico, problematizando los enclaves del pensamiento moderno en un marco discursivo, lo cual ha refrescado debates importantes en las ciencias sociales (Pedraza, 2009). </w:t>
      </w:r>
    </w:p>
    <w:p w:rsidR="00297010" w:rsidRPr="00DB2F24" w:rsidRDefault="00297010"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Los estudios antropológicos e históricos del cuerpo cuestionan los discursos abstractos que sirven de marco explicativo y que legitiman las imposibilidades enunciativas otras;  ya que se reconocen los discursos como conjuntos de prácticas (no alienadas) en constante devenir. De esta manera, se cuestionan las </w:t>
      </w:r>
      <w:r w:rsidRPr="00DB2F24">
        <w:rPr>
          <w:rFonts w:ascii="Arial" w:eastAsia="Batang" w:hAnsi="Arial" w:cs="Arial"/>
        </w:rPr>
        <w:lastRenderedPageBreak/>
        <w:t xml:space="preserve">epistemologías de la modernidad como constructos dogmáticos cuyo efectismo es </w:t>
      </w:r>
      <w:proofErr w:type="spellStart"/>
      <w:r w:rsidRPr="00DB2F24">
        <w:rPr>
          <w:rFonts w:ascii="Arial" w:eastAsia="Batang" w:hAnsi="Arial" w:cs="Arial"/>
        </w:rPr>
        <w:t>prefigurativo</w:t>
      </w:r>
      <w:proofErr w:type="spellEnd"/>
      <w:r w:rsidRPr="00DB2F24">
        <w:rPr>
          <w:rFonts w:ascii="Arial" w:eastAsia="Batang" w:hAnsi="Arial" w:cs="Arial"/>
        </w:rPr>
        <w:t xml:space="preserve">, rescatando la multiplicidad de variables en un </w:t>
      </w:r>
      <w:proofErr w:type="spellStart"/>
      <w:r w:rsidRPr="00DB2F24">
        <w:rPr>
          <w:rFonts w:ascii="Arial" w:eastAsia="Batang" w:hAnsi="Arial" w:cs="Arial"/>
        </w:rPr>
        <w:t>contextualismo</w:t>
      </w:r>
      <w:proofErr w:type="spellEnd"/>
      <w:r w:rsidRPr="00DB2F24">
        <w:rPr>
          <w:rFonts w:ascii="Arial" w:eastAsia="Batang" w:hAnsi="Arial" w:cs="Arial"/>
        </w:rPr>
        <w:t xml:space="preserve"> radical contrastado con lo que los sujetos finalmente hacen con ello.</w:t>
      </w:r>
    </w:p>
    <w:p w:rsidR="00297010" w:rsidRPr="00DB2F24" w:rsidRDefault="0029131C" w:rsidP="008F6C54">
      <w:pPr>
        <w:spacing w:line="480" w:lineRule="auto"/>
        <w:ind w:firstLine="708"/>
        <w:contextualSpacing/>
        <w:jc w:val="both"/>
        <w:rPr>
          <w:rFonts w:ascii="Arial" w:eastAsia="Batang" w:hAnsi="Arial" w:cs="Arial"/>
        </w:rPr>
      </w:pPr>
      <w:r w:rsidRPr="00DB2F24">
        <w:rPr>
          <w:rFonts w:ascii="Arial" w:eastAsia="Batang" w:hAnsi="Arial" w:cs="Arial"/>
        </w:rPr>
        <w:t>U</w:t>
      </w:r>
      <w:r w:rsidR="00297010" w:rsidRPr="00DB2F24">
        <w:rPr>
          <w:rFonts w:ascii="Arial" w:eastAsia="Batang" w:hAnsi="Arial" w:cs="Arial"/>
        </w:rPr>
        <w:t>na de las premisas importantes de estos estudios deriva en la condición de lo corporal que se circunscribe a los mecanismos de supervivencia a partir de un carácter hermenéutico</w:t>
      </w:r>
      <w:r w:rsidR="00113052" w:rsidRPr="00DB2F24">
        <w:rPr>
          <w:rFonts w:ascii="Arial" w:eastAsia="Batang" w:hAnsi="Arial" w:cs="Arial"/>
        </w:rPr>
        <w:t xml:space="preserve"> (</w:t>
      </w:r>
      <w:proofErr w:type="spellStart"/>
      <w:r w:rsidR="00113052" w:rsidRPr="00DB2F24">
        <w:rPr>
          <w:rFonts w:ascii="Arial" w:eastAsia="Batang" w:hAnsi="Arial" w:cs="Arial"/>
        </w:rPr>
        <w:t>Gadamer</w:t>
      </w:r>
      <w:proofErr w:type="spellEnd"/>
      <w:r w:rsidR="00113052" w:rsidRPr="00DB2F24">
        <w:rPr>
          <w:rFonts w:ascii="Arial" w:eastAsia="Batang" w:hAnsi="Arial" w:cs="Arial"/>
        </w:rPr>
        <w:t>, 1977</w:t>
      </w:r>
      <w:r w:rsidR="00102D53" w:rsidRPr="00DB2F24">
        <w:rPr>
          <w:rFonts w:ascii="Arial" w:eastAsia="Batang" w:hAnsi="Arial" w:cs="Arial"/>
        </w:rPr>
        <w:t xml:space="preserve">: </w:t>
      </w:r>
      <w:r w:rsidR="00113052" w:rsidRPr="00DB2F24">
        <w:rPr>
          <w:rFonts w:ascii="Arial" w:eastAsia="Batang" w:hAnsi="Arial" w:cs="Arial"/>
        </w:rPr>
        <w:t>57</w:t>
      </w:r>
      <w:r w:rsidR="00297010" w:rsidRPr="00DB2F24">
        <w:rPr>
          <w:rFonts w:ascii="Arial" w:eastAsia="Batang" w:hAnsi="Arial" w:cs="Arial"/>
        </w:rPr>
        <w:t>)</w:t>
      </w:r>
      <w:r w:rsidR="0001478E" w:rsidRPr="00DB2F24">
        <w:rPr>
          <w:rFonts w:ascii="Arial" w:eastAsia="Batang" w:hAnsi="Arial" w:cs="Arial"/>
        </w:rPr>
        <w:t>. E</w:t>
      </w:r>
      <w:r w:rsidR="00297010" w:rsidRPr="00DB2F24">
        <w:rPr>
          <w:rFonts w:ascii="Arial" w:eastAsia="Batang" w:hAnsi="Arial" w:cs="Arial"/>
        </w:rPr>
        <w:t>ntonces, la potencia vital del cuerpo subyace a una forma identificatoria como superación de las condiciones vitales de existencia ancladas en un contexto específico. A partir de lo anterior,  podemos inferir que la apropiación vital del cuerpo se establece en un marco político del sentido en el cual se subvierte la condición abs</w:t>
      </w:r>
      <w:r w:rsidR="0001478E" w:rsidRPr="00DB2F24">
        <w:rPr>
          <w:rFonts w:ascii="Arial" w:eastAsia="Batang" w:hAnsi="Arial" w:cs="Arial"/>
        </w:rPr>
        <w:t>oluta del significante corporal por</w:t>
      </w:r>
      <w:r w:rsidR="00297010" w:rsidRPr="00DB2F24">
        <w:rPr>
          <w:rFonts w:ascii="Arial" w:eastAsia="Batang" w:hAnsi="Arial" w:cs="Arial"/>
        </w:rPr>
        <w:t xml:space="preserve">que requiere de otros elementos que propicien su construcción social. </w:t>
      </w:r>
    </w:p>
    <w:p w:rsidR="0029131C" w:rsidRPr="00DB2F24" w:rsidRDefault="0029131C" w:rsidP="008F6C54">
      <w:pPr>
        <w:spacing w:line="480" w:lineRule="auto"/>
        <w:ind w:firstLine="708"/>
        <w:contextualSpacing/>
        <w:jc w:val="both"/>
        <w:rPr>
          <w:rFonts w:ascii="Arial" w:eastAsia="Batang" w:hAnsi="Arial" w:cs="Arial"/>
        </w:rPr>
      </w:pPr>
      <w:r w:rsidRPr="00DB2F24">
        <w:rPr>
          <w:rFonts w:ascii="Arial" w:eastAsia="Batang" w:hAnsi="Arial" w:cs="Arial"/>
          <w:noProof/>
          <w:lang w:val="es-CO" w:eastAsia="es-CO"/>
        </w:rPr>
        <w:drawing>
          <wp:inline distT="0" distB="0" distL="0" distR="0" wp14:anchorId="140A01F5" wp14:editId="5EF9C934">
            <wp:extent cx="4884420" cy="2586580"/>
            <wp:effectExtent l="0" t="0" r="0" b="4445"/>
            <wp:docPr id="24" name="Imagen 24" descr="C:\Users\sgonzale\Pictures\Diarios\Laura Bernal\1 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gonzale\Pictures\Diarios\Laura Bernal\1 001.bmp"/>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61500"/>
                    <a:stretch/>
                  </pic:blipFill>
                  <pic:spPr bwMode="auto">
                    <a:xfrm>
                      <a:off x="0" y="0"/>
                      <a:ext cx="4887453" cy="2588186"/>
                    </a:xfrm>
                    <a:prstGeom prst="rect">
                      <a:avLst/>
                    </a:prstGeom>
                    <a:noFill/>
                    <a:ln>
                      <a:noFill/>
                    </a:ln>
                    <a:extLst>
                      <a:ext uri="{53640926-AAD7-44D8-BBD7-CCE9431645EC}">
                        <a14:shadowObscured xmlns:a14="http://schemas.microsoft.com/office/drawing/2010/main"/>
                      </a:ext>
                    </a:extLst>
                  </pic:spPr>
                </pic:pic>
              </a:graphicData>
            </a:graphic>
          </wp:inline>
        </w:drawing>
      </w:r>
    </w:p>
    <w:p w:rsidR="00EF3CF3" w:rsidRPr="00DB2F24" w:rsidRDefault="00EF3CF3"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w:t>
      </w:r>
      <w:r w:rsidR="00F304C2" w:rsidRPr="00DB2F24">
        <w:rPr>
          <w:rFonts w:ascii="Arial" w:eastAsia="Batang" w:hAnsi="Arial" w:cs="Arial"/>
          <w:sz w:val="20"/>
          <w:szCs w:val="20"/>
        </w:rPr>
        <w:t>áfico 14</w:t>
      </w:r>
      <w:r w:rsidRPr="00DB2F24">
        <w:rPr>
          <w:rFonts w:ascii="Arial" w:eastAsia="Batang" w:hAnsi="Arial" w:cs="Arial"/>
          <w:sz w:val="20"/>
          <w:szCs w:val="20"/>
        </w:rPr>
        <w:t xml:space="preserve">. Carolina </w:t>
      </w:r>
    </w:p>
    <w:p w:rsidR="00297010" w:rsidRPr="00DB2F24" w:rsidRDefault="00297010" w:rsidP="008F6C54">
      <w:pPr>
        <w:spacing w:line="480" w:lineRule="auto"/>
        <w:ind w:firstLine="708"/>
        <w:contextualSpacing/>
        <w:jc w:val="both"/>
        <w:rPr>
          <w:rFonts w:ascii="Arial" w:eastAsia="Batang" w:hAnsi="Arial" w:cs="Arial"/>
        </w:rPr>
      </w:pPr>
      <w:r w:rsidRPr="00DB2F24">
        <w:rPr>
          <w:rFonts w:ascii="Arial" w:eastAsia="Batang" w:hAnsi="Arial" w:cs="Arial"/>
        </w:rPr>
        <w:t xml:space="preserve">Adicionalmente, los estudios antropológicos e históricos del cuerpo son una de las líneas analíticas que apuntala los estudios de la subjetividad contemporánea. De manera simultánea, la articulación de las diversas técnicas de producción del cuerpo se encuentran atravesadas por múltiples discursos; por </w:t>
      </w:r>
      <w:r w:rsidRPr="00DB2F24">
        <w:rPr>
          <w:rFonts w:ascii="Arial" w:eastAsia="Batang" w:hAnsi="Arial" w:cs="Arial"/>
        </w:rPr>
        <w:lastRenderedPageBreak/>
        <w:t>ejemplo: la modernidad con el entrecruzamiento de la noción de identidad (</w:t>
      </w:r>
      <w:proofErr w:type="spellStart"/>
      <w:r w:rsidRPr="00DB2F24">
        <w:rPr>
          <w:rFonts w:ascii="Arial" w:eastAsia="Batang" w:hAnsi="Arial" w:cs="Arial"/>
        </w:rPr>
        <w:t>Shilling</w:t>
      </w:r>
      <w:proofErr w:type="spellEnd"/>
      <w:r w:rsidRPr="00DB2F24">
        <w:rPr>
          <w:rFonts w:ascii="Arial" w:eastAsia="Batang" w:hAnsi="Arial" w:cs="Arial"/>
        </w:rPr>
        <w:t>, 1993</w:t>
      </w:r>
      <w:r w:rsidRPr="00DB2F24">
        <w:rPr>
          <w:rFonts w:ascii="Arial" w:eastAsia="Batang" w:hAnsi="Arial" w:cs="Arial"/>
          <w:lang w:val="es-MX"/>
        </w:rPr>
        <w:t>; Le Breton, 1990</w:t>
      </w:r>
      <w:r w:rsidR="00616012" w:rsidRPr="00DB2F24">
        <w:rPr>
          <w:rFonts w:ascii="Arial" w:eastAsia="Batang" w:hAnsi="Arial" w:cs="Arial"/>
          <w:lang w:val="es-MX"/>
        </w:rPr>
        <w:t xml:space="preserve"> en Pedraza 2009</w:t>
      </w:r>
      <w:r w:rsidRPr="00DB2F24">
        <w:rPr>
          <w:rFonts w:ascii="Arial" w:eastAsia="Batang" w:hAnsi="Arial" w:cs="Arial"/>
          <w:lang w:val="es-MX"/>
        </w:rPr>
        <w:t xml:space="preserve">), los estudios propios de la psicología y su relación con el cuerpo con el propósito de analizar el vínculo moderno entre el cuerpo y el yo  </w:t>
      </w:r>
      <w:r w:rsidRPr="00DB2F24">
        <w:rPr>
          <w:rFonts w:ascii="Arial" w:eastAsia="Batang" w:hAnsi="Arial" w:cs="Arial"/>
        </w:rPr>
        <w:t>(</w:t>
      </w:r>
      <w:proofErr w:type="spellStart"/>
      <w:r w:rsidRPr="00DB2F24">
        <w:rPr>
          <w:rFonts w:ascii="Arial" w:eastAsia="Batang" w:hAnsi="Arial" w:cs="Arial"/>
        </w:rPr>
        <w:t>Giddens</w:t>
      </w:r>
      <w:proofErr w:type="spellEnd"/>
      <w:r w:rsidRPr="00DB2F24">
        <w:rPr>
          <w:rFonts w:ascii="Arial" w:eastAsia="Batang" w:hAnsi="Arial" w:cs="Arial"/>
        </w:rPr>
        <w:t>, 1991</w:t>
      </w:r>
      <w:r w:rsidR="00616012" w:rsidRPr="00DB2F24">
        <w:rPr>
          <w:rFonts w:ascii="Arial" w:eastAsia="Batang" w:hAnsi="Arial" w:cs="Arial"/>
        </w:rPr>
        <w:t xml:space="preserve"> en Pedraza 2009</w:t>
      </w:r>
      <w:r w:rsidRPr="00DB2F24">
        <w:rPr>
          <w:rFonts w:ascii="Arial" w:eastAsia="Batang" w:hAnsi="Arial" w:cs="Arial"/>
        </w:rPr>
        <w:t>), también la relación entre el cuerpo y el orden social (</w:t>
      </w:r>
      <w:proofErr w:type="spellStart"/>
      <w:r w:rsidRPr="00DB2F24">
        <w:rPr>
          <w:rFonts w:ascii="Arial" w:eastAsia="Batang" w:hAnsi="Arial" w:cs="Arial"/>
        </w:rPr>
        <w:t>Tuner</w:t>
      </w:r>
      <w:proofErr w:type="spellEnd"/>
      <w:r w:rsidRPr="00DB2F24">
        <w:rPr>
          <w:rFonts w:ascii="Arial" w:eastAsia="Batang" w:hAnsi="Arial" w:cs="Arial"/>
        </w:rPr>
        <w:t>, 1984</w:t>
      </w:r>
      <w:r w:rsidRPr="00DB2F24">
        <w:rPr>
          <w:rFonts w:ascii="Arial" w:eastAsia="Batang" w:hAnsi="Arial" w:cs="Arial"/>
          <w:lang w:val="es-MX"/>
        </w:rPr>
        <w:t xml:space="preserve">; </w:t>
      </w:r>
      <w:proofErr w:type="spellStart"/>
      <w:r w:rsidRPr="00DB2F24">
        <w:rPr>
          <w:rFonts w:ascii="Arial" w:eastAsia="Batang" w:hAnsi="Arial" w:cs="Arial"/>
          <w:lang w:val="es-MX"/>
        </w:rPr>
        <w:t>Featherstone</w:t>
      </w:r>
      <w:proofErr w:type="spellEnd"/>
      <w:r w:rsidRPr="00DB2F24">
        <w:rPr>
          <w:rFonts w:ascii="Arial" w:eastAsia="Batang" w:hAnsi="Arial" w:cs="Arial"/>
          <w:lang w:val="es-MX"/>
        </w:rPr>
        <w:t>, 1991</w:t>
      </w:r>
      <w:r w:rsidR="00004329" w:rsidRPr="00DB2F24">
        <w:rPr>
          <w:rFonts w:ascii="Arial" w:eastAsia="Batang" w:hAnsi="Arial" w:cs="Arial"/>
          <w:lang w:val="es-MX"/>
        </w:rPr>
        <w:t xml:space="preserve"> en Pedraza 2009</w:t>
      </w:r>
      <w:r w:rsidRPr="00DB2F24">
        <w:rPr>
          <w:rFonts w:ascii="Arial" w:eastAsia="Batang" w:hAnsi="Arial" w:cs="Arial"/>
          <w:lang w:val="es-MX"/>
        </w:rPr>
        <w:t>), y el estudio del engranaje de prácticas</w:t>
      </w:r>
      <w:r w:rsidRPr="00DB2F24">
        <w:rPr>
          <w:rFonts w:ascii="Arial" w:eastAsia="Batang" w:hAnsi="Arial" w:cs="Arial"/>
        </w:rPr>
        <w:t>, discursos y representaciones del cuerpo (</w:t>
      </w:r>
      <w:proofErr w:type="spellStart"/>
      <w:r w:rsidRPr="00DB2F24">
        <w:rPr>
          <w:rFonts w:ascii="Arial" w:eastAsia="Batang" w:hAnsi="Arial" w:cs="Arial"/>
        </w:rPr>
        <w:t>Stafford</w:t>
      </w:r>
      <w:proofErr w:type="spellEnd"/>
      <w:r w:rsidRPr="00DB2F24">
        <w:rPr>
          <w:rFonts w:ascii="Arial" w:eastAsia="Batang" w:hAnsi="Arial" w:cs="Arial"/>
        </w:rPr>
        <w:t>, 1993</w:t>
      </w:r>
      <w:r w:rsidR="00004329" w:rsidRPr="00DB2F24">
        <w:rPr>
          <w:rFonts w:ascii="Arial" w:eastAsia="Batang" w:hAnsi="Arial" w:cs="Arial"/>
        </w:rPr>
        <w:t xml:space="preserve"> en Pedraza 2009</w:t>
      </w:r>
      <w:r w:rsidRPr="00DB2F24">
        <w:rPr>
          <w:rFonts w:ascii="Arial" w:eastAsia="Batang" w:hAnsi="Arial" w:cs="Arial"/>
        </w:rPr>
        <w:t xml:space="preserve">); todos </w:t>
      </w:r>
      <w:r w:rsidR="002A3F65" w:rsidRPr="00DB2F24">
        <w:rPr>
          <w:rFonts w:ascii="Arial" w:eastAsia="Batang" w:hAnsi="Arial" w:cs="Arial"/>
        </w:rPr>
        <w:t xml:space="preserve">enclaves </w:t>
      </w:r>
      <w:r w:rsidRPr="00DB2F24">
        <w:rPr>
          <w:rFonts w:ascii="Arial" w:eastAsia="Batang" w:hAnsi="Arial" w:cs="Arial"/>
        </w:rPr>
        <w:t xml:space="preserve">relevantes en el contexto específico de producción del corpus crítico </w:t>
      </w:r>
      <w:r w:rsidR="00F40DFE" w:rsidRPr="00DB2F24">
        <w:rPr>
          <w:rFonts w:ascii="Arial" w:eastAsia="Batang" w:hAnsi="Arial" w:cs="Arial"/>
        </w:rPr>
        <w:t>que problematiza el pensamiento moderno</w:t>
      </w:r>
      <w:r w:rsidRPr="00DB2F24">
        <w:rPr>
          <w:rFonts w:ascii="Arial" w:eastAsia="Batang" w:hAnsi="Arial" w:cs="Arial"/>
        </w:rPr>
        <w:t>.</w:t>
      </w:r>
    </w:p>
    <w:p w:rsidR="00297010" w:rsidRPr="00DB2F24" w:rsidRDefault="00F40DFE" w:rsidP="008F6C54">
      <w:pPr>
        <w:spacing w:line="480" w:lineRule="auto"/>
        <w:ind w:firstLine="708"/>
        <w:contextualSpacing/>
        <w:jc w:val="both"/>
        <w:rPr>
          <w:rFonts w:ascii="Arial" w:eastAsia="Batang" w:hAnsi="Arial" w:cs="Arial"/>
        </w:rPr>
      </w:pPr>
      <w:r w:rsidRPr="00DB2F24">
        <w:rPr>
          <w:rFonts w:ascii="Arial" w:eastAsia="Batang" w:hAnsi="Arial" w:cs="Arial"/>
        </w:rPr>
        <w:t>L</w:t>
      </w:r>
      <w:r w:rsidR="00297010" w:rsidRPr="00DB2F24">
        <w:rPr>
          <w:rFonts w:ascii="Arial" w:eastAsia="Batang" w:hAnsi="Arial" w:cs="Arial"/>
        </w:rPr>
        <w:t>a inclusión de los estudios contemporáneos sobre el cuerpo permite el pilotaje de la subjetividad desde un filtro de simbolización con el cual dislocamos el régimen</w:t>
      </w:r>
      <w:r w:rsidR="002A3F65" w:rsidRPr="00DB2F24">
        <w:rPr>
          <w:rFonts w:ascii="Arial" w:eastAsia="Batang" w:hAnsi="Arial" w:cs="Arial"/>
        </w:rPr>
        <w:t xml:space="preserve"> soberano del discurso moderno, cuya pujanza apoyada en el</w:t>
      </w:r>
      <w:r w:rsidR="00297010" w:rsidRPr="00DB2F24">
        <w:rPr>
          <w:rFonts w:ascii="Arial" w:eastAsia="Batang" w:hAnsi="Arial" w:cs="Arial"/>
        </w:rPr>
        <w:t xml:space="preserve"> poder teocrático</w:t>
      </w:r>
      <w:r w:rsidR="002A3F65" w:rsidRPr="00DB2F24">
        <w:rPr>
          <w:rFonts w:ascii="Arial" w:eastAsia="Batang" w:hAnsi="Arial" w:cs="Arial"/>
        </w:rPr>
        <w:t xml:space="preserve"> reconoce el</w:t>
      </w:r>
      <w:r w:rsidR="00297010" w:rsidRPr="00DB2F24">
        <w:rPr>
          <w:rFonts w:ascii="Arial" w:eastAsia="Batang" w:hAnsi="Arial" w:cs="Arial"/>
        </w:rPr>
        <w:t xml:space="preserve"> cuerpo </w:t>
      </w:r>
      <w:r w:rsidR="002A3F65" w:rsidRPr="00DB2F24">
        <w:rPr>
          <w:rFonts w:ascii="Arial" w:eastAsia="Batang" w:hAnsi="Arial" w:cs="Arial"/>
        </w:rPr>
        <w:t xml:space="preserve">como un cuerpo </w:t>
      </w:r>
      <w:r w:rsidR="00004329" w:rsidRPr="00DB2F24">
        <w:rPr>
          <w:rFonts w:ascii="Arial" w:eastAsia="Batang" w:hAnsi="Arial" w:cs="Arial"/>
        </w:rPr>
        <w:t>para la muerte (Preciado, 2011b</w:t>
      </w:r>
      <w:r w:rsidR="00297010" w:rsidRPr="00DB2F24">
        <w:rPr>
          <w:rFonts w:ascii="Arial" w:eastAsia="Batang" w:hAnsi="Arial" w:cs="Arial"/>
        </w:rPr>
        <w:t xml:space="preserve">). Los cuerpos creados a partir de los discursos religiosos monoteístas son subvertidos por un tipo de sujeción relacional cifrada en los nuevos </w:t>
      </w:r>
      <w:r w:rsidR="000524DE" w:rsidRPr="00DB2F24">
        <w:rPr>
          <w:rFonts w:ascii="Arial" w:eastAsia="Batang" w:hAnsi="Arial" w:cs="Arial"/>
        </w:rPr>
        <w:t>giros</w:t>
      </w:r>
      <w:r w:rsidR="00297010" w:rsidRPr="00DB2F24">
        <w:rPr>
          <w:rFonts w:ascii="Arial" w:eastAsia="Batang" w:hAnsi="Arial" w:cs="Arial"/>
        </w:rPr>
        <w:t xml:space="preserve"> significantes de lo corpóreo como producción de sí en términos de automodelamiento subversivo, en otras palabras, en términos de cómo as</w:t>
      </w:r>
      <w:r w:rsidR="002A3F65" w:rsidRPr="00DB2F24">
        <w:rPr>
          <w:rFonts w:ascii="Arial" w:eastAsia="Batang" w:hAnsi="Arial" w:cs="Arial"/>
        </w:rPr>
        <w:t xml:space="preserve">umen la norma social del cuerpo. Sin embargo, </w:t>
      </w:r>
      <w:r w:rsidR="00297010" w:rsidRPr="00DB2F24">
        <w:rPr>
          <w:rFonts w:ascii="Arial" w:eastAsia="Batang" w:hAnsi="Arial" w:cs="Arial"/>
        </w:rPr>
        <w:t xml:space="preserve">esto no quiere decir que dichas manifestaciones discursivas </w:t>
      </w:r>
      <w:r w:rsidR="00247BB6" w:rsidRPr="00DB2F24">
        <w:rPr>
          <w:rFonts w:ascii="Arial" w:eastAsia="Batang" w:hAnsi="Arial" w:cs="Arial"/>
        </w:rPr>
        <w:t>hayan s</w:t>
      </w:r>
      <w:r w:rsidRPr="00DB2F24">
        <w:rPr>
          <w:rFonts w:ascii="Arial" w:eastAsia="Batang" w:hAnsi="Arial" w:cs="Arial"/>
        </w:rPr>
        <w:t>ido eliminadas del entramado social;</w:t>
      </w:r>
      <w:r w:rsidR="00297010" w:rsidRPr="00DB2F24">
        <w:rPr>
          <w:rFonts w:ascii="Arial" w:eastAsia="Batang" w:hAnsi="Arial" w:cs="Arial"/>
        </w:rPr>
        <w:t xml:space="preserve"> por el contrario, el análisis </w:t>
      </w:r>
      <w:r w:rsidR="00340BE8" w:rsidRPr="00DB2F24">
        <w:rPr>
          <w:rFonts w:ascii="Arial" w:eastAsia="Batang" w:hAnsi="Arial" w:cs="Arial"/>
        </w:rPr>
        <w:t>de los discursos sobre el cuerpo</w:t>
      </w:r>
      <w:r w:rsidR="00297010" w:rsidRPr="00DB2F24">
        <w:rPr>
          <w:rFonts w:ascii="Arial" w:eastAsia="Batang" w:hAnsi="Arial" w:cs="Arial"/>
        </w:rPr>
        <w:t xml:space="preserve"> nos permite </w:t>
      </w:r>
      <w:r w:rsidR="00247BB6" w:rsidRPr="00DB2F24">
        <w:rPr>
          <w:rFonts w:ascii="Arial" w:eastAsia="Batang" w:hAnsi="Arial" w:cs="Arial"/>
        </w:rPr>
        <w:t>inferir</w:t>
      </w:r>
      <w:r w:rsidR="00297010" w:rsidRPr="00DB2F24">
        <w:rPr>
          <w:rFonts w:ascii="Arial" w:eastAsia="Batang" w:hAnsi="Arial" w:cs="Arial"/>
        </w:rPr>
        <w:t xml:space="preserve"> que cada trayectoria deja su legado en una </w:t>
      </w:r>
      <w:r w:rsidR="00247BB6" w:rsidRPr="00DB2F24">
        <w:rPr>
          <w:rFonts w:ascii="Arial" w:eastAsia="Batang" w:hAnsi="Arial" w:cs="Arial"/>
        </w:rPr>
        <w:t>otra</w:t>
      </w:r>
      <w:r w:rsidR="00297010" w:rsidRPr="00DB2F24">
        <w:rPr>
          <w:rFonts w:ascii="Arial" w:eastAsia="Batang" w:hAnsi="Arial" w:cs="Arial"/>
        </w:rPr>
        <w:t xml:space="preserve"> forma de desplazamiento</w:t>
      </w:r>
      <w:r w:rsidRPr="00DB2F24">
        <w:rPr>
          <w:rFonts w:ascii="Arial" w:eastAsia="Batang" w:hAnsi="Arial" w:cs="Arial"/>
        </w:rPr>
        <w:t xml:space="preserve"> o nuevo emplazamiento.</w:t>
      </w:r>
    </w:p>
    <w:p w:rsidR="0029131C" w:rsidRPr="00DB2F24" w:rsidRDefault="0029131C" w:rsidP="008F6C54">
      <w:pPr>
        <w:spacing w:after="0" w:line="480" w:lineRule="auto"/>
        <w:ind w:firstLine="708"/>
        <w:contextualSpacing/>
        <w:jc w:val="both"/>
        <w:rPr>
          <w:rFonts w:ascii="Arial" w:eastAsia="Batang" w:hAnsi="Arial" w:cs="Arial"/>
        </w:rPr>
      </w:pPr>
      <w:r w:rsidRPr="00DB2F24">
        <w:rPr>
          <w:rFonts w:ascii="Arial" w:eastAsia="Batang" w:hAnsi="Arial" w:cs="Arial"/>
          <w:noProof/>
          <w:lang w:val="es-CO" w:eastAsia="es-CO"/>
        </w:rPr>
        <w:lastRenderedPageBreak/>
        <w:drawing>
          <wp:inline distT="0" distB="0" distL="0" distR="0" wp14:anchorId="2FA8A862" wp14:editId="74507EEE">
            <wp:extent cx="4384963" cy="2214913"/>
            <wp:effectExtent l="0" t="0" r="0" b="0"/>
            <wp:docPr id="25" name="Imagen 25" descr="C:\Users\sgonzale\Pictures\Diarios\Laura Bernal\1 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gonzale\Pictures\Diarios\Laura Bernal\1 001.bmp"/>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50444" b="12833"/>
                    <a:stretch/>
                  </pic:blipFill>
                  <pic:spPr bwMode="auto">
                    <a:xfrm>
                      <a:off x="0" y="0"/>
                      <a:ext cx="4394928" cy="2219946"/>
                    </a:xfrm>
                    <a:prstGeom prst="rect">
                      <a:avLst/>
                    </a:prstGeom>
                    <a:noFill/>
                    <a:ln>
                      <a:noFill/>
                    </a:ln>
                    <a:extLst>
                      <a:ext uri="{53640926-AAD7-44D8-BBD7-CCE9431645EC}">
                        <a14:shadowObscured xmlns:a14="http://schemas.microsoft.com/office/drawing/2010/main"/>
                      </a:ext>
                    </a:extLst>
                  </pic:spPr>
                </pic:pic>
              </a:graphicData>
            </a:graphic>
          </wp:inline>
        </w:drawing>
      </w:r>
    </w:p>
    <w:p w:rsidR="00EF3CF3" w:rsidRPr="00DB2F24" w:rsidRDefault="00EF3CF3"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Gráfico 1</w:t>
      </w:r>
      <w:r w:rsidR="00F304C2" w:rsidRPr="00DB2F24">
        <w:rPr>
          <w:rFonts w:ascii="Arial" w:eastAsia="Batang" w:hAnsi="Arial" w:cs="Arial"/>
          <w:sz w:val="20"/>
          <w:szCs w:val="20"/>
        </w:rPr>
        <w:t>5</w:t>
      </w:r>
      <w:r w:rsidRPr="00DB2F24">
        <w:rPr>
          <w:rFonts w:ascii="Arial" w:eastAsia="Batang" w:hAnsi="Arial" w:cs="Arial"/>
          <w:sz w:val="20"/>
          <w:szCs w:val="20"/>
        </w:rPr>
        <w:t xml:space="preserve">. Carolina </w:t>
      </w:r>
    </w:p>
    <w:p w:rsidR="00F40DFE" w:rsidRPr="00DB2F24" w:rsidRDefault="00363549" w:rsidP="008F6C54">
      <w:pPr>
        <w:spacing w:line="480" w:lineRule="auto"/>
        <w:ind w:firstLine="708"/>
        <w:contextualSpacing/>
        <w:jc w:val="both"/>
        <w:rPr>
          <w:rFonts w:ascii="Arial" w:eastAsia="Batang" w:hAnsi="Arial" w:cs="Arial"/>
        </w:rPr>
      </w:pPr>
      <w:r w:rsidRPr="00DB2F24">
        <w:rPr>
          <w:rFonts w:ascii="Arial" w:eastAsia="Batang" w:hAnsi="Arial" w:cs="Arial"/>
        </w:rPr>
        <w:t>La distinción del poder teocrático sobre el cuerpo, nos sirve de recurso estratégico para tomar</w:t>
      </w:r>
      <w:r w:rsidR="00297010" w:rsidRPr="00DB2F24">
        <w:rPr>
          <w:rFonts w:ascii="Arial" w:eastAsia="Batang" w:hAnsi="Arial" w:cs="Arial"/>
        </w:rPr>
        <w:t xml:space="preserve"> una distancia crítica de la idea del cuerpo religioso y del proyecto vital asociado a la existencia por la vía autoedi</w:t>
      </w:r>
      <w:r w:rsidRPr="00DB2F24">
        <w:rPr>
          <w:rFonts w:ascii="Arial" w:eastAsia="Batang" w:hAnsi="Arial" w:cs="Arial"/>
        </w:rPr>
        <w:t>ficante del pensamiento liberal;</w:t>
      </w:r>
      <w:r w:rsidR="00297010" w:rsidRPr="00DB2F24">
        <w:rPr>
          <w:rFonts w:ascii="Arial" w:eastAsia="Batang" w:hAnsi="Arial" w:cs="Arial"/>
        </w:rPr>
        <w:t xml:space="preserve"> una intersección sobre el régimen disciplinario o </w:t>
      </w:r>
      <w:proofErr w:type="spellStart"/>
      <w:r w:rsidR="00297010" w:rsidRPr="00DB2F24">
        <w:rPr>
          <w:rFonts w:ascii="Arial" w:eastAsia="Batang" w:hAnsi="Arial" w:cs="Arial"/>
        </w:rPr>
        <w:t>biopolítico</w:t>
      </w:r>
      <w:proofErr w:type="spellEnd"/>
      <w:r w:rsidR="00297010" w:rsidRPr="00DB2F24">
        <w:rPr>
          <w:rFonts w:ascii="Arial" w:eastAsia="Batang" w:hAnsi="Arial" w:cs="Arial"/>
        </w:rPr>
        <w:t xml:space="preserve"> en el que hay una proliferación de órganos y el cuerpo funciona como una máquina orgánica de repro</w:t>
      </w:r>
      <w:r w:rsidR="00004329" w:rsidRPr="00DB2F24">
        <w:rPr>
          <w:rFonts w:ascii="Arial" w:eastAsia="Batang" w:hAnsi="Arial" w:cs="Arial"/>
        </w:rPr>
        <w:t>ducción nacional (Preciado, 2011b</w:t>
      </w:r>
      <w:r w:rsidR="00297010" w:rsidRPr="00DB2F24">
        <w:rPr>
          <w:rFonts w:ascii="Arial" w:eastAsia="Batang" w:hAnsi="Arial" w:cs="Arial"/>
        </w:rPr>
        <w:t xml:space="preserve">). </w:t>
      </w:r>
      <w:r w:rsidRPr="00DB2F24">
        <w:rPr>
          <w:rFonts w:ascii="Arial" w:eastAsia="Batang" w:hAnsi="Arial" w:cs="Arial"/>
        </w:rPr>
        <w:t xml:space="preserve"> </w:t>
      </w:r>
    </w:p>
    <w:p w:rsidR="00363549" w:rsidRPr="00DB2F24" w:rsidRDefault="00363549" w:rsidP="008F6C54">
      <w:pPr>
        <w:spacing w:line="480" w:lineRule="auto"/>
        <w:ind w:firstLine="708"/>
        <w:contextualSpacing/>
        <w:jc w:val="both"/>
        <w:rPr>
          <w:rFonts w:ascii="Arial" w:eastAsia="Batang" w:hAnsi="Arial" w:cs="Arial"/>
          <w:color w:val="000000"/>
        </w:rPr>
      </w:pPr>
      <w:r w:rsidRPr="00DB2F24">
        <w:rPr>
          <w:rFonts w:ascii="Arial" w:eastAsia="Batang" w:hAnsi="Arial" w:cs="Arial"/>
          <w:color w:val="000000"/>
        </w:rPr>
        <w:t xml:space="preserve">Por lo anterior, puede afirmarse que lo corporal hace parte de los más sofisticados mecanismos de poder (Foucault, 1977-1978:14), cuya hegemonía dominante radica en la esencial apariencia </w:t>
      </w:r>
      <w:r w:rsidRPr="00DB2F24">
        <w:rPr>
          <w:rFonts w:ascii="Arial" w:eastAsia="Batang" w:hAnsi="Arial" w:cs="Arial"/>
          <w:i/>
          <w:color w:val="000000"/>
        </w:rPr>
        <w:t>sin división</w:t>
      </w:r>
      <w:r w:rsidRPr="00DB2F24">
        <w:rPr>
          <w:rFonts w:ascii="Arial" w:eastAsia="Batang" w:hAnsi="Arial" w:cs="Arial"/>
          <w:color w:val="000000"/>
        </w:rPr>
        <w:t xml:space="preserve">, </w:t>
      </w:r>
      <w:r w:rsidRPr="00DB2F24">
        <w:rPr>
          <w:rFonts w:ascii="Arial" w:eastAsia="Batang" w:hAnsi="Arial" w:cs="Arial"/>
          <w:i/>
          <w:color w:val="000000"/>
        </w:rPr>
        <w:t>completa y homogénea</w:t>
      </w:r>
      <w:r w:rsidRPr="00DB2F24">
        <w:rPr>
          <w:rFonts w:ascii="Arial" w:eastAsia="Batang" w:hAnsi="Arial" w:cs="Arial"/>
          <w:color w:val="000000"/>
        </w:rPr>
        <w:t xml:space="preserve"> que en realidad se fragmenta en múltiples y reiterados procesos de construcción intersubjetivos. Un hecho que Beatriz Preciado refiere en la actualidad como el régimen fármaco- pornográfico o neoliberal al cual se circunscribe la </w:t>
      </w:r>
      <w:r w:rsidRPr="00DB2F24">
        <w:rPr>
          <w:rFonts w:ascii="Arial" w:eastAsia="Batang" w:hAnsi="Arial" w:cs="Arial"/>
          <w:i/>
        </w:rPr>
        <w:t xml:space="preserve">noción médico-psiquiátrica de "género", la emergencia del cuerpo </w:t>
      </w:r>
      <w:r w:rsidRPr="00DB2F24">
        <w:rPr>
          <w:rFonts w:ascii="Arial" w:eastAsia="Batang" w:hAnsi="Arial" w:cs="Arial"/>
          <w:i/>
          <w:iCs/>
        </w:rPr>
        <w:t>cyborg</w:t>
      </w:r>
      <w:r w:rsidRPr="00DB2F24">
        <w:rPr>
          <w:rFonts w:ascii="Arial" w:eastAsia="Batang" w:hAnsi="Arial" w:cs="Arial"/>
          <w:i/>
        </w:rPr>
        <w:t xml:space="preserve">, la separación química entre heterosexualidad y reproducción o la conversión de la pornografía en cultura popular </w:t>
      </w:r>
      <w:r w:rsidR="00004329" w:rsidRPr="00DB2F24">
        <w:rPr>
          <w:rFonts w:ascii="Arial" w:eastAsia="Batang" w:hAnsi="Arial" w:cs="Arial"/>
          <w:color w:val="000000"/>
        </w:rPr>
        <w:t>(Preciado, 2011b</w:t>
      </w:r>
      <w:r w:rsidRPr="00DB2F24">
        <w:rPr>
          <w:rFonts w:ascii="Arial" w:eastAsia="Batang" w:hAnsi="Arial" w:cs="Arial"/>
          <w:color w:val="000000"/>
        </w:rPr>
        <w:t>); siendo todos recursos de supuesta adherencia simbólica de consumo en la construcción de un tipo de cuerpo social.</w:t>
      </w:r>
    </w:p>
    <w:p w:rsidR="006C57C3" w:rsidRPr="00DB2F24" w:rsidRDefault="006C57C3" w:rsidP="008F6C54">
      <w:pPr>
        <w:spacing w:line="480" w:lineRule="auto"/>
        <w:ind w:firstLine="708"/>
        <w:contextualSpacing/>
        <w:jc w:val="center"/>
        <w:rPr>
          <w:rFonts w:ascii="Arial" w:eastAsia="Batang" w:hAnsi="Arial" w:cs="Arial"/>
        </w:rPr>
      </w:pPr>
      <w:r w:rsidRPr="00DB2F24">
        <w:rPr>
          <w:rFonts w:ascii="Arial" w:eastAsia="Batang" w:hAnsi="Arial" w:cs="Arial"/>
          <w:noProof/>
          <w:lang w:val="es-CO" w:eastAsia="es-CO"/>
        </w:rPr>
        <w:lastRenderedPageBreak/>
        <w:drawing>
          <wp:inline distT="0" distB="0" distL="0" distR="0" wp14:anchorId="4F226DAA" wp14:editId="76D600AD">
            <wp:extent cx="3408219" cy="2477822"/>
            <wp:effectExtent l="0" t="0" r="1905" b="0"/>
            <wp:docPr id="26" name="Imagen 26" descr="C:\Users\sgonzale\Pictures\Diarios\Maria Angelica Ruiz Espinosa\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gonzale\Pictures\Diarios\Maria Angelica Ruiz Espinosa\2 00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05654" cy="2475957"/>
                    </a:xfrm>
                    <a:prstGeom prst="rect">
                      <a:avLst/>
                    </a:prstGeom>
                    <a:noFill/>
                    <a:ln>
                      <a:noFill/>
                    </a:ln>
                  </pic:spPr>
                </pic:pic>
              </a:graphicData>
            </a:graphic>
          </wp:inline>
        </w:drawing>
      </w:r>
    </w:p>
    <w:p w:rsidR="00EF3CF3" w:rsidRPr="00DB2F24" w:rsidRDefault="00EF3CF3"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Gráfico 1</w:t>
      </w:r>
      <w:r w:rsidR="00F304C2" w:rsidRPr="00DB2F24">
        <w:rPr>
          <w:rFonts w:ascii="Arial" w:eastAsia="Batang" w:hAnsi="Arial" w:cs="Arial"/>
          <w:sz w:val="20"/>
          <w:szCs w:val="20"/>
        </w:rPr>
        <w:t>6</w:t>
      </w:r>
      <w:r w:rsidRPr="00DB2F24">
        <w:rPr>
          <w:rFonts w:ascii="Arial" w:eastAsia="Batang" w:hAnsi="Arial" w:cs="Arial"/>
          <w:sz w:val="20"/>
          <w:szCs w:val="20"/>
        </w:rPr>
        <w:t xml:space="preserve">. </w:t>
      </w:r>
      <w:r w:rsidR="00D80FFC" w:rsidRPr="00DB2F24">
        <w:rPr>
          <w:rFonts w:ascii="Arial" w:eastAsia="Batang" w:hAnsi="Arial" w:cs="Arial"/>
          <w:sz w:val="20"/>
          <w:szCs w:val="20"/>
        </w:rPr>
        <w:t>Miguel</w:t>
      </w:r>
      <w:r w:rsidRPr="00DB2F24">
        <w:rPr>
          <w:rFonts w:ascii="Arial" w:eastAsia="Batang" w:hAnsi="Arial" w:cs="Arial"/>
          <w:sz w:val="20"/>
          <w:szCs w:val="20"/>
        </w:rPr>
        <w:t xml:space="preserve"> </w:t>
      </w:r>
    </w:p>
    <w:p w:rsidR="00297010" w:rsidRPr="00DB2F24" w:rsidRDefault="00297010" w:rsidP="008F6C54">
      <w:pPr>
        <w:spacing w:line="480" w:lineRule="auto"/>
        <w:ind w:firstLine="708"/>
        <w:contextualSpacing/>
        <w:jc w:val="both"/>
        <w:rPr>
          <w:rFonts w:ascii="Arial" w:eastAsia="Batang" w:hAnsi="Arial" w:cs="Arial"/>
        </w:rPr>
      </w:pPr>
      <w:r w:rsidRPr="00DB2F24">
        <w:rPr>
          <w:rFonts w:ascii="Arial" w:eastAsia="Batang" w:hAnsi="Arial" w:cs="Arial"/>
        </w:rPr>
        <w:t>La resistencia a dicho</w:t>
      </w:r>
      <w:r w:rsidR="00363549" w:rsidRPr="00DB2F24">
        <w:rPr>
          <w:rFonts w:ascii="Arial" w:eastAsia="Batang" w:hAnsi="Arial" w:cs="Arial"/>
        </w:rPr>
        <w:t>s</w:t>
      </w:r>
      <w:r w:rsidRPr="00DB2F24">
        <w:rPr>
          <w:rFonts w:ascii="Arial" w:eastAsia="Batang" w:hAnsi="Arial" w:cs="Arial"/>
        </w:rPr>
        <w:t xml:space="preserve"> modelo</w:t>
      </w:r>
      <w:r w:rsidR="00363549" w:rsidRPr="00DB2F24">
        <w:rPr>
          <w:rFonts w:ascii="Arial" w:eastAsia="Batang" w:hAnsi="Arial" w:cs="Arial"/>
        </w:rPr>
        <w:t>s</w:t>
      </w:r>
      <w:r w:rsidRPr="00DB2F24">
        <w:rPr>
          <w:rFonts w:ascii="Arial" w:eastAsia="Batang" w:hAnsi="Arial" w:cs="Arial"/>
        </w:rPr>
        <w:t xml:space="preserve"> explicativo</w:t>
      </w:r>
      <w:r w:rsidR="00363549" w:rsidRPr="00DB2F24">
        <w:rPr>
          <w:rFonts w:ascii="Arial" w:eastAsia="Batang" w:hAnsi="Arial" w:cs="Arial"/>
        </w:rPr>
        <w:t>s</w:t>
      </w:r>
      <w:r w:rsidRPr="00DB2F24">
        <w:rPr>
          <w:rFonts w:ascii="Arial" w:eastAsia="Batang" w:hAnsi="Arial" w:cs="Arial"/>
        </w:rPr>
        <w:t xml:space="preserve"> como único</w:t>
      </w:r>
      <w:r w:rsidR="00363549" w:rsidRPr="00DB2F24">
        <w:rPr>
          <w:rFonts w:ascii="Arial" w:eastAsia="Batang" w:hAnsi="Arial" w:cs="Arial"/>
        </w:rPr>
        <w:t>s</w:t>
      </w:r>
      <w:r w:rsidRPr="00DB2F24">
        <w:rPr>
          <w:rFonts w:ascii="Arial" w:eastAsia="Batang" w:hAnsi="Arial" w:cs="Arial"/>
        </w:rPr>
        <w:t xml:space="preserve">, permite la emergencia de condiciones de posibilidad hacia unos estudios contemporáneos </w:t>
      </w:r>
      <w:r w:rsidR="00F40DFE" w:rsidRPr="00DB2F24">
        <w:rPr>
          <w:rFonts w:ascii="Arial" w:eastAsia="Batang" w:hAnsi="Arial" w:cs="Arial"/>
        </w:rPr>
        <w:t>de la subjetividad, que</w:t>
      </w:r>
      <w:r w:rsidRPr="00DB2F24">
        <w:rPr>
          <w:rFonts w:ascii="Arial" w:eastAsia="Batang" w:hAnsi="Arial" w:cs="Arial"/>
        </w:rPr>
        <w:t xml:space="preserve"> a partir de una disrupción </w:t>
      </w:r>
      <w:r w:rsidR="00F40DFE" w:rsidRPr="00DB2F24">
        <w:rPr>
          <w:rFonts w:ascii="Arial" w:eastAsia="Batang" w:hAnsi="Arial" w:cs="Arial"/>
        </w:rPr>
        <w:t>sobre</w:t>
      </w:r>
      <w:r w:rsidRPr="00DB2F24">
        <w:rPr>
          <w:rFonts w:ascii="Arial" w:eastAsia="Batang" w:hAnsi="Arial" w:cs="Arial"/>
        </w:rPr>
        <w:t xml:space="preserve"> las nociones discursivas prefigurativas del hombre moderno </w:t>
      </w:r>
      <w:r w:rsidR="00F40DFE" w:rsidRPr="00DB2F24">
        <w:rPr>
          <w:rFonts w:ascii="Arial" w:eastAsia="Batang" w:hAnsi="Arial" w:cs="Arial"/>
        </w:rPr>
        <w:t>fomentan</w:t>
      </w:r>
      <w:r w:rsidRPr="00DB2F24">
        <w:rPr>
          <w:rFonts w:ascii="Arial" w:eastAsia="Batang" w:hAnsi="Arial" w:cs="Arial"/>
        </w:rPr>
        <w:t xml:space="preserve"> el devenir de unas nuevas heterologías. </w:t>
      </w:r>
    </w:p>
    <w:p w:rsidR="00BD04B6" w:rsidRPr="00DB2F24" w:rsidRDefault="00BD04B6" w:rsidP="008F6C54">
      <w:pPr>
        <w:spacing w:line="480" w:lineRule="auto"/>
        <w:ind w:firstLine="708"/>
        <w:contextualSpacing/>
        <w:jc w:val="both"/>
        <w:rPr>
          <w:rFonts w:ascii="Arial" w:eastAsia="Batang" w:hAnsi="Arial" w:cs="Arial"/>
        </w:rPr>
      </w:pPr>
      <w:r w:rsidRPr="00DB2F24">
        <w:rPr>
          <w:rFonts w:ascii="Arial" w:eastAsia="Batang" w:hAnsi="Arial" w:cs="Arial"/>
          <w:noProof/>
          <w:lang w:val="es-CO" w:eastAsia="es-CO"/>
        </w:rPr>
        <w:drawing>
          <wp:inline distT="0" distB="0" distL="0" distR="0" wp14:anchorId="0AE4D899" wp14:editId="085620B4">
            <wp:extent cx="4097081" cy="2826327"/>
            <wp:effectExtent l="0" t="0" r="0" b="0"/>
            <wp:docPr id="27" name="Imagen 27" descr="C:\Users\sgonzale\Pictures\Diarios\Mariana Oyuela Rojas\2 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gonzale\Pictures\Diarios\Mariana Oyuela Rojas\2 001.bmp"/>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5113"/>
                    <a:stretch/>
                  </pic:blipFill>
                  <pic:spPr bwMode="auto">
                    <a:xfrm>
                      <a:off x="0" y="0"/>
                      <a:ext cx="4127247" cy="2847136"/>
                    </a:xfrm>
                    <a:prstGeom prst="rect">
                      <a:avLst/>
                    </a:prstGeom>
                    <a:noFill/>
                    <a:ln>
                      <a:noFill/>
                    </a:ln>
                    <a:extLst>
                      <a:ext uri="{53640926-AAD7-44D8-BBD7-CCE9431645EC}">
                        <a14:shadowObscured xmlns:a14="http://schemas.microsoft.com/office/drawing/2010/main"/>
                      </a:ext>
                    </a:extLst>
                  </pic:spPr>
                </pic:pic>
              </a:graphicData>
            </a:graphic>
          </wp:inline>
        </w:drawing>
      </w:r>
    </w:p>
    <w:p w:rsidR="00D80FFC" w:rsidRPr="00DB2F24" w:rsidRDefault="00D80FFC"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 xml:space="preserve">Gráfico </w:t>
      </w:r>
      <w:r w:rsidR="00F304C2" w:rsidRPr="00DB2F24">
        <w:rPr>
          <w:rFonts w:ascii="Arial" w:eastAsia="Batang" w:hAnsi="Arial" w:cs="Arial"/>
          <w:sz w:val="20"/>
          <w:szCs w:val="20"/>
        </w:rPr>
        <w:t>17</w:t>
      </w:r>
      <w:r w:rsidRPr="00DB2F24">
        <w:rPr>
          <w:rFonts w:ascii="Arial" w:eastAsia="Batang" w:hAnsi="Arial" w:cs="Arial"/>
          <w:sz w:val="20"/>
          <w:szCs w:val="20"/>
        </w:rPr>
        <w:t xml:space="preserve">. María Alejandra </w:t>
      </w:r>
    </w:p>
    <w:p w:rsidR="008F6C54" w:rsidRDefault="008F6C54" w:rsidP="008F6C54">
      <w:pPr>
        <w:spacing w:line="480" w:lineRule="auto"/>
        <w:ind w:right="284"/>
        <w:contextualSpacing/>
        <w:jc w:val="both"/>
        <w:rPr>
          <w:rFonts w:ascii="Arial" w:hAnsi="Arial" w:cs="Arial"/>
          <w:b/>
        </w:rPr>
      </w:pPr>
    </w:p>
    <w:p w:rsidR="006A737F" w:rsidRPr="00DB2F24" w:rsidRDefault="00DA18D8" w:rsidP="008F6C54">
      <w:pPr>
        <w:spacing w:line="480" w:lineRule="auto"/>
        <w:ind w:right="284"/>
        <w:contextualSpacing/>
        <w:jc w:val="both"/>
        <w:rPr>
          <w:rFonts w:ascii="Arial" w:hAnsi="Arial" w:cs="Arial"/>
          <w:b/>
        </w:rPr>
      </w:pPr>
      <w:r w:rsidRPr="00DB2F24">
        <w:rPr>
          <w:rFonts w:ascii="Arial" w:hAnsi="Arial" w:cs="Arial"/>
          <w:b/>
        </w:rPr>
        <w:lastRenderedPageBreak/>
        <w:t>Reflexiones finales</w:t>
      </w:r>
    </w:p>
    <w:p w:rsidR="003B606F" w:rsidRPr="00DB2F24" w:rsidRDefault="00DA18D8" w:rsidP="008F6C54">
      <w:pPr>
        <w:spacing w:line="480" w:lineRule="auto"/>
        <w:ind w:right="284"/>
        <w:contextualSpacing/>
        <w:jc w:val="both"/>
        <w:rPr>
          <w:rFonts w:ascii="Arial" w:hAnsi="Arial" w:cs="Arial"/>
        </w:rPr>
      </w:pPr>
      <w:r w:rsidRPr="00DB2F24">
        <w:rPr>
          <w:rFonts w:ascii="Arial" w:hAnsi="Arial" w:cs="Arial"/>
        </w:rPr>
        <w:t xml:space="preserve">A partir de los anteriores hallazgos de investigación sobre el enlace significante cuerpo-consumo ratificamos las siguientes premisas: </w:t>
      </w:r>
    </w:p>
    <w:p w:rsidR="004B568E" w:rsidRPr="00DB2F24" w:rsidRDefault="00DA18D8" w:rsidP="008F6C54">
      <w:pPr>
        <w:pStyle w:val="Prrafodelista"/>
        <w:numPr>
          <w:ilvl w:val="0"/>
          <w:numId w:val="14"/>
        </w:numPr>
        <w:spacing w:line="480" w:lineRule="auto"/>
        <w:jc w:val="both"/>
        <w:rPr>
          <w:rFonts w:ascii="Arial" w:eastAsia="Batang" w:hAnsi="Arial" w:cs="Arial"/>
        </w:rPr>
      </w:pPr>
      <w:r w:rsidRPr="00DB2F24">
        <w:rPr>
          <w:rFonts w:ascii="Arial" w:eastAsia="Batang" w:hAnsi="Arial" w:cs="Arial"/>
        </w:rPr>
        <w:t>E</w:t>
      </w:r>
      <w:r w:rsidR="004B568E" w:rsidRPr="00DB2F24">
        <w:rPr>
          <w:rFonts w:ascii="Arial" w:eastAsia="Batang" w:hAnsi="Arial" w:cs="Arial"/>
        </w:rPr>
        <w:t xml:space="preserve">l </w:t>
      </w:r>
      <w:r w:rsidR="00761DDE" w:rsidRPr="00DB2F24">
        <w:rPr>
          <w:rFonts w:ascii="Arial" w:eastAsia="Batang" w:hAnsi="Arial" w:cs="Arial"/>
        </w:rPr>
        <w:t xml:space="preserve">significante corporal </w:t>
      </w:r>
      <w:r w:rsidR="004B568E" w:rsidRPr="00DB2F24">
        <w:rPr>
          <w:rFonts w:ascii="Arial" w:eastAsia="Batang" w:hAnsi="Arial" w:cs="Arial"/>
        </w:rPr>
        <w:t>se manifiesta mediante reiteradas dinámicas de significación y articulación del sentido tanto contingente</w:t>
      </w:r>
      <w:r w:rsidRPr="00DB2F24">
        <w:rPr>
          <w:rFonts w:ascii="Arial" w:eastAsia="Batang" w:hAnsi="Arial" w:cs="Arial"/>
        </w:rPr>
        <w:t>s</w:t>
      </w:r>
      <w:r w:rsidR="004B568E" w:rsidRPr="00DB2F24">
        <w:rPr>
          <w:rFonts w:ascii="Arial" w:eastAsia="Batang" w:hAnsi="Arial" w:cs="Arial"/>
        </w:rPr>
        <w:t>, como contradictorias, subversivas o resistentes</w:t>
      </w:r>
      <w:r w:rsidRPr="00DB2F24">
        <w:rPr>
          <w:rFonts w:ascii="Arial" w:eastAsia="Batang" w:hAnsi="Arial" w:cs="Arial"/>
        </w:rPr>
        <w:t xml:space="preserve"> trayectorias de consumo, que permiten la construcción de un cuerpo-sentido</w:t>
      </w:r>
      <w:r w:rsidR="004B568E" w:rsidRPr="00DB2F24">
        <w:rPr>
          <w:rFonts w:ascii="Arial" w:eastAsia="Batang" w:hAnsi="Arial" w:cs="Arial"/>
        </w:rPr>
        <w:t xml:space="preserve">. Y dichas enunciaciones del consumo, a su vez, desbordan el significante corporal y lo desestabilizan a causa de sus múltiples singularidades. Por ende, es aquí donde la valorización del cuerpo como objeto de consumo </w:t>
      </w:r>
      <w:r w:rsidR="004B568E" w:rsidRPr="00DB2F24">
        <w:rPr>
          <w:rFonts w:ascii="Arial" w:eastAsia="Batang" w:hAnsi="Arial" w:cs="Arial"/>
          <w:i/>
        </w:rPr>
        <w:t>nos posee</w:t>
      </w:r>
      <w:r w:rsidRPr="00DB2F24">
        <w:rPr>
          <w:rFonts w:ascii="Arial" w:eastAsia="Batang" w:hAnsi="Arial" w:cs="Arial"/>
        </w:rPr>
        <w:t>, en términos de una corpore</w:t>
      </w:r>
      <w:r w:rsidR="004B568E" w:rsidRPr="00DB2F24">
        <w:rPr>
          <w:rFonts w:ascii="Arial" w:eastAsia="Batang" w:hAnsi="Arial" w:cs="Arial"/>
        </w:rPr>
        <w:t xml:space="preserve">ización del sentido y de apropiación en el orden de lo simbólico.  Por consiguiente, no estamos ante la categorización funcional de productos sino ante la corporeización </w:t>
      </w:r>
      <w:r w:rsidRPr="00DB2F24">
        <w:rPr>
          <w:rFonts w:ascii="Arial" w:eastAsia="Batang" w:hAnsi="Arial" w:cs="Arial"/>
        </w:rPr>
        <w:t xml:space="preserve">sentida </w:t>
      </w:r>
      <w:r w:rsidR="004B568E" w:rsidRPr="00DB2F24">
        <w:rPr>
          <w:rFonts w:ascii="Arial" w:eastAsia="Batang" w:hAnsi="Arial" w:cs="Arial"/>
        </w:rPr>
        <w:t xml:space="preserve">de sí mismo en una relación funcional de valor. </w:t>
      </w:r>
    </w:p>
    <w:p w:rsidR="004B568E" w:rsidRPr="00DB2F24" w:rsidRDefault="004B568E" w:rsidP="008F6C54">
      <w:pPr>
        <w:pStyle w:val="Prrafodelista"/>
        <w:numPr>
          <w:ilvl w:val="0"/>
          <w:numId w:val="14"/>
        </w:numPr>
        <w:spacing w:line="480" w:lineRule="auto"/>
        <w:jc w:val="both"/>
        <w:rPr>
          <w:rFonts w:ascii="Arial" w:eastAsia="Batang" w:hAnsi="Arial" w:cs="Arial"/>
        </w:rPr>
      </w:pPr>
      <w:r w:rsidRPr="00DB2F24">
        <w:rPr>
          <w:rFonts w:ascii="Arial" w:eastAsia="Batang" w:hAnsi="Arial" w:cs="Arial"/>
        </w:rPr>
        <w:t>También, estamos ante una estética de la fragmentación de la imagen sí y de la narrativización no-lineal de la existencia</w:t>
      </w:r>
      <w:r w:rsidR="00761DDE" w:rsidRPr="00DB2F24">
        <w:rPr>
          <w:rFonts w:ascii="Arial" w:eastAsia="Batang" w:hAnsi="Arial" w:cs="Arial"/>
        </w:rPr>
        <w:t>,</w:t>
      </w:r>
      <w:r w:rsidRPr="00DB2F24">
        <w:rPr>
          <w:rFonts w:ascii="Arial" w:eastAsia="Batang" w:hAnsi="Arial" w:cs="Arial"/>
        </w:rPr>
        <w:t xml:space="preserve"> que descompone los significados primarios del cuerpo como: cuerpo ideal, cuerpo del trabajo, cuerpo en crecimiento y cuerpo funcional, por unos enclaves de representación corporal que funcionan como operadores de </w:t>
      </w:r>
      <w:r w:rsidR="00761DDE" w:rsidRPr="00DB2F24">
        <w:rPr>
          <w:rFonts w:ascii="Arial" w:eastAsia="Batang" w:hAnsi="Arial" w:cs="Arial"/>
        </w:rPr>
        <w:t>experimentación</w:t>
      </w:r>
      <w:r w:rsidRPr="00DB2F24">
        <w:rPr>
          <w:rFonts w:ascii="Arial" w:eastAsia="Batang" w:hAnsi="Arial" w:cs="Arial"/>
        </w:rPr>
        <w:t xml:space="preserve"> y modos de relación intersubjetivos </w:t>
      </w:r>
      <w:r w:rsidR="00761DDE" w:rsidRPr="00DB2F24">
        <w:rPr>
          <w:rFonts w:ascii="Arial" w:eastAsia="Batang" w:hAnsi="Arial" w:cs="Arial"/>
        </w:rPr>
        <w:t>engranados en el</w:t>
      </w:r>
      <w:r w:rsidRPr="00DB2F24">
        <w:rPr>
          <w:rFonts w:ascii="Arial" w:eastAsia="Batang" w:hAnsi="Arial" w:cs="Arial"/>
        </w:rPr>
        <w:t xml:space="preserve"> goce, los cuales no necesariamente representan una imagen única, monolítica o ideal de sí mismos.</w:t>
      </w:r>
    </w:p>
    <w:p w:rsidR="00850F89" w:rsidRPr="00DB2F24" w:rsidRDefault="004B568E" w:rsidP="008F6C54">
      <w:pPr>
        <w:pStyle w:val="Prrafodelista"/>
        <w:numPr>
          <w:ilvl w:val="0"/>
          <w:numId w:val="14"/>
        </w:numPr>
        <w:spacing w:line="480" w:lineRule="auto"/>
        <w:jc w:val="both"/>
        <w:rPr>
          <w:rFonts w:ascii="Arial" w:eastAsia="Batang" w:hAnsi="Arial" w:cs="Arial"/>
        </w:rPr>
      </w:pPr>
      <w:r w:rsidRPr="00DB2F24">
        <w:rPr>
          <w:rFonts w:ascii="Arial" w:eastAsia="Batang" w:hAnsi="Arial" w:cs="Arial"/>
        </w:rPr>
        <w:lastRenderedPageBreak/>
        <w:t>Estamos ante una estructura semántica establecida a base de oposiciones</w:t>
      </w:r>
      <w:r w:rsidR="00761DDE" w:rsidRPr="00DB2F24">
        <w:rPr>
          <w:rFonts w:ascii="Arial" w:eastAsia="Batang" w:hAnsi="Arial" w:cs="Arial"/>
        </w:rPr>
        <w:t xml:space="preserve"> y matrices significantes,</w:t>
      </w:r>
      <w:r w:rsidRPr="00DB2F24">
        <w:rPr>
          <w:rFonts w:ascii="Arial" w:eastAsia="Batang" w:hAnsi="Arial" w:cs="Arial"/>
        </w:rPr>
        <w:t xml:space="preserve"> cuyo recorrido generativo se sustenta en el sentido otorgado al constructo corporal como material simbólico sensible de materializar los imaginarios o los ideales frente a la existencia. Una antropomorfización de los ideales del cambio mediante el otorgamiento de una posibilidad maleable de enunciación y experimentación de sí. Unas alternatividades enunciativas que no clausuran el sentido, sino que le otorgan una permanente posibilidad de construcción o deconstrucción significativa en términos de lo sensible. </w:t>
      </w:r>
    </w:p>
    <w:p w:rsidR="008463F9" w:rsidRPr="00DB2F24" w:rsidRDefault="003B606F" w:rsidP="008F6C54">
      <w:pPr>
        <w:spacing w:line="480" w:lineRule="auto"/>
        <w:contextualSpacing/>
        <w:jc w:val="center"/>
        <w:rPr>
          <w:rFonts w:ascii="Arial" w:eastAsia="Batang" w:hAnsi="Arial" w:cs="Arial"/>
          <w:b/>
          <w:highlight w:val="green"/>
          <w:u w:val="single"/>
        </w:rPr>
      </w:pPr>
      <w:r w:rsidRPr="00DB2F24">
        <w:rPr>
          <w:rFonts w:ascii="Arial" w:hAnsi="Arial" w:cs="Arial"/>
          <w:noProof/>
          <w:lang w:val="es-CO" w:eastAsia="es-CO"/>
        </w:rPr>
        <w:drawing>
          <wp:inline distT="0" distB="0" distL="0" distR="0" wp14:anchorId="593CBA40" wp14:editId="09C20B56">
            <wp:extent cx="4470057" cy="2263140"/>
            <wp:effectExtent l="0" t="0" r="6985" b="381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76294" cy="2266298"/>
                    </a:xfrm>
                    <a:prstGeom prst="rect">
                      <a:avLst/>
                    </a:prstGeom>
                    <a:noFill/>
                  </pic:spPr>
                </pic:pic>
              </a:graphicData>
            </a:graphic>
          </wp:inline>
        </w:drawing>
      </w:r>
    </w:p>
    <w:p w:rsidR="00C5571D" w:rsidRPr="00DB2F24" w:rsidRDefault="00C5571D" w:rsidP="008F6C54">
      <w:pPr>
        <w:spacing w:after="0" w:line="480" w:lineRule="auto"/>
        <w:ind w:firstLine="709"/>
        <w:contextualSpacing/>
        <w:jc w:val="center"/>
        <w:rPr>
          <w:rFonts w:ascii="Arial" w:eastAsia="Batang" w:hAnsi="Arial" w:cs="Arial"/>
          <w:sz w:val="20"/>
          <w:szCs w:val="20"/>
          <w:lang w:val="es-MX"/>
        </w:rPr>
      </w:pPr>
      <w:r w:rsidRPr="00DB2F24">
        <w:rPr>
          <w:rFonts w:ascii="Arial" w:eastAsia="Batang" w:hAnsi="Arial" w:cs="Arial"/>
          <w:sz w:val="20"/>
          <w:szCs w:val="20"/>
        </w:rPr>
        <w:t>Gráfico 26: Patricia</w:t>
      </w:r>
    </w:p>
    <w:p w:rsidR="00372E9F" w:rsidRPr="00DB2F24" w:rsidRDefault="008463F9" w:rsidP="008F6C54">
      <w:pPr>
        <w:spacing w:line="480" w:lineRule="auto"/>
        <w:contextualSpacing/>
        <w:jc w:val="both"/>
        <w:rPr>
          <w:rFonts w:ascii="Arial" w:eastAsia="Batang" w:hAnsi="Arial" w:cs="Arial"/>
          <w:b/>
          <w:u w:val="single"/>
        </w:rPr>
      </w:pPr>
      <w:r w:rsidRPr="00DB2F24">
        <w:rPr>
          <w:rFonts w:ascii="Arial" w:eastAsia="Batang" w:hAnsi="Arial" w:cs="Arial"/>
          <w:b/>
          <w:u w:val="single"/>
        </w:rPr>
        <w:t>Referencias bibliográficas</w:t>
      </w:r>
    </w:p>
    <w:p w:rsidR="003B606F" w:rsidRPr="00DB2F24" w:rsidRDefault="003D6C99" w:rsidP="008F6C54">
      <w:pPr>
        <w:spacing w:after="0" w:line="0" w:lineRule="atLeast"/>
        <w:contextualSpacing/>
        <w:jc w:val="both"/>
        <w:rPr>
          <w:rFonts w:ascii="Arial" w:eastAsia="Batang" w:hAnsi="Arial" w:cs="Arial"/>
          <w:lang w:val="en-US"/>
        </w:rPr>
      </w:pPr>
      <w:r w:rsidRPr="00DB2F24">
        <w:rPr>
          <w:rFonts w:ascii="Arial" w:eastAsia="Batang" w:hAnsi="Arial" w:cs="Arial"/>
        </w:rPr>
        <w:t xml:space="preserve">BOURDIEU, PIERRE. </w:t>
      </w:r>
      <w:r w:rsidR="003B606F" w:rsidRPr="00DB2F24">
        <w:rPr>
          <w:rFonts w:ascii="Arial" w:eastAsia="Batang" w:hAnsi="Arial" w:cs="Arial"/>
          <w:lang w:val="en-US"/>
        </w:rPr>
        <w:t>1</w:t>
      </w:r>
      <w:r w:rsidRPr="00DB2F24">
        <w:rPr>
          <w:rFonts w:ascii="Arial" w:eastAsia="Batang" w:hAnsi="Arial" w:cs="Arial"/>
          <w:lang w:val="en-US"/>
        </w:rPr>
        <w:t>984.</w:t>
      </w:r>
      <w:r w:rsidR="003B606F" w:rsidRPr="00DB2F24">
        <w:rPr>
          <w:rFonts w:ascii="Arial" w:eastAsia="Batang" w:hAnsi="Arial" w:cs="Arial"/>
          <w:lang w:val="en-US"/>
        </w:rPr>
        <w:t xml:space="preserve"> Distinction: A Social Critique of the Judgments of Taste. Cambridge, MA: Harvard University Press.</w:t>
      </w:r>
    </w:p>
    <w:p w:rsidR="003B606F" w:rsidRPr="00DB2F24" w:rsidRDefault="003D6C99" w:rsidP="008F6C54">
      <w:pPr>
        <w:spacing w:after="0" w:line="0" w:lineRule="atLeast"/>
        <w:contextualSpacing/>
        <w:jc w:val="both"/>
        <w:rPr>
          <w:rFonts w:ascii="Arial" w:eastAsia="Batang" w:hAnsi="Arial" w:cs="Arial"/>
        </w:rPr>
      </w:pPr>
      <w:r w:rsidRPr="00DB2F24">
        <w:rPr>
          <w:rFonts w:ascii="Arial" w:eastAsia="Batang" w:hAnsi="Arial" w:cs="Arial"/>
          <w:lang w:val="en-US"/>
        </w:rPr>
        <w:t xml:space="preserve">CERTAU, MICHEL.1990. </w:t>
      </w:r>
      <w:proofErr w:type="spellStart"/>
      <w:proofErr w:type="gramStart"/>
      <w:r w:rsidR="003B606F" w:rsidRPr="00DB2F24">
        <w:rPr>
          <w:rFonts w:ascii="Arial" w:eastAsia="Batang" w:hAnsi="Arial" w:cs="Arial"/>
          <w:lang w:val="en-US"/>
        </w:rPr>
        <w:t>Ll'invention</w:t>
      </w:r>
      <w:proofErr w:type="spellEnd"/>
      <w:r w:rsidR="003B606F" w:rsidRPr="00DB2F24">
        <w:rPr>
          <w:rFonts w:ascii="Arial" w:eastAsia="Batang" w:hAnsi="Arial" w:cs="Arial"/>
          <w:lang w:val="en-US"/>
        </w:rPr>
        <w:t xml:space="preserve"> du </w:t>
      </w:r>
      <w:proofErr w:type="spellStart"/>
      <w:r w:rsidR="003B606F" w:rsidRPr="00DB2F24">
        <w:rPr>
          <w:rFonts w:ascii="Arial" w:eastAsia="Batang" w:hAnsi="Arial" w:cs="Arial"/>
          <w:lang w:val="en-US"/>
        </w:rPr>
        <w:t>quotidien</w:t>
      </w:r>
      <w:proofErr w:type="spellEnd"/>
      <w:r w:rsidR="003B606F" w:rsidRPr="00DB2F24">
        <w:rPr>
          <w:rFonts w:ascii="Arial" w:eastAsia="Batang" w:hAnsi="Arial" w:cs="Arial"/>
          <w:lang w:val="en-US"/>
        </w:rPr>
        <w:t>.</w:t>
      </w:r>
      <w:proofErr w:type="gramEnd"/>
      <w:r w:rsidR="003B606F" w:rsidRPr="00DB2F24">
        <w:rPr>
          <w:rFonts w:ascii="Arial" w:eastAsia="Batang" w:hAnsi="Arial" w:cs="Arial"/>
          <w:lang w:val="en-US"/>
        </w:rPr>
        <w:t xml:space="preserve"> </w:t>
      </w:r>
      <w:proofErr w:type="spellStart"/>
      <w:r w:rsidR="003B606F" w:rsidRPr="00DB2F24">
        <w:rPr>
          <w:rFonts w:ascii="Arial" w:eastAsia="Batang" w:hAnsi="Arial" w:cs="Arial"/>
        </w:rPr>
        <w:t>París</w:t>
      </w:r>
      <w:proofErr w:type="gramStart"/>
      <w:r w:rsidR="003B606F" w:rsidRPr="00DB2F24">
        <w:rPr>
          <w:rFonts w:ascii="Arial" w:eastAsia="Batang" w:hAnsi="Arial" w:cs="Arial"/>
        </w:rPr>
        <w:t>:Gallimard</w:t>
      </w:r>
      <w:proofErr w:type="spellEnd"/>
      <w:proofErr w:type="gramEnd"/>
      <w:r w:rsidR="003B606F" w:rsidRPr="00DB2F24">
        <w:rPr>
          <w:rFonts w:ascii="Arial" w:eastAsia="Batang" w:hAnsi="Arial" w:cs="Arial"/>
        </w:rPr>
        <w:t>.</w:t>
      </w:r>
    </w:p>
    <w:p w:rsidR="003B606F" w:rsidRPr="00DB2F24" w:rsidRDefault="003D6C99" w:rsidP="008F6C54">
      <w:pPr>
        <w:spacing w:after="0" w:line="0" w:lineRule="atLeast"/>
        <w:contextualSpacing/>
        <w:jc w:val="both"/>
        <w:rPr>
          <w:rFonts w:ascii="Arial" w:eastAsia="Batang" w:hAnsi="Arial" w:cs="Arial"/>
        </w:rPr>
      </w:pPr>
      <w:r w:rsidRPr="00DB2F24">
        <w:rPr>
          <w:rFonts w:ascii="Arial" w:eastAsia="Batang" w:hAnsi="Arial" w:cs="Arial"/>
        </w:rPr>
        <w:t>DE LA PAVA, ARTURO</w:t>
      </w:r>
      <w:r w:rsidR="003B606F" w:rsidRPr="00DB2F24">
        <w:rPr>
          <w:rFonts w:ascii="Arial" w:eastAsia="Batang" w:hAnsi="Arial" w:cs="Arial"/>
        </w:rPr>
        <w:t>.</w:t>
      </w:r>
      <w:r w:rsidRPr="00DB2F24">
        <w:rPr>
          <w:rFonts w:ascii="Arial" w:eastAsia="Batang" w:hAnsi="Arial" w:cs="Arial"/>
        </w:rPr>
        <w:t xml:space="preserve"> 2003.</w:t>
      </w:r>
      <w:r w:rsidR="003B606F" w:rsidRPr="00DB2F24">
        <w:rPr>
          <w:rFonts w:ascii="Arial" w:eastAsia="Batang" w:hAnsi="Arial" w:cs="Arial"/>
        </w:rPr>
        <w:t xml:space="preserve"> π – Charlar. </w:t>
      </w:r>
      <w:proofErr w:type="gramStart"/>
      <w:r w:rsidR="003B606F" w:rsidRPr="00DB2F24">
        <w:rPr>
          <w:rFonts w:ascii="Arial" w:eastAsia="Batang" w:hAnsi="Arial" w:cs="Arial"/>
        </w:rPr>
        <w:t>¿</w:t>
      </w:r>
      <w:proofErr w:type="gramEnd"/>
      <w:r w:rsidR="003B606F" w:rsidRPr="00DB2F24">
        <w:rPr>
          <w:rFonts w:ascii="Arial" w:eastAsia="Batang" w:hAnsi="Arial" w:cs="Arial"/>
        </w:rPr>
        <w:t>Cómo voy yo ahí… En la cama</w:t>
      </w:r>
      <w:proofErr w:type="gramStart"/>
      <w:r w:rsidR="003B606F" w:rsidRPr="00DB2F24">
        <w:rPr>
          <w:rFonts w:ascii="Arial" w:eastAsia="Batang" w:hAnsi="Arial" w:cs="Arial"/>
        </w:rPr>
        <w:t>?</w:t>
      </w:r>
      <w:proofErr w:type="gramEnd"/>
      <w:r w:rsidR="003B606F" w:rsidRPr="00DB2F24">
        <w:rPr>
          <w:rFonts w:ascii="Arial" w:eastAsia="Batang" w:hAnsi="Arial" w:cs="Arial"/>
        </w:rPr>
        <w:t xml:space="preserve"> O acerca del lazo conyugal.  Desde el jardín de Freud. Revista de Psicoanálisis No. 3. Universidad Nacional de Colombia. Bogotá</w:t>
      </w:r>
      <w:r w:rsidRPr="00DB2F24">
        <w:rPr>
          <w:rFonts w:ascii="Arial" w:eastAsia="Batang" w:hAnsi="Arial" w:cs="Arial"/>
        </w:rPr>
        <w:t>.</w:t>
      </w:r>
    </w:p>
    <w:p w:rsidR="003B606F" w:rsidRPr="00DB2F24" w:rsidRDefault="003D6C99" w:rsidP="008F6C54">
      <w:pPr>
        <w:spacing w:after="0" w:line="0" w:lineRule="atLeast"/>
        <w:contextualSpacing/>
        <w:jc w:val="both"/>
        <w:rPr>
          <w:rFonts w:ascii="Arial" w:eastAsia="Batang" w:hAnsi="Arial" w:cs="Arial"/>
        </w:rPr>
      </w:pPr>
      <w:r w:rsidRPr="00DB2F24">
        <w:rPr>
          <w:rFonts w:ascii="Arial" w:eastAsia="Batang" w:hAnsi="Arial" w:cs="Arial"/>
        </w:rPr>
        <w:t xml:space="preserve">DELEUZE G Y GUATTARI F. 1994. </w:t>
      </w:r>
      <w:r w:rsidR="003B606F" w:rsidRPr="00DB2F24">
        <w:rPr>
          <w:rFonts w:ascii="Arial" w:eastAsia="Batang" w:hAnsi="Arial" w:cs="Arial"/>
        </w:rPr>
        <w:t xml:space="preserve"> Rizoma, México, Coyoacán.</w:t>
      </w:r>
    </w:p>
    <w:p w:rsidR="003B606F" w:rsidRPr="00DB2F24" w:rsidRDefault="003B606F" w:rsidP="008F6C54">
      <w:pPr>
        <w:spacing w:after="0" w:line="0" w:lineRule="atLeast"/>
        <w:contextualSpacing/>
        <w:jc w:val="both"/>
        <w:rPr>
          <w:rFonts w:ascii="Arial" w:eastAsia="Batang" w:hAnsi="Arial" w:cs="Arial"/>
          <w:lang w:val="en-US"/>
        </w:rPr>
      </w:pPr>
      <w:r w:rsidRPr="00DB2F24">
        <w:rPr>
          <w:rFonts w:ascii="Arial" w:eastAsia="Batang" w:hAnsi="Arial" w:cs="Arial"/>
        </w:rPr>
        <w:t xml:space="preserve">FEATHERSTONE, MIKE et al. 1991. </w:t>
      </w:r>
      <w:r w:rsidRPr="00DB2F24">
        <w:rPr>
          <w:rFonts w:ascii="Arial" w:eastAsia="Batang" w:hAnsi="Arial" w:cs="Arial"/>
          <w:lang w:val="en-US"/>
        </w:rPr>
        <w:t xml:space="preserve">The Body: Social Process and Cultural Theory. Thousand Oaks, Sage. </w:t>
      </w:r>
      <w:proofErr w:type="spellStart"/>
      <w:proofErr w:type="gramStart"/>
      <w:r w:rsidRPr="00DB2F24">
        <w:rPr>
          <w:rFonts w:ascii="Arial" w:eastAsia="Batang" w:hAnsi="Arial" w:cs="Arial"/>
          <w:lang w:val="en-US"/>
        </w:rPr>
        <w:t>Londres</w:t>
      </w:r>
      <w:proofErr w:type="spellEnd"/>
      <w:r w:rsidRPr="00DB2F24">
        <w:rPr>
          <w:rFonts w:ascii="Arial" w:eastAsia="Batang" w:hAnsi="Arial" w:cs="Arial"/>
          <w:lang w:val="en-US"/>
        </w:rPr>
        <w:t xml:space="preserve"> y Nueva Delhi.</w:t>
      </w:r>
      <w:proofErr w:type="gramEnd"/>
    </w:p>
    <w:p w:rsidR="003B606F" w:rsidRPr="00DB2F24" w:rsidRDefault="003D6C99" w:rsidP="008F6C54">
      <w:pPr>
        <w:spacing w:after="0" w:line="0" w:lineRule="atLeast"/>
        <w:contextualSpacing/>
        <w:jc w:val="both"/>
        <w:rPr>
          <w:rFonts w:ascii="Arial" w:eastAsia="Batang" w:hAnsi="Arial" w:cs="Arial"/>
        </w:rPr>
      </w:pPr>
      <w:r w:rsidRPr="00DB2F24">
        <w:rPr>
          <w:rFonts w:ascii="Arial" w:eastAsia="Batang" w:hAnsi="Arial" w:cs="Arial"/>
          <w:lang w:val="en-US"/>
        </w:rPr>
        <w:lastRenderedPageBreak/>
        <w:t>FOUCAULT, M.1977.</w:t>
      </w:r>
      <w:r w:rsidR="003B606F" w:rsidRPr="00DB2F24">
        <w:rPr>
          <w:rFonts w:ascii="Arial" w:eastAsia="Batang" w:hAnsi="Arial" w:cs="Arial"/>
          <w:lang w:val="en-US"/>
        </w:rPr>
        <w:t xml:space="preserve"> Discipline and Punish. </w:t>
      </w:r>
      <w:proofErr w:type="gramStart"/>
      <w:r w:rsidR="003B606F" w:rsidRPr="00DB2F24">
        <w:rPr>
          <w:rFonts w:ascii="Arial" w:eastAsia="Batang" w:hAnsi="Arial" w:cs="Arial"/>
          <w:lang w:val="en-US"/>
        </w:rPr>
        <w:t>The Birth of the prison.</w:t>
      </w:r>
      <w:proofErr w:type="gramEnd"/>
      <w:r w:rsidR="003B606F" w:rsidRPr="00DB2F24">
        <w:rPr>
          <w:rFonts w:ascii="Arial" w:eastAsia="Batang" w:hAnsi="Arial" w:cs="Arial"/>
          <w:lang w:val="en-US"/>
        </w:rPr>
        <w:t xml:space="preserve"> </w:t>
      </w:r>
      <w:r w:rsidR="003B606F" w:rsidRPr="00DB2F24">
        <w:rPr>
          <w:rFonts w:ascii="Arial" w:eastAsia="Batang" w:hAnsi="Arial" w:cs="Arial"/>
        </w:rPr>
        <w:t xml:space="preserve">New York: </w:t>
      </w:r>
      <w:proofErr w:type="spellStart"/>
      <w:r w:rsidR="003B606F" w:rsidRPr="00DB2F24">
        <w:rPr>
          <w:rFonts w:ascii="Arial" w:eastAsia="Batang" w:hAnsi="Arial" w:cs="Arial"/>
        </w:rPr>
        <w:t>Vintage</w:t>
      </w:r>
      <w:proofErr w:type="spellEnd"/>
      <w:r w:rsidR="003B606F" w:rsidRPr="00DB2F24">
        <w:rPr>
          <w:rFonts w:ascii="Arial" w:eastAsia="Batang" w:hAnsi="Arial" w:cs="Arial"/>
        </w:rPr>
        <w:t xml:space="preserve"> </w:t>
      </w:r>
      <w:proofErr w:type="spellStart"/>
      <w:r w:rsidR="003B606F" w:rsidRPr="00DB2F24">
        <w:rPr>
          <w:rFonts w:ascii="Arial" w:eastAsia="Batang" w:hAnsi="Arial" w:cs="Arial"/>
        </w:rPr>
        <w:t>Books</w:t>
      </w:r>
      <w:proofErr w:type="spellEnd"/>
      <w:r w:rsidR="003B606F" w:rsidRPr="00DB2F24">
        <w:rPr>
          <w:rFonts w:ascii="Arial" w:eastAsia="Batang" w:hAnsi="Arial" w:cs="Arial"/>
        </w:rPr>
        <w:t>.</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_____________ (1977-1978). </w:t>
      </w:r>
      <w:r w:rsidR="003B606F" w:rsidRPr="00DB2F24">
        <w:rPr>
          <w:rFonts w:ascii="Arial" w:eastAsia="Batang" w:hAnsi="Arial" w:cs="Arial"/>
        </w:rPr>
        <w:t xml:space="preserve">Seguridad, Territorio y Población. Cursos del Colegio de Francia, 1977-1978. España: </w:t>
      </w:r>
      <w:proofErr w:type="spellStart"/>
      <w:r w:rsidR="003B606F" w:rsidRPr="00DB2F24">
        <w:rPr>
          <w:rFonts w:ascii="Arial" w:eastAsia="Batang" w:hAnsi="Arial" w:cs="Arial"/>
        </w:rPr>
        <w:t>Akal</w:t>
      </w:r>
      <w:proofErr w:type="spellEnd"/>
      <w:r w:rsidR="003B606F" w:rsidRPr="00DB2F24">
        <w:rPr>
          <w:rFonts w:ascii="Arial" w:eastAsia="Batang" w:hAnsi="Arial" w:cs="Arial"/>
        </w:rPr>
        <w:t xml:space="preserve">. </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GADAMER, H.G. 1977. </w:t>
      </w:r>
      <w:r w:rsidR="003B606F" w:rsidRPr="00DB2F24">
        <w:rPr>
          <w:rFonts w:ascii="Arial" w:eastAsia="Batang" w:hAnsi="Arial" w:cs="Arial"/>
        </w:rPr>
        <w:t xml:space="preserve">Verdad y Método I. Fundamentos de una hermenéutica filosófica, Salamanca, Sígueme, 12ª </w:t>
      </w:r>
      <w:proofErr w:type="spellStart"/>
      <w:r w:rsidR="003B606F" w:rsidRPr="00DB2F24">
        <w:rPr>
          <w:rFonts w:ascii="Arial" w:eastAsia="Batang" w:hAnsi="Arial" w:cs="Arial"/>
        </w:rPr>
        <w:t>reimpr</w:t>
      </w:r>
      <w:proofErr w:type="spellEnd"/>
      <w:r w:rsidR="003B606F" w:rsidRPr="00DB2F24">
        <w:rPr>
          <w:rFonts w:ascii="Arial" w:eastAsia="Batang" w:hAnsi="Arial" w:cs="Arial"/>
        </w:rPr>
        <w:t xml:space="preserve">. 2012. </w:t>
      </w:r>
      <w:proofErr w:type="spellStart"/>
      <w:r w:rsidR="003B606F" w:rsidRPr="00DB2F24">
        <w:rPr>
          <w:rFonts w:ascii="Arial" w:eastAsia="Batang" w:hAnsi="Arial" w:cs="Arial"/>
        </w:rPr>
        <w:t>Tr</w:t>
      </w:r>
      <w:proofErr w:type="spellEnd"/>
      <w:r w:rsidR="003B606F" w:rsidRPr="00DB2F24">
        <w:rPr>
          <w:rFonts w:ascii="Arial" w:eastAsia="Batang" w:hAnsi="Arial" w:cs="Arial"/>
        </w:rPr>
        <w:t xml:space="preserve">.: Ana </w:t>
      </w:r>
      <w:proofErr w:type="spellStart"/>
      <w:r w:rsidR="003B606F" w:rsidRPr="00DB2F24">
        <w:rPr>
          <w:rFonts w:ascii="Arial" w:eastAsia="Batang" w:hAnsi="Arial" w:cs="Arial"/>
        </w:rPr>
        <w:t>Agud</w:t>
      </w:r>
      <w:proofErr w:type="spellEnd"/>
      <w:r w:rsidR="003B606F" w:rsidRPr="00DB2F24">
        <w:rPr>
          <w:rFonts w:ascii="Arial" w:eastAsia="Batang" w:hAnsi="Arial" w:cs="Arial"/>
        </w:rPr>
        <w:t xml:space="preserve"> Aparicio y Rafael de Agapito.</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GEERTZ Y CLIFFORD. </w:t>
      </w:r>
      <w:r w:rsidR="003B606F" w:rsidRPr="00DB2F24">
        <w:rPr>
          <w:rFonts w:ascii="Arial" w:eastAsia="Batang" w:hAnsi="Arial" w:cs="Arial"/>
        </w:rPr>
        <w:t>1991</w:t>
      </w:r>
      <w:r w:rsidRPr="00DB2F24">
        <w:rPr>
          <w:rFonts w:ascii="Arial" w:eastAsia="Batang" w:hAnsi="Arial" w:cs="Arial"/>
        </w:rPr>
        <w:t xml:space="preserve">. </w:t>
      </w:r>
      <w:r w:rsidR="003B606F" w:rsidRPr="00DB2F24">
        <w:rPr>
          <w:rFonts w:ascii="Arial" w:eastAsia="Batang" w:hAnsi="Arial" w:cs="Arial"/>
        </w:rPr>
        <w:t xml:space="preserve">El surgimiento de la antropología posmoderna. Buenos Aires, Ed. </w:t>
      </w:r>
      <w:proofErr w:type="spellStart"/>
      <w:r w:rsidR="003B606F" w:rsidRPr="00DB2F24">
        <w:rPr>
          <w:rFonts w:ascii="Arial" w:eastAsia="Batang" w:hAnsi="Arial" w:cs="Arial"/>
        </w:rPr>
        <w:t>Gedisa</w:t>
      </w:r>
      <w:proofErr w:type="spellEnd"/>
      <w:r w:rsidR="003B606F" w:rsidRPr="00DB2F24">
        <w:rPr>
          <w:rFonts w:ascii="Arial" w:eastAsia="Batang" w:hAnsi="Arial" w:cs="Arial"/>
        </w:rPr>
        <w:t>, 1991.</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rPr>
        <w:t xml:space="preserve">GIDDENS, ANTHONY. [1991], 1997. Modernidad e identidad del yo. El yo y la sociedad en la época contemporánea. Península. Barcelona. </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rPr>
        <w:t xml:space="preserve">HAGER, FRITHOF (Hg) (1996). </w:t>
      </w:r>
      <w:proofErr w:type="spellStart"/>
      <w:r w:rsidRPr="00DB2F24">
        <w:rPr>
          <w:rFonts w:ascii="Arial" w:eastAsia="Batang" w:hAnsi="Arial" w:cs="Arial"/>
        </w:rPr>
        <w:t>Körperdenken</w:t>
      </w:r>
      <w:proofErr w:type="spellEnd"/>
      <w:r w:rsidRPr="00DB2F24">
        <w:rPr>
          <w:rFonts w:ascii="Arial" w:eastAsia="Batang" w:hAnsi="Arial" w:cs="Arial"/>
        </w:rPr>
        <w:t xml:space="preserve">: </w:t>
      </w:r>
      <w:proofErr w:type="spellStart"/>
      <w:r w:rsidRPr="00DB2F24">
        <w:rPr>
          <w:rFonts w:ascii="Arial" w:eastAsia="Batang" w:hAnsi="Arial" w:cs="Arial"/>
        </w:rPr>
        <w:t>Aufgaben</w:t>
      </w:r>
      <w:proofErr w:type="spellEnd"/>
      <w:r w:rsidRPr="00DB2F24">
        <w:rPr>
          <w:rFonts w:ascii="Arial" w:eastAsia="Batang" w:hAnsi="Arial" w:cs="Arial"/>
        </w:rPr>
        <w:t xml:space="preserve"> der </w:t>
      </w:r>
      <w:proofErr w:type="spellStart"/>
      <w:r w:rsidRPr="00DB2F24">
        <w:rPr>
          <w:rFonts w:ascii="Arial" w:eastAsia="Batang" w:hAnsi="Arial" w:cs="Arial"/>
        </w:rPr>
        <w:t>Historischen</w:t>
      </w:r>
      <w:proofErr w:type="spellEnd"/>
      <w:r w:rsidRPr="00DB2F24">
        <w:rPr>
          <w:rFonts w:ascii="Arial" w:eastAsia="Batang" w:hAnsi="Arial" w:cs="Arial"/>
        </w:rPr>
        <w:t xml:space="preserve"> </w:t>
      </w:r>
      <w:proofErr w:type="spellStart"/>
      <w:r w:rsidRPr="00DB2F24">
        <w:rPr>
          <w:rFonts w:ascii="Arial" w:eastAsia="Batang" w:hAnsi="Arial" w:cs="Arial"/>
        </w:rPr>
        <w:t>Anthropologie</w:t>
      </w:r>
      <w:proofErr w:type="spellEnd"/>
      <w:r w:rsidRPr="00DB2F24">
        <w:rPr>
          <w:rFonts w:ascii="Arial" w:eastAsia="Batang" w:hAnsi="Arial" w:cs="Arial"/>
        </w:rPr>
        <w:t xml:space="preserve">. </w:t>
      </w:r>
      <w:proofErr w:type="spellStart"/>
      <w:r w:rsidRPr="00DB2F24">
        <w:rPr>
          <w:rFonts w:ascii="Arial" w:eastAsia="Batang" w:hAnsi="Arial" w:cs="Arial"/>
        </w:rPr>
        <w:t>Berlin</w:t>
      </w:r>
      <w:proofErr w:type="spellEnd"/>
      <w:r w:rsidRPr="00DB2F24">
        <w:rPr>
          <w:rFonts w:ascii="Arial" w:eastAsia="Batang" w:hAnsi="Arial" w:cs="Arial"/>
        </w:rPr>
        <w:t xml:space="preserve">: </w:t>
      </w:r>
      <w:proofErr w:type="spellStart"/>
      <w:r w:rsidRPr="00DB2F24">
        <w:rPr>
          <w:rFonts w:ascii="Arial" w:eastAsia="Batang" w:hAnsi="Arial" w:cs="Arial"/>
        </w:rPr>
        <w:t>Reimer</w:t>
      </w:r>
      <w:proofErr w:type="spellEnd"/>
      <w:r w:rsidRPr="00DB2F24">
        <w:rPr>
          <w:rFonts w:ascii="Arial" w:eastAsia="Batang" w:hAnsi="Arial" w:cs="Arial"/>
        </w:rPr>
        <w:t>.</w:t>
      </w:r>
    </w:p>
    <w:p w:rsidR="003B606F" w:rsidRPr="00DB2F24" w:rsidRDefault="00862897" w:rsidP="008F6C54">
      <w:pPr>
        <w:spacing w:after="0" w:line="0" w:lineRule="atLeast"/>
        <w:contextualSpacing/>
        <w:jc w:val="both"/>
        <w:rPr>
          <w:rFonts w:ascii="Arial" w:eastAsia="Batang" w:hAnsi="Arial" w:cs="Arial"/>
          <w:lang w:val="en-US"/>
        </w:rPr>
      </w:pPr>
      <w:r w:rsidRPr="00DB2F24">
        <w:rPr>
          <w:rFonts w:ascii="Arial" w:eastAsia="Batang" w:hAnsi="Arial" w:cs="Arial"/>
        </w:rPr>
        <w:t xml:space="preserve">ILLOUZ, EVA. 2007. </w:t>
      </w:r>
      <w:r w:rsidR="003B606F" w:rsidRPr="00DB2F24">
        <w:rPr>
          <w:rFonts w:ascii="Arial" w:eastAsia="Batang" w:hAnsi="Arial" w:cs="Arial"/>
        </w:rPr>
        <w:t xml:space="preserve">Intimidades congeladas. Las emociones en el capitalismo. </w:t>
      </w:r>
      <w:r w:rsidR="003B606F" w:rsidRPr="00DB2F24">
        <w:rPr>
          <w:rFonts w:ascii="Arial" w:eastAsia="Batang" w:hAnsi="Arial" w:cs="Arial"/>
          <w:lang w:val="en-US"/>
        </w:rPr>
        <w:t xml:space="preserve">Buenos Aires, Katz </w:t>
      </w:r>
      <w:proofErr w:type="spellStart"/>
      <w:r w:rsidR="003B606F" w:rsidRPr="00DB2F24">
        <w:rPr>
          <w:rFonts w:ascii="Arial" w:eastAsia="Batang" w:hAnsi="Arial" w:cs="Arial"/>
          <w:lang w:val="en-US"/>
        </w:rPr>
        <w:t>Editores</w:t>
      </w:r>
      <w:proofErr w:type="spellEnd"/>
      <w:r w:rsidR="003B606F" w:rsidRPr="00DB2F24">
        <w:rPr>
          <w:rFonts w:ascii="Arial" w:eastAsia="Batang" w:hAnsi="Arial" w:cs="Arial"/>
          <w:lang w:val="en-US"/>
        </w:rPr>
        <w:t>, 2007</w:t>
      </w:r>
    </w:p>
    <w:p w:rsidR="003B606F" w:rsidRPr="00DB2F24" w:rsidRDefault="003B606F" w:rsidP="008F6C54">
      <w:pPr>
        <w:spacing w:after="0" w:line="0" w:lineRule="atLeast"/>
        <w:contextualSpacing/>
        <w:jc w:val="both"/>
        <w:rPr>
          <w:rFonts w:ascii="Arial" w:eastAsia="Batang" w:hAnsi="Arial" w:cs="Arial"/>
        </w:rPr>
      </w:pPr>
      <w:proofErr w:type="gramStart"/>
      <w:r w:rsidRPr="00DB2F24">
        <w:rPr>
          <w:rFonts w:ascii="Arial" w:eastAsia="Batang" w:hAnsi="Arial" w:cs="Arial"/>
          <w:lang w:val="en-US"/>
        </w:rPr>
        <w:t xml:space="preserve">KAMPER, DIETMAR und </w:t>
      </w:r>
      <w:proofErr w:type="spellStart"/>
      <w:r w:rsidRPr="00DB2F24">
        <w:rPr>
          <w:rFonts w:ascii="Arial" w:eastAsia="Batang" w:hAnsi="Arial" w:cs="Arial"/>
          <w:lang w:val="en-US"/>
        </w:rPr>
        <w:t>Christoph</w:t>
      </w:r>
      <w:proofErr w:type="spellEnd"/>
      <w:r w:rsidRPr="00DB2F24">
        <w:rPr>
          <w:rFonts w:ascii="Arial" w:eastAsia="Batang" w:hAnsi="Arial" w:cs="Arial"/>
          <w:lang w:val="en-US"/>
        </w:rPr>
        <w:t xml:space="preserve"> </w:t>
      </w:r>
      <w:proofErr w:type="spellStart"/>
      <w:r w:rsidRPr="00DB2F24">
        <w:rPr>
          <w:rFonts w:ascii="Arial" w:eastAsia="Batang" w:hAnsi="Arial" w:cs="Arial"/>
          <w:lang w:val="en-US"/>
        </w:rPr>
        <w:t>Wulf</w:t>
      </w:r>
      <w:proofErr w:type="spellEnd"/>
      <w:r w:rsidRPr="00DB2F24">
        <w:rPr>
          <w:rFonts w:ascii="Arial" w:eastAsia="Batang" w:hAnsi="Arial" w:cs="Arial"/>
          <w:lang w:val="en-US"/>
        </w:rPr>
        <w:t xml:space="preserve"> (1982).</w:t>
      </w:r>
      <w:proofErr w:type="gramEnd"/>
      <w:r w:rsidRPr="00DB2F24">
        <w:rPr>
          <w:rFonts w:ascii="Arial" w:eastAsia="Batang" w:hAnsi="Arial" w:cs="Arial"/>
          <w:lang w:val="en-US"/>
        </w:rPr>
        <w:t xml:space="preserve"> Die </w:t>
      </w:r>
      <w:proofErr w:type="spellStart"/>
      <w:r w:rsidRPr="00DB2F24">
        <w:rPr>
          <w:rFonts w:ascii="Arial" w:eastAsia="Batang" w:hAnsi="Arial" w:cs="Arial"/>
          <w:lang w:val="en-US"/>
        </w:rPr>
        <w:t>Wiederkehr</w:t>
      </w:r>
      <w:proofErr w:type="spellEnd"/>
      <w:r w:rsidRPr="00DB2F24">
        <w:rPr>
          <w:rFonts w:ascii="Arial" w:eastAsia="Batang" w:hAnsi="Arial" w:cs="Arial"/>
          <w:lang w:val="en-US"/>
        </w:rPr>
        <w:t xml:space="preserve"> des </w:t>
      </w:r>
      <w:proofErr w:type="spellStart"/>
      <w:r w:rsidRPr="00DB2F24">
        <w:rPr>
          <w:rFonts w:ascii="Arial" w:eastAsia="Batang" w:hAnsi="Arial" w:cs="Arial"/>
          <w:lang w:val="en-US"/>
        </w:rPr>
        <w:t>Körpers</w:t>
      </w:r>
      <w:proofErr w:type="spellEnd"/>
      <w:r w:rsidRPr="00DB2F24">
        <w:rPr>
          <w:rFonts w:ascii="Arial" w:eastAsia="Batang" w:hAnsi="Arial" w:cs="Arial"/>
          <w:lang w:val="en-US"/>
        </w:rPr>
        <w:t xml:space="preserve">. </w:t>
      </w:r>
      <w:r w:rsidRPr="00DB2F24">
        <w:rPr>
          <w:rFonts w:ascii="Arial" w:eastAsia="Batang" w:hAnsi="Arial" w:cs="Arial"/>
        </w:rPr>
        <w:t xml:space="preserve">Frankfurt </w:t>
      </w:r>
      <w:proofErr w:type="spellStart"/>
      <w:r w:rsidRPr="00DB2F24">
        <w:rPr>
          <w:rFonts w:ascii="Arial" w:eastAsia="Batang" w:hAnsi="Arial" w:cs="Arial"/>
        </w:rPr>
        <w:t>a.M.</w:t>
      </w:r>
      <w:proofErr w:type="spellEnd"/>
      <w:r w:rsidRPr="00DB2F24">
        <w:rPr>
          <w:rFonts w:ascii="Arial" w:eastAsia="Batang" w:hAnsi="Arial" w:cs="Arial"/>
        </w:rPr>
        <w:t xml:space="preserve">: </w:t>
      </w:r>
      <w:proofErr w:type="spellStart"/>
      <w:r w:rsidRPr="00DB2F24">
        <w:rPr>
          <w:rFonts w:ascii="Arial" w:eastAsia="Batang" w:hAnsi="Arial" w:cs="Arial"/>
        </w:rPr>
        <w:t>Suhr</w:t>
      </w:r>
      <w:proofErr w:type="spellEnd"/>
      <w:r w:rsidRPr="00DB2F24">
        <w:rPr>
          <w:rFonts w:ascii="Arial" w:eastAsia="Batang" w:hAnsi="Arial" w:cs="Arial"/>
        </w:rPr>
        <w:t xml:space="preserve">- </w:t>
      </w:r>
      <w:proofErr w:type="spellStart"/>
      <w:r w:rsidRPr="00DB2F24">
        <w:rPr>
          <w:rFonts w:ascii="Arial" w:eastAsia="Batang" w:hAnsi="Arial" w:cs="Arial"/>
        </w:rPr>
        <w:t>kamp</w:t>
      </w:r>
      <w:proofErr w:type="spellEnd"/>
      <w:r w:rsidRPr="00DB2F24">
        <w:rPr>
          <w:rFonts w:ascii="Arial" w:eastAsia="Batang" w:hAnsi="Arial" w:cs="Arial"/>
        </w:rPr>
        <w:t>.</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LACAN, J  </w:t>
      </w:r>
      <w:r w:rsidR="003B606F" w:rsidRPr="00DB2F24">
        <w:rPr>
          <w:rFonts w:ascii="Arial" w:eastAsia="Batang" w:hAnsi="Arial" w:cs="Arial"/>
        </w:rPr>
        <w:t>(1987): El Seminario 14: La Lógica del Fantasma. Buenos Aires:</w:t>
      </w:r>
      <w:r w:rsidRPr="00DB2F24">
        <w:rPr>
          <w:rFonts w:ascii="Arial" w:eastAsia="Batang" w:hAnsi="Arial" w:cs="Arial"/>
        </w:rPr>
        <w:t xml:space="preserve"> </w:t>
      </w:r>
      <w:r w:rsidR="003B606F" w:rsidRPr="00DB2F24">
        <w:rPr>
          <w:rFonts w:ascii="Arial" w:eastAsia="Batang" w:hAnsi="Arial" w:cs="Arial"/>
        </w:rPr>
        <w:t>Paidós.</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________</w:t>
      </w:r>
      <w:r w:rsidR="003B606F" w:rsidRPr="00DB2F24">
        <w:rPr>
          <w:rFonts w:ascii="Arial" w:eastAsia="Batang" w:hAnsi="Arial" w:cs="Arial"/>
        </w:rPr>
        <w:t xml:space="preserve">  (1988): El Seminario 7: la ética del psicoanálisis. Buenos </w:t>
      </w:r>
      <w:proofErr w:type="spellStart"/>
      <w:r w:rsidR="003B606F" w:rsidRPr="00DB2F24">
        <w:rPr>
          <w:rFonts w:ascii="Arial" w:eastAsia="Batang" w:hAnsi="Arial" w:cs="Arial"/>
        </w:rPr>
        <w:t>Aires</w:t>
      </w:r>
      <w:proofErr w:type="gramStart"/>
      <w:r w:rsidR="003B606F" w:rsidRPr="00DB2F24">
        <w:rPr>
          <w:rFonts w:ascii="Arial" w:eastAsia="Batang" w:hAnsi="Arial" w:cs="Arial"/>
        </w:rPr>
        <w:t>:Paidós</w:t>
      </w:r>
      <w:proofErr w:type="spellEnd"/>
      <w:proofErr w:type="gramEnd"/>
      <w:r w:rsidR="003B606F" w:rsidRPr="00DB2F24">
        <w:rPr>
          <w:rFonts w:ascii="Arial" w:eastAsia="Batang" w:hAnsi="Arial" w:cs="Arial"/>
        </w:rPr>
        <w:t>.</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________ </w:t>
      </w:r>
      <w:r w:rsidR="003B606F" w:rsidRPr="00DB2F24">
        <w:rPr>
          <w:rFonts w:ascii="Arial" w:eastAsia="Batang" w:hAnsi="Arial" w:cs="Arial"/>
        </w:rPr>
        <w:t xml:space="preserve">(1984): "Acerca de la causalidad Psíquica". Buenos </w:t>
      </w:r>
      <w:proofErr w:type="spellStart"/>
      <w:r w:rsidR="003B606F" w:rsidRPr="00DB2F24">
        <w:rPr>
          <w:rFonts w:ascii="Arial" w:eastAsia="Batang" w:hAnsi="Arial" w:cs="Arial"/>
        </w:rPr>
        <w:t>Aires</w:t>
      </w:r>
      <w:proofErr w:type="gramStart"/>
      <w:r w:rsidR="003B606F" w:rsidRPr="00DB2F24">
        <w:rPr>
          <w:rFonts w:ascii="Arial" w:eastAsia="Batang" w:hAnsi="Arial" w:cs="Arial"/>
        </w:rPr>
        <w:t>:Paidós</w:t>
      </w:r>
      <w:proofErr w:type="spellEnd"/>
      <w:proofErr w:type="gramEnd"/>
      <w:r w:rsidR="003B606F" w:rsidRPr="00DB2F24">
        <w:rPr>
          <w:rFonts w:ascii="Arial" w:eastAsia="Batang" w:hAnsi="Arial" w:cs="Arial"/>
        </w:rPr>
        <w:t xml:space="preserve">.  </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________ (1964): </w:t>
      </w:r>
      <w:r w:rsidR="003B606F" w:rsidRPr="00DB2F24">
        <w:rPr>
          <w:rFonts w:ascii="Arial" w:eastAsia="Batang" w:hAnsi="Arial" w:cs="Arial"/>
        </w:rPr>
        <w:t xml:space="preserve">Seminario 11 – Los cuatro conceptos fundamentales. Bs.As.: Paidós. </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rPr>
        <w:t>LE BRETON, DAVID. 1990, 1995. Antropología del cuerpo y modernidad. Nueva Visión. Tucumán.</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rPr>
        <w:t>LEJEUNE</w:t>
      </w:r>
      <w:r w:rsidR="00862897" w:rsidRPr="00DB2F24">
        <w:rPr>
          <w:rFonts w:ascii="Arial" w:eastAsia="Batang" w:hAnsi="Arial" w:cs="Arial"/>
        </w:rPr>
        <w:t>. 1975.</w:t>
      </w:r>
      <w:r w:rsidRPr="00DB2F24">
        <w:rPr>
          <w:rFonts w:ascii="Arial" w:eastAsia="Batang" w:hAnsi="Arial" w:cs="Arial"/>
        </w:rPr>
        <w:t xml:space="preserve"> Le pacte </w:t>
      </w:r>
      <w:proofErr w:type="spellStart"/>
      <w:r w:rsidRPr="00DB2F24">
        <w:rPr>
          <w:rFonts w:ascii="Arial" w:eastAsia="Batang" w:hAnsi="Arial" w:cs="Arial"/>
        </w:rPr>
        <w:t>autobiographique</w:t>
      </w:r>
      <w:proofErr w:type="spellEnd"/>
      <w:r w:rsidRPr="00DB2F24">
        <w:rPr>
          <w:rFonts w:ascii="Arial" w:eastAsia="Batang" w:hAnsi="Arial" w:cs="Arial"/>
        </w:rPr>
        <w:t xml:space="preserve">, </w:t>
      </w:r>
      <w:r w:rsidR="00862897" w:rsidRPr="00DB2F24">
        <w:rPr>
          <w:rFonts w:ascii="Arial" w:eastAsia="Batang" w:hAnsi="Arial" w:cs="Arial"/>
        </w:rPr>
        <w:t>traducido al español:</w:t>
      </w:r>
      <w:r w:rsidRPr="00DB2F24">
        <w:rPr>
          <w:rFonts w:ascii="Arial" w:eastAsia="Batang" w:hAnsi="Arial" w:cs="Arial"/>
        </w:rPr>
        <w:t xml:space="preserve"> El pacto autobiográfico y otros estudios, Madrid, </w:t>
      </w:r>
      <w:proofErr w:type="spellStart"/>
      <w:r w:rsidRPr="00DB2F24">
        <w:rPr>
          <w:rFonts w:ascii="Arial" w:eastAsia="Batang" w:hAnsi="Arial" w:cs="Arial"/>
        </w:rPr>
        <w:t>Endymion</w:t>
      </w:r>
      <w:proofErr w:type="spellEnd"/>
      <w:r w:rsidRPr="00DB2F24">
        <w:rPr>
          <w:rFonts w:ascii="Arial" w:eastAsia="Batang" w:hAnsi="Arial" w:cs="Arial"/>
        </w:rPr>
        <w:t>, 1994,</w:t>
      </w:r>
    </w:p>
    <w:p w:rsidR="003B606F" w:rsidRPr="00DB2F24" w:rsidRDefault="00862897" w:rsidP="008F6C54">
      <w:pPr>
        <w:spacing w:after="0" w:line="0" w:lineRule="atLeast"/>
        <w:contextualSpacing/>
        <w:jc w:val="both"/>
        <w:rPr>
          <w:rFonts w:ascii="Arial" w:eastAsia="Batang" w:hAnsi="Arial" w:cs="Arial"/>
          <w:lang w:val="en-US"/>
        </w:rPr>
      </w:pPr>
      <w:r w:rsidRPr="00DB2F24">
        <w:rPr>
          <w:rFonts w:ascii="Arial" w:eastAsia="Batang" w:hAnsi="Arial" w:cs="Arial"/>
        </w:rPr>
        <w:t xml:space="preserve">MARX, K. </w:t>
      </w:r>
      <w:r w:rsidR="003B606F" w:rsidRPr="00DB2F24">
        <w:rPr>
          <w:rFonts w:ascii="Arial" w:eastAsia="Batang" w:hAnsi="Arial" w:cs="Arial"/>
        </w:rPr>
        <w:t xml:space="preserve">(1857-1858). Elementos fundamentales para la crítica de la economía política 1857-1858. </w:t>
      </w:r>
      <w:r w:rsidR="003B606F" w:rsidRPr="00DB2F24">
        <w:rPr>
          <w:rFonts w:ascii="Arial" w:eastAsia="Batang" w:hAnsi="Arial" w:cs="Arial"/>
          <w:lang w:val="en-US"/>
        </w:rPr>
        <w:t xml:space="preserve">Vol1. México: </w:t>
      </w:r>
      <w:proofErr w:type="spellStart"/>
      <w:r w:rsidR="003B606F" w:rsidRPr="00DB2F24">
        <w:rPr>
          <w:rFonts w:ascii="Arial" w:eastAsia="Batang" w:hAnsi="Arial" w:cs="Arial"/>
          <w:lang w:val="en-US"/>
        </w:rPr>
        <w:t>Siglo</w:t>
      </w:r>
      <w:proofErr w:type="spellEnd"/>
      <w:r w:rsidR="003B606F" w:rsidRPr="00DB2F24">
        <w:rPr>
          <w:rFonts w:ascii="Arial" w:eastAsia="Batang" w:hAnsi="Arial" w:cs="Arial"/>
          <w:lang w:val="en-US"/>
        </w:rPr>
        <w:t xml:space="preserve"> </w:t>
      </w:r>
      <w:proofErr w:type="spellStart"/>
      <w:r w:rsidR="003B606F" w:rsidRPr="00DB2F24">
        <w:rPr>
          <w:rFonts w:ascii="Arial" w:eastAsia="Batang" w:hAnsi="Arial" w:cs="Arial"/>
          <w:lang w:val="en-US"/>
        </w:rPr>
        <w:t>veintiuno</w:t>
      </w:r>
      <w:proofErr w:type="spellEnd"/>
      <w:r w:rsidR="003B606F" w:rsidRPr="00DB2F24">
        <w:rPr>
          <w:rFonts w:ascii="Arial" w:eastAsia="Batang" w:hAnsi="Arial" w:cs="Arial"/>
          <w:lang w:val="en-US"/>
        </w:rPr>
        <w:t xml:space="preserve"> </w:t>
      </w:r>
      <w:proofErr w:type="spellStart"/>
      <w:r w:rsidR="003B606F" w:rsidRPr="00DB2F24">
        <w:rPr>
          <w:rFonts w:ascii="Arial" w:eastAsia="Batang" w:hAnsi="Arial" w:cs="Arial"/>
          <w:lang w:val="en-US"/>
        </w:rPr>
        <w:t>editores</w:t>
      </w:r>
      <w:proofErr w:type="spellEnd"/>
      <w:r w:rsidR="003B606F" w:rsidRPr="00DB2F24">
        <w:rPr>
          <w:rFonts w:ascii="Arial" w:eastAsia="Batang" w:hAnsi="Arial" w:cs="Arial"/>
          <w:lang w:val="en-US"/>
        </w:rPr>
        <w:t>.</w:t>
      </w:r>
    </w:p>
    <w:p w:rsidR="003B606F" w:rsidRPr="00DB2F24" w:rsidRDefault="00862897" w:rsidP="008F6C54">
      <w:pPr>
        <w:spacing w:after="0" w:line="0" w:lineRule="atLeast"/>
        <w:contextualSpacing/>
        <w:jc w:val="both"/>
        <w:rPr>
          <w:rFonts w:ascii="Arial" w:eastAsia="Batang" w:hAnsi="Arial" w:cs="Arial"/>
          <w:lang w:val="es-CO"/>
        </w:rPr>
      </w:pPr>
      <w:r w:rsidRPr="00DB2F24">
        <w:rPr>
          <w:rFonts w:ascii="Arial" w:eastAsia="Batang" w:hAnsi="Arial" w:cs="Arial"/>
          <w:lang w:val="es-CO"/>
        </w:rPr>
        <w:t xml:space="preserve">MILLER, </w:t>
      </w:r>
      <w:r w:rsidR="00AC07AE" w:rsidRPr="00DB2F24">
        <w:rPr>
          <w:rFonts w:ascii="Arial" w:eastAsia="Batang" w:hAnsi="Arial" w:cs="Arial"/>
          <w:lang w:val="es-CO"/>
        </w:rPr>
        <w:t>JACQUES-ALAIN. 1997</w:t>
      </w:r>
      <w:r w:rsidRPr="00DB2F24">
        <w:rPr>
          <w:rFonts w:ascii="Arial" w:eastAsia="Batang" w:hAnsi="Arial" w:cs="Arial"/>
          <w:lang w:val="es-CO"/>
        </w:rPr>
        <w:t>.</w:t>
      </w:r>
      <w:r w:rsidR="003B606F" w:rsidRPr="00DB2F24">
        <w:rPr>
          <w:rFonts w:ascii="Arial" w:eastAsia="Batang" w:hAnsi="Arial" w:cs="Arial"/>
          <w:lang w:val="es-CO"/>
        </w:rPr>
        <w:t xml:space="preserve"> </w:t>
      </w:r>
      <w:r w:rsidR="00AC07AE" w:rsidRPr="00DB2F24">
        <w:rPr>
          <w:rFonts w:ascii="Arial" w:eastAsia="Batang" w:hAnsi="Arial" w:cs="Arial"/>
          <w:lang w:val="es-CO"/>
        </w:rPr>
        <w:t xml:space="preserve">Introducción al Método Psicoanalítico. Editorial Paidós: Buenos Aires. </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lang w:val="en-US"/>
        </w:rPr>
        <w:t xml:space="preserve">PEDRAZA, ZANDRA. 2009. </w:t>
      </w:r>
      <w:r w:rsidR="00862897" w:rsidRPr="00DB2F24">
        <w:rPr>
          <w:rFonts w:ascii="Arial" w:eastAsia="Batang" w:hAnsi="Arial" w:cs="Arial"/>
        </w:rPr>
        <w:t xml:space="preserve">En clave corporal: conocimiento, experiencia y condición humana. </w:t>
      </w:r>
      <w:r w:rsidRPr="00DB2F24">
        <w:rPr>
          <w:rFonts w:ascii="Arial" w:eastAsia="Batang" w:hAnsi="Arial" w:cs="Arial"/>
        </w:rPr>
        <w:t>Rev</w:t>
      </w:r>
      <w:r w:rsidR="00862897" w:rsidRPr="00DB2F24">
        <w:rPr>
          <w:rFonts w:ascii="Arial" w:eastAsia="Batang" w:hAnsi="Arial" w:cs="Arial"/>
        </w:rPr>
        <w:t>ista Colombiana de Antropología</w:t>
      </w:r>
      <w:r w:rsidRPr="00DB2F24">
        <w:rPr>
          <w:rFonts w:ascii="Arial" w:eastAsia="Batang" w:hAnsi="Arial" w:cs="Arial"/>
        </w:rPr>
        <w:t xml:space="preserve">. vol.45 no.1 Bogotá </w:t>
      </w:r>
      <w:proofErr w:type="spellStart"/>
      <w:r w:rsidRPr="00DB2F24">
        <w:rPr>
          <w:rFonts w:ascii="Arial" w:eastAsia="Batang" w:hAnsi="Arial" w:cs="Arial"/>
        </w:rPr>
        <w:t>Jan</w:t>
      </w:r>
      <w:proofErr w:type="spellEnd"/>
      <w:proofErr w:type="gramStart"/>
      <w:r w:rsidRPr="00DB2F24">
        <w:rPr>
          <w:rFonts w:ascii="Arial" w:eastAsia="Batang" w:hAnsi="Arial" w:cs="Arial"/>
        </w:rPr>
        <w:t>./</w:t>
      </w:r>
      <w:proofErr w:type="spellStart"/>
      <w:proofErr w:type="gramEnd"/>
      <w:r w:rsidRPr="00DB2F24">
        <w:rPr>
          <w:rFonts w:ascii="Arial" w:eastAsia="Batang" w:hAnsi="Arial" w:cs="Arial"/>
        </w:rPr>
        <w:t>July</w:t>
      </w:r>
      <w:proofErr w:type="spellEnd"/>
      <w:r w:rsidRPr="00DB2F24">
        <w:rPr>
          <w:rFonts w:ascii="Arial" w:eastAsia="Batang" w:hAnsi="Arial" w:cs="Arial"/>
        </w:rPr>
        <w:t xml:space="preserve"> 2009</w:t>
      </w:r>
      <w:r w:rsidR="00862897" w:rsidRPr="00DB2F24">
        <w:rPr>
          <w:rFonts w:ascii="Arial" w:eastAsia="Batang" w:hAnsi="Arial" w:cs="Arial"/>
        </w:rPr>
        <w:t>.</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PRECIADO, BEATRIZ. </w:t>
      </w:r>
      <w:r w:rsidR="003B606F" w:rsidRPr="00DB2F24">
        <w:rPr>
          <w:rFonts w:ascii="Arial" w:eastAsia="Batang" w:hAnsi="Arial" w:cs="Arial"/>
        </w:rPr>
        <w:t>2011</w:t>
      </w:r>
      <w:r w:rsidRPr="00DB2F24">
        <w:rPr>
          <w:rFonts w:ascii="Arial" w:eastAsia="Batang" w:hAnsi="Arial" w:cs="Arial"/>
        </w:rPr>
        <w:t>.</w:t>
      </w:r>
      <w:r w:rsidR="003B606F" w:rsidRPr="00DB2F24">
        <w:rPr>
          <w:rFonts w:ascii="Arial" w:eastAsia="Batang" w:hAnsi="Arial" w:cs="Arial"/>
        </w:rPr>
        <w:t xml:space="preserve"> Manifiesto </w:t>
      </w:r>
      <w:proofErr w:type="spellStart"/>
      <w:r w:rsidR="003B606F" w:rsidRPr="00DB2F24">
        <w:rPr>
          <w:rFonts w:ascii="Arial" w:eastAsia="Batang" w:hAnsi="Arial" w:cs="Arial"/>
        </w:rPr>
        <w:t>Contrasexual</w:t>
      </w:r>
      <w:proofErr w:type="spellEnd"/>
      <w:r w:rsidR="003B606F" w:rsidRPr="00DB2F24">
        <w:rPr>
          <w:rFonts w:ascii="Arial" w:eastAsia="Batang" w:hAnsi="Arial" w:cs="Arial"/>
        </w:rPr>
        <w:t>. Anagrama: Barcelona.</w:t>
      </w:r>
    </w:p>
    <w:p w:rsidR="00862897"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_________________. 2011b. </w:t>
      </w:r>
      <w:r w:rsidR="003B606F" w:rsidRPr="00DB2F24">
        <w:rPr>
          <w:rFonts w:ascii="Arial" w:eastAsia="Batang" w:hAnsi="Arial" w:cs="Arial"/>
        </w:rPr>
        <w:t>Seminario</w:t>
      </w:r>
      <w:r w:rsidRPr="00DB2F24">
        <w:rPr>
          <w:rFonts w:ascii="Arial" w:eastAsia="Batang" w:hAnsi="Arial" w:cs="Arial"/>
        </w:rPr>
        <w:t xml:space="preserve">: </w:t>
      </w:r>
      <w:r w:rsidR="003B606F" w:rsidRPr="00DB2F24">
        <w:rPr>
          <w:rFonts w:ascii="Arial" w:eastAsia="Batang" w:hAnsi="Arial" w:cs="Arial"/>
        </w:rPr>
        <w:t xml:space="preserve">Cuerpo Impropio. Guía de modelos </w:t>
      </w:r>
      <w:proofErr w:type="spellStart"/>
      <w:r w:rsidR="003B606F" w:rsidRPr="00DB2F24">
        <w:rPr>
          <w:rFonts w:ascii="Arial" w:eastAsia="Batang" w:hAnsi="Arial" w:cs="Arial"/>
        </w:rPr>
        <w:t>somatopolíticos</w:t>
      </w:r>
      <w:proofErr w:type="spellEnd"/>
      <w:r w:rsidR="003B606F" w:rsidRPr="00DB2F24">
        <w:rPr>
          <w:rFonts w:ascii="Arial" w:eastAsia="Batang" w:hAnsi="Arial" w:cs="Arial"/>
        </w:rPr>
        <w:t xml:space="preserve"> y de sus posibles usos desviados. Fecha: 2 - 4 de Noviembre de 2011</w:t>
      </w:r>
      <w:r w:rsidRPr="00DB2F24">
        <w:rPr>
          <w:rFonts w:ascii="Arial" w:eastAsia="Batang" w:hAnsi="Arial" w:cs="Arial"/>
        </w:rPr>
        <w:t xml:space="preserve">. </w:t>
      </w:r>
      <w:r w:rsidR="003B606F" w:rsidRPr="00DB2F24">
        <w:rPr>
          <w:rFonts w:ascii="Arial" w:eastAsia="Batang" w:hAnsi="Arial" w:cs="Arial"/>
        </w:rPr>
        <w:t xml:space="preserve">Universidad Internacional de Andalucía </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QUINTANA, LAURA. </w:t>
      </w:r>
      <w:r w:rsidR="003B606F" w:rsidRPr="00DB2F24">
        <w:rPr>
          <w:rFonts w:ascii="Arial" w:eastAsia="Batang" w:hAnsi="Arial" w:cs="Arial"/>
        </w:rPr>
        <w:t>2012. Singularización política (</w:t>
      </w:r>
      <w:proofErr w:type="spellStart"/>
      <w:r w:rsidR="003B606F" w:rsidRPr="00DB2F24">
        <w:rPr>
          <w:rFonts w:ascii="Arial" w:eastAsia="Batang" w:hAnsi="Arial" w:cs="Arial"/>
        </w:rPr>
        <w:t>Arendt</w:t>
      </w:r>
      <w:proofErr w:type="spellEnd"/>
      <w:r w:rsidR="003B606F" w:rsidRPr="00DB2F24">
        <w:rPr>
          <w:rFonts w:ascii="Arial" w:eastAsia="Batang" w:hAnsi="Arial" w:cs="Arial"/>
        </w:rPr>
        <w:t>) o subjetivación ética (Foucault): dos formas de interrupción frente a la administración de la vida. Revista de Estudios Sociales No. 43</w:t>
      </w:r>
      <w:r w:rsidRPr="00DB2F24">
        <w:rPr>
          <w:rFonts w:ascii="Arial" w:eastAsia="Batang" w:hAnsi="Arial" w:cs="Arial"/>
        </w:rPr>
        <w:t>. Bogotá.</w:t>
      </w:r>
    </w:p>
    <w:p w:rsidR="003B606F" w:rsidRPr="00DB2F24" w:rsidRDefault="00862897" w:rsidP="008F6C54">
      <w:pPr>
        <w:spacing w:after="0" w:line="0" w:lineRule="atLeast"/>
        <w:contextualSpacing/>
        <w:jc w:val="both"/>
        <w:rPr>
          <w:rFonts w:ascii="Arial" w:eastAsia="Batang" w:hAnsi="Arial" w:cs="Arial"/>
        </w:rPr>
      </w:pPr>
      <w:r w:rsidRPr="00DB2F24">
        <w:rPr>
          <w:rFonts w:ascii="Arial" w:eastAsia="Batang" w:hAnsi="Arial" w:cs="Arial"/>
        </w:rPr>
        <w:t xml:space="preserve">RANCIERE. J. 2002. </w:t>
      </w:r>
      <w:r w:rsidR="003B606F" w:rsidRPr="00DB2F24">
        <w:rPr>
          <w:rFonts w:ascii="Arial" w:eastAsia="Batang" w:hAnsi="Arial" w:cs="Arial"/>
        </w:rPr>
        <w:t>El Maestro Ignorante, Ed</w:t>
      </w:r>
      <w:r w:rsidRPr="00DB2F24">
        <w:rPr>
          <w:rFonts w:ascii="Arial" w:eastAsia="Batang" w:hAnsi="Arial" w:cs="Arial"/>
        </w:rPr>
        <w:t>itorial Alertes, Barcelona.</w:t>
      </w:r>
    </w:p>
    <w:p w:rsidR="003B606F" w:rsidRPr="00DB2F24" w:rsidRDefault="00862897" w:rsidP="008F6C54">
      <w:pPr>
        <w:spacing w:after="0" w:line="0" w:lineRule="atLeast"/>
        <w:contextualSpacing/>
        <w:jc w:val="both"/>
        <w:rPr>
          <w:rFonts w:ascii="Arial" w:eastAsia="Batang" w:hAnsi="Arial" w:cs="Arial"/>
          <w:lang w:val="en-US"/>
        </w:rPr>
      </w:pPr>
      <w:r w:rsidRPr="00DB2F24">
        <w:rPr>
          <w:rFonts w:ascii="Arial" w:eastAsia="Batang" w:hAnsi="Arial" w:cs="Arial"/>
        </w:rPr>
        <w:t>SERRES, MICHEL</w:t>
      </w:r>
      <w:r w:rsidR="003B606F" w:rsidRPr="00DB2F24">
        <w:rPr>
          <w:rFonts w:ascii="Arial" w:eastAsia="Batang" w:hAnsi="Arial" w:cs="Arial"/>
        </w:rPr>
        <w:t xml:space="preserve">. </w:t>
      </w:r>
      <w:r w:rsidRPr="00DB2F24">
        <w:rPr>
          <w:rFonts w:ascii="Arial" w:eastAsia="Batang" w:hAnsi="Arial" w:cs="Arial"/>
        </w:rPr>
        <w:t xml:space="preserve">1995. </w:t>
      </w:r>
      <w:r w:rsidR="003B606F" w:rsidRPr="00DB2F24">
        <w:rPr>
          <w:rFonts w:ascii="Arial" w:eastAsia="Batang" w:hAnsi="Arial" w:cs="Arial"/>
        </w:rPr>
        <w:t>Atlas. Prolongaciones del Mundo: el tiempo del mundo.</w:t>
      </w:r>
      <w:r w:rsidRPr="00DB2F24">
        <w:rPr>
          <w:rFonts w:ascii="Arial" w:eastAsia="Batang" w:hAnsi="Arial" w:cs="Arial"/>
        </w:rPr>
        <w:t xml:space="preserve"> </w:t>
      </w:r>
      <w:proofErr w:type="spellStart"/>
      <w:r w:rsidRPr="00DB2F24">
        <w:rPr>
          <w:rFonts w:ascii="Arial" w:eastAsia="Batang" w:hAnsi="Arial" w:cs="Arial"/>
          <w:lang w:val="en-US"/>
        </w:rPr>
        <w:t>Ediciones</w:t>
      </w:r>
      <w:proofErr w:type="spellEnd"/>
      <w:r w:rsidRPr="00DB2F24">
        <w:rPr>
          <w:rFonts w:ascii="Arial" w:eastAsia="Batang" w:hAnsi="Arial" w:cs="Arial"/>
          <w:lang w:val="en-US"/>
        </w:rPr>
        <w:t xml:space="preserve"> </w:t>
      </w:r>
      <w:proofErr w:type="spellStart"/>
      <w:r w:rsidRPr="00DB2F24">
        <w:rPr>
          <w:rFonts w:ascii="Arial" w:eastAsia="Batang" w:hAnsi="Arial" w:cs="Arial"/>
          <w:lang w:val="en-US"/>
        </w:rPr>
        <w:t>Cátedra</w:t>
      </w:r>
      <w:proofErr w:type="spellEnd"/>
      <w:r w:rsidRPr="00DB2F24">
        <w:rPr>
          <w:rFonts w:ascii="Arial" w:eastAsia="Batang" w:hAnsi="Arial" w:cs="Arial"/>
          <w:lang w:val="en-US"/>
        </w:rPr>
        <w:t>, S. A. Madrid.</w:t>
      </w:r>
    </w:p>
    <w:p w:rsidR="003B606F" w:rsidRPr="00DB2F24" w:rsidRDefault="003B606F" w:rsidP="008F6C54">
      <w:pPr>
        <w:spacing w:after="0" w:line="0" w:lineRule="atLeast"/>
        <w:contextualSpacing/>
        <w:jc w:val="both"/>
        <w:rPr>
          <w:rFonts w:ascii="Arial" w:eastAsia="Batang" w:hAnsi="Arial" w:cs="Arial"/>
          <w:lang w:val="en-US"/>
        </w:rPr>
      </w:pPr>
      <w:r w:rsidRPr="00DB2F24">
        <w:rPr>
          <w:rFonts w:ascii="Arial" w:eastAsia="Batang" w:hAnsi="Arial" w:cs="Arial"/>
          <w:lang w:val="en-US"/>
        </w:rPr>
        <w:t xml:space="preserve">SHILLING, CHRIS. 1993. The Body and Social Theory. </w:t>
      </w:r>
      <w:proofErr w:type="gramStart"/>
      <w:r w:rsidRPr="00DB2F24">
        <w:rPr>
          <w:rFonts w:ascii="Arial" w:eastAsia="Batang" w:hAnsi="Arial" w:cs="Arial"/>
          <w:lang w:val="en-US"/>
        </w:rPr>
        <w:t>Sage.</w:t>
      </w:r>
      <w:proofErr w:type="gramEnd"/>
      <w:r w:rsidRPr="00DB2F24">
        <w:rPr>
          <w:rFonts w:ascii="Arial" w:eastAsia="Batang" w:hAnsi="Arial" w:cs="Arial"/>
          <w:lang w:val="en-US"/>
        </w:rPr>
        <w:t xml:space="preserve"> </w:t>
      </w:r>
      <w:proofErr w:type="spellStart"/>
      <w:proofErr w:type="gramStart"/>
      <w:r w:rsidRPr="00DB2F24">
        <w:rPr>
          <w:rFonts w:ascii="Arial" w:eastAsia="Batang" w:hAnsi="Arial" w:cs="Arial"/>
          <w:lang w:val="en-US"/>
        </w:rPr>
        <w:t>Londres</w:t>
      </w:r>
      <w:proofErr w:type="spellEnd"/>
      <w:r w:rsidRPr="00DB2F24">
        <w:rPr>
          <w:rFonts w:ascii="Arial" w:eastAsia="Batang" w:hAnsi="Arial" w:cs="Arial"/>
          <w:lang w:val="en-US"/>
        </w:rPr>
        <w:t>.</w:t>
      </w:r>
      <w:proofErr w:type="gramEnd"/>
      <w:r w:rsidRPr="00DB2F24">
        <w:rPr>
          <w:rFonts w:ascii="Arial" w:eastAsia="Batang" w:hAnsi="Arial" w:cs="Arial"/>
          <w:lang w:val="en-US"/>
        </w:rPr>
        <w:t xml:space="preserve">     </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lang w:val="en-US"/>
        </w:rPr>
        <w:t xml:space="preserve">STAFFORD, BARBARA MARIA. </w:t>
      </w:r>
      <w:r w:rsidRPr="00DB2F24">
        <w:rPr>
          <w:rFonts w:ascii="Arial" w:eastAsia="Batang" w:hAnsi="Arial" w:cs="Arial"/>
        </w:rPr>
        <w:t xml:space="preserve">1993. </w:t>
      </w:r>
      <w:proofErr w:type="spellStart"/>
      <w:r w:rsidRPr="00DB2F24">
        <w:rPr>
          <w:rFonts w:ascii="Arial" w:eastAsia="Batang" w:hAnsi="Arial" w:cs="Arial"/>
        </w:rPr>
        <w:t>Body</w:t>
      </w:r>
      <w:proofErr w:type="spellEnd"/>
      <w:r w:rsidRPr="00DB2F24">
        <w:rPr>
          <w:rFonts w:ascii="Arial" w:eastAsia="Batang" w:hAnsi="Arial" w:cs="Arial"/>
        </w:rPr>
        <w:t xml:space="preserve"> </w:t>
      </w:r>
      <w:proofErr w:type="spellStart"/>
      <w:r w:rsidRPr="00DB2F24">
        <w:rPr>
          <w:rFonts w:ascii="Arial" w:eastAsia="Batang" w:hAnsi="Arial" w:cs="Arial"/>
        </w:rPr>
        <w:t>Criticism</w:t>
      </w:r>
      <w:proofErr w:type="spellEnd"/>
      <w:r w:rsidRPr="00DB2F24">
        <w:rPr>
          <w:rFonts w:ascii="Arial" w:eastAsia="Batang" w:hAnsi="Arial" w:cs="Arial"/>
        </w:rPr>
        <w:t xml:space="preserve">. </w:t>
      </w:r>
      <w:proofErr w:type="gramStart"/>
      <w:r w:rsidRPr="00DB2F24">
        <w:rPr>
          <w:rFonts w:ascii="Arial" w:eastAsia="Batang" w:hAnsi="Arial" w:cs="Arial"/>
          <w:lang w:val="en-US"/>
        </w:rPr>
        <w:t>Imaging the Unseen in Enlightenment Art and Medicine.</w:t>
      </w:r>
      <w:proofErr w:type="gramEnd"/>
      <w:r w:rsidRPr="00DB2F24">
        <w:rPr>
          <w:rFonts w:ascii="Arial" w:eastAsia="Batang" w:hAnsi="Arial" w:cs="Arial"/>
          <w:lang w:val="en-US"/>
        </w:rPr>
        <w:t xml:space="preserve"> </w:t>
      </w:r>
      <w:r w:rsidRPr="00DB2F24">
        <w:rPr>
          <w:rFonts w:ascii="Arial" w:eastAsia="Batang" w:hAnsi="Arial" w:cs="Arial"/>
        </w:rPr>
        <w:t xml:space="preserve">MIT </w:t>
      </w:r>
      <w:proofErr w:type="spellStart"/>
      <w:r w:rsidRPr="00DB2F24">
        <w:rPr>
          <w:rFonts w:ascii="Arial" w:eastAsia="Batang" w:hAnsi="Arial" w:cs="Arial"/>
        </w:rPr>
        <w:t>Press</w:t>
      </w:r>
      <w:proofErr w:type="spellEnd"/>
      <w:r w:rsidRPr="00DB2F24">
        <w:rPr>
          <w:rFonts w:ascii="Arial" w:eastAsia="Batang" w:hAnsi="Arial" w:cs="Arial"/>
        </w:rPr>
        <w:t>. Cambridge y Londres.  </w:t>
      </w:r>
    </w:p>
    <w:p w:rsidR="003B606F" w:rsidRPr="00DB2F24" w:rsidRDefault="003B606F" w:rsidP="008F6C54">
      <w:pPr>
        <w:spacing w:after="0" w:line="0" w:lineRule="atLeast"/>
        <w:contextualSpacing/>
        <w:jc w:val="both"/>
        <w:rPr>
          <w:rFonts w:ascii="Arial" w:eastAsia="Batang" w:hAnsi="Arial" w:cs="Arial"/>
        </w:rPr>
      </w:pPr>
      <w:r w:rsidRPr="00DB2F24">
        <w:rPr>
          <w:rFonts w:ascii="Arial" w:eastAsia="Batang" w:hAnsi="Arial" w:cs="Arial"/>
        </w:rPr>
        <w:lastRenderedPageBreak/>
        <w:t xml:space="preserve">TURNER, BRYAN. [1984], 1989. "La sociología y el cuerpo". En El cuerpo y la sociedad. Exploraciones en teoría social. Fondo de Cultura Económica. México.   </w:t>
      </w:r>
    </w:p>
    <w:p w:rsidR="00862897" w:rsidRPr="00DB2F24" w:rsidRDefault="003B606F" w:rsidP="008F6C54">
      <w:pPr>
        <w:spacing w:after="0" w:line="0" w:lineRule="atLeast"/>
        <w:contextualSpacing/>
        <w:jc w:val="both"/>
        <w:rPr>
          <w:rFonts w:ascii="Arial" w:eastAsia="Batang" w:hAnsi="Arial" w:cs="Arial"/>
          <w:lang w:val="en-US"/>
        </w:rPr>
      </w:pPr>
      <w:r w:rsidRPr="00DB2F24">
        <w:rPr>
          <w:rFonts w:ascii="Arial" w:eastAsia="Batang" w:hAnsi="Arial" w:cs="Arial"/>
        </w:rPr>
        <w:t>TURNER, MARK.</w:t>
      </w:r>
      <w:r w:rsidR="00862897" w:rsidRPr="00DB2F24">
        <w:rPr>
          <w:rFonts w:ascii="Arial" w:eastAsia="Batang" w:hAnsi="Arial" w:cs="Arial"/>
        </w:rPr>
        <w:t xml:space="preserve"> 2006. </w:t>
      </w:r>
      <w:r w:rsidR="00862897" w:rsidRPr="00DB2F24">
        <w:rPr>
          <w:rFonts w:ascii="Arial" w:eastAsia="Batang" w:hAnsi="Arial" w:cs="Arial"/>
          <w:lang w:val="en-US"/>
        </w:rPr>
        <w:t xml:space="preserve">"The Art of Compression" in The Artful Mind: Cognitive Science and the Riddle of Human Creativity. </w:t>
      </w:r>
      <w:proofErr w:type="gramStart"/>
      <w:r w:rsidR="00862897" w:rsidRPr="00DB2F24">
        <w:rPr>
          <w:rFonts w:ascii="Arial" w:eastAsia="Batang" w:hAnsi="Arial" w:cs="Arial"/>
          <w:lang w:val="en-US"/>
        </w:rPr>
        <w:t>Edited by Mark Turner.</w:t>
      </w:r>
      <w:proofErr w:type="gramEnd"/>
      <w:r w:rsidR="00862897" w:rsidRPr="00DB2F24">
        <w:rPr>
          <w:rFonts w:ascii="Arial" w:eastAsia="Batang" w:hAnsi="Arial" w:cs="Arial"/>
          <w:lang w:val="en-US"/>
        </w:rPr>
        <w:t xml:space="preserve"> Oxford University Press, October 2006.</w:t>
      </w:r>
    </w:p>
    <w:p w:rsidR="003B606F" w:rsidRPr="00DB2F24" w:rsidRDefault="000B51F9" w:rsidP="008F6C54">
      <w:pPr>
        <w:spacing w:after="0" w:line="0" w:lineRule="atLeast"/>
        <w:contextualSpacing/>
        <w:jc w:val="both"/>
        <w:rPr>
          <w:rFonts w:ascii="Arial" w:eastAsia="Batang" w:hAnsi="Arial" w:cs="Arial"/>
        </w:rPr>
      </w:pPr>
      <w:proofErr w:type="gramStart"/>
      <w:r w:rsidRPr="00DB2F24">
        <w:rPr>
          <w:rFonts w:ascii="Arial" w:eastAsia="Batang" w:hAnsi="Arial" w:cs="Arial"/>
          <w:lang w:val="en-US"/>
        </w:rPr>
        <w:t>ŽIŽEK, SLAVOJ.</w:t>
      </w:r>
      <w:proofErr w:type="gramEnd"/>
      <w:r w:rsidRPr="00DB2F24">
        <w:rPr>
          <w:rFonts w:ascii="Arial" w:eastAsia="Batang" w:hAnsi="Arial" w:cs="Arial"/>
          <w:lang w:val="en-US"/>
        </w:rPr>
        <w:t xml:space="preserve"> </w:t>
      </w:r>
      <w:r w:rsidRPr="00DB2F24">
        <w:rPr>
          <w:rFonts w:ascii="Arial" w:eastAsia="Batang" w:hAnsi="Arial" w:cs="Arial"/>
        </w:rPr>
        <w:t>1999.</w:t>
      </w:r>
      <w:r w:rsidR="003B606F" w:rsidRPr="00DB2F24">
        <w:rPr>
          <w:rFonts w:ascii="Arial" w:eastAsia="Batang" w:hAnsi="Arial" w:cs="Arial"/>
        </w:rPr>
        <w:t xml:space="preserve"> </w:t>
      </w:r>
      <w:proofErr w:type="spellStart"/>
      <w:r w:rsidR="003B606F" w:rsidRPr="00DB2F24">
        <w:rPr>
          <w:rFonts w:ascii="Arial" w:eastAsia="Batang" w:hAnsi="Arial" w:cs="Arial"/>
        </w:rPr>
        <w:t>The</w:t>
      </w:r>
      <w:proofErr w:type="spellEnd"/>
      <w:r w:rsidR="003B606F" w:rsidRPr="00DB2F24">
        <w:rPr>
          <w:rFonts w:ascii="Arial" w:eastAsia="Batang" w:hAnsi="Arial" w:cs="Arial"/>
        </w:rPr>
        <w:t xml:space="preserve"> plague of </w:t>
      </w:r>
      <w:proofErr w:type="spellStart"/>
      <w:r w:rsidR="003B606F" w:rsidRPr="00DB2F24">
        <w:rPr>
          <w:rFonts w:ascii="Arial" w:eastAsia="Batang" w:hAnsi="Arial" w:cs="Arial"/>
        </w:rPr>
        <w:t>fantasies</w:t>
      </w:r>
      <w:proofErr w:type="spellEnd"/>
      <w:r w:rsidR="003B606F" w:rsidRPr="00DB2F24">
        <w:rPr>
          <w:rFonts w:ascii="Arial" w:eastAsia="Batang" w:hAnsi="Arial" w:cs="Arial"/>
        </w:rPr>
        <w:t xml:space="preserve">. </w:t>
      </w:r>
      <w:proofErr w:type="spellStart"/>
      <w:r w:rsidR="003B606F" w:rsidRPr="00DB2F24">
        <w:rPr>
          <w:rFonts w:ascii="Arial" w:eastAsia="Batang" w:hAnsi="Arial" w:cs="Arial"/>
        </w:rPr>
        <w:t>Trad</w:t>
      </w:r>
      <w:proofErr w:type="spellEnd"/>
      <w:r w:rsidR="003B606F" w:rsidRPr="00DB2F24">
        <w:rPr>
          <w:rFonts w:ascii="Arial" w:eastAsia="Batang" w:hAnsi="Arial" w:cs="Arial"/>
        </w:rPr>
        <w:t xml:space="preserve"> (2009): El acoso de las fantasías. México: Siglo XXI. </w:t>
      </w:r>
    </w:p>
    <w:p w:rsidR="003B606F" w:rsidRPr="00DB2F24" w:rsidRDefault="000B51F9" w:rsidP="008F6C54">
      <w:pPr>
        <w:spacing w:after="0" w:line="0" w:lineRule="atLeast"/>
        <w:contextualSpacing/>
        <w:jc w:val="both"/>
        <w:rPr>
          <w:rFonts w:ascii="Arial" w:eastAsia="Batang" w:hAnsi="Arial" w:cs="Arial"/>
          <w:highlight w:val="green"/>
        </w:rPr>
      </w:pPr>
      <w:r w:rsidRPr="00DB2F24">
        <w:rPr>
          <w:rFonts w:ascii="Arial" w:eastAsia="Batang" w:hAnsi="Arial" w:cs="Arial"/>
        </w:rPr>
        <w:t xml:space="preserve">_____________.2001. </w:t>
      </w:r>
      <w:r w:rsidR="003B606F" w:rsidRPr="00DB2F24">
        <w:rPr>
          <w:rFonts w:ascii="Arial" w:eastAsia="Batang" w:hAnsi="Arial" w:cs="Arial"/>
        </w:rPr>
        <w:t>El espinoso sujeto. El centro aus</w:t>
      </w:r>
      <w:r w:rsidRPr="00DB2F24">
        <w:rPr>
          <w:rFonts w:ascii="Arial" w:eastAsia="Batang" w:hAnsi="Arial" w:cs="Arial"/>
        </w:rPr>
        <w:t>ente de la ontología política. Editorial Paidós.</w:t>
      </w:r>
      <w:r w:rsidR="003B606F" w:rsidRPr="00DB2F24">
        <w:rPr>
          <w:rFonts w:ascii="Arial" w:eastAsia="Batang" w:hAnsi="Arial" w:cs="Arial"/>
        </w:rPr>
        <w:t xml:space="preserve"> Buenos Aires.</w:t>
      </w:r>
      <w:bookmarkStart w:id="0" w:name="_GoBack"/>
      <w:bookmarkEnd w:id="0"/>
    </w:p>
    <w:sectPr w:rsidR="003B606F" w:rsidRPr="00DB2F24" w:rsidSect="00C41726">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2A90" w:rsidRDefault="00882A90" w:rsidP="00D2218E">
      <w:pPr>
        <w:spacing w:after="0"/>
      </w:pPr>
      <w:r>
        <w:separator/>
      </w:r>
    </w:p>
  </w:endnote>
  <w:endnote w:type="continuationSeparator" w:id="0">
    <w:p w:rsidR="00882A90" w:rsidRDefault="00882A90" w:rsidP="00D221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0865810"/>
      <w:docPartObj>
        <w:docPartGallery w:val="Page Numbers (Bottom of Page)"/>
        <w:docPartUnique/>
      </w:docPartObj>
    </w:sdtPr>
    <w:sdtEndPr/>
    <w:sdtContent>
      <w:p w:rsidR="00F304C2" w:rsidRDefault="00F304C2">
        <w:pPr>
          <w:pStyle w:val="Piedepgina"/>
          <w:jc w:val="right"/>
        </w:pPr>
        <w:r>
          <w:fldChar w:fldCharType="begin"/>
        </w:r>
        <w:r>
          <w:instrText>PAGE   \* MERGEFORMAT</w:instrText>
        </w:r>
        <w:r>
          <w:fldChar w:fldCharType="separate"/>
        </w:r>
        <w:r w:rsidR="008F6C54" w:rsidRPr="008F6C54">
          <w:rPr>
            <w:noProof/>
            <w:lang w:val="es-ES"/>
          </w:rPr>
          <w:t>13</w:t>
        </w:r>
        <w:r>
          <w:fldChar w:fldCharType="end"/>
        </w:r>
      </w:p>
    </w:sdtContent>
  </w:sdt>
  <w:p w:rsidR="00F304C2" w:rsidRDefault="00F304C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099834"/>
      <w:docPartObj>
        <w:docPartGallery w:val="Page Numbers (Bottom of Page)"/>
        <w:docPartUnique/>
      </w:docPartObj>
    </w:sdtPr>
    <w:sdtEndPr/>
    <w:sdtContent>
      <w:p w:rsidR="00F304C2" w:rsidRDefault="00F304C2">
        <w:pPr>
          <w:pStyle w:val="Piedepgina"/>
          <w:jc w:val="right"/>
        </w:pPr>
        <w:r>
          <w:fldChar w:fldCharType="begin"/>
        </w:r>
        <w:r>
          <w:instrText>PAGE   \* MERGEFORMAT</w:instrText>
        </w:r>
        <w:r>
          <w:fldChar w:fldCharType="separate"/>
        </w:r>
        <w:r w:rsidR="008F6C54" w:rsidRPr="008F6C54">
          <w:rPr>
            <w:noProof/>
            <w:lang w:val="es-ES"/>
          </w:rPr>
          <w:t>27</w:t>
        </w:r>
        <w:r>
          <w:fldChar w:fldCharType="end"/>
        </w:r>
      </w:p>
    </w:sdtContent>
  </w:sdt>
  <w:p w:rsidR="00F304C2" w:rsidRDefault="00F304C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2A90" w:rsidRDefault="00882A90" w:rsidP="00D2218E">
      <w:pPr>
        <w:spacing w:after="0"/>
      </w:pPr>
      <w:r>
        <w:separator/>
      </w:r>
    </w:p>
  </w:footnote>
  <w:footnote w:type="continuationSeparator" w:id="0">
    <w:p w:rsidR="00882A90" w:rsidRDefault="00882A90" w:rsidP="00D2218E">
      <w:pPr>
        <w:spacing w:after="0"/>
      </w:pPr>
      <w:r>
        <w:continuationSeparator/>
      </w:r>
    </w:p>
  </w:footnote>
  <w:footnote w:id="1">
    <w:p w:rsidR="00F304C2" w:rsidRPr="00856416" w:rsidRDefault="00F304C2" w:rsidP="00856416">
      <w:pPr>
        <w:spacing w:after="0" w:line="0" w:lineRule="atLeast"/>
        <w:jc w:val="both"/>
        <w:rPr>
          <w:rFonts w:ascii="Arial" w:hAnsi="Arial" w:cs="Arial"/>
          <w:b/>
          <w:sz w:val="20"/>
          <w:szCs w:val="20"/>
          <w:lang w:val="es-CO"/>
        </w:rPr>
      </w:pPr>
      <w:r w:rsidRPr="00042C05">
        <w:rPr>
          <w:rStyle w:val="Refdenotaalpie"/>
          <w:rFonts w:asciiTheme="majorHAnsi" w:hAnsiTheme="majorHAnsi"/>
          <w:sz w:val="20"/>
          <w:szCs w:val="20"/>
        </w:rPr>
        <w:footnoteRef/>
      </w:r>
      <w:r w:rsidRPr="00042C05">
        <w:rPr>
          <w:rFonts w:asciiTheme="majorHAnsi" w:hAnsiTheme="majorHAnsi"/>
          <w:sz w:val="20"/>
          <w:szCs w:val="20"/>
        </w:rPr>
        <w:t xml:space="preserve"> </w:t>
      </w:r>
      <w:r w:rsidRPr="00856416">
        <w:rPr>
          <w:rFonts w:ascii="Arial" w:hAnsi="Arial" w:cs="Arial"/>
          <w:sz w:val="20"/>
          <w:szCs w:val="20"/>
        </w:rPr>
        <w:t>Profesional en Publicidad y Mercadeo de la Fundación Universitaria los Libertadores y estudiante de la Maestría en Estudios Culturales de la Universidad de los Andes. Docente del Politécnico Grancolombiano.</w:t>
      </w:r>
      <w:r w:rsidR="005E26C1" w:rsidRPr="00856416">
        <w:rPr>
          <w:rFonts w:ascii="Arial" w:hAnsi="Arial" w:cs="Arial"/>
          <w:sz w:val="20"/>
          <w:szCs w:val="20"/>
        </w:rPr>
        <w:t xml:space="preserve"> Tel: 458 55 82 </w:t>
      </w:r>
      <w:proofErr w:type="spellStart"/>
      <w:r w:rsidR="005E26C1" w:rsidRPr="00856416">
        <w:rPr>
          <w:rFonts w:ascii="Arial" w:hAnsi="Arial" w:cs="Arial"/>
          <w:sz w:val="20"/>
          <w:szCs w:val="20"/>
        </w:rPr>
        <w:t>Cel</w:t>
      </w:r>
      <w:proofErr w:type="spellEnd"/>
      <w:r w:rsidR="005E26C1" w:rsidRPr="00856416">
        <w:rPr>
          <w:rFonts w:ascii="Arial" w:hAnsi="Arial" w:cs="Arial"/>
          <w:sz w:val="20"/>
          <w:szCs w:val="20"/>
        </w:rPr>
        <w:t>: 317 8768165. Correo:</w:t>
      </w:r>
      <w:r w:rsidRPr="00856416">
        <w:rPr>
          <w:rFonts w:ascii="Arial" w:hAnsi="Arial" w:cs="Arial"/>
          <w:sz w:val="20"/>
          <w:szCs w:val="20"/>
        </w:rPr>
        <w:t xml:space="preserve"> </w:t>
      </w:r>
      <w:hyperlink r:id="rId1" w:history="1">
        <w:r w:rsidRPr="00856416">
          <w:rPr>
            <w:rStyle w:val="Hipervnculo"/>
            <w:rFonts w:ascii="Arial" w:hAnsi="Arial" w:cs="Arial"/>
            <w:b/>
            <w:sz w:val="20"/>
            <w:szCs w:val="20"/>
            <w:lang w:val="es-CO"/>
          </w:rPr>
          <w:t>sgonzale@poli.edu.co</w:t>
        </w:r>
      </w:hyperlink>
    </w:p>
    <w:p w:rsidR="00F304C2" w:rsidRPr="00856416" w:rsidRDefault="00F304C2" w:rsidP="00856416">
      <w:pPr>
        <w:pStyle w:val="Textonotapie"/>
        <w:spacing w:line="0" w:lineRule="atLeast"/>
        <w:rPr>
          <w:rFonts w:ascii="Arial" w:hAnsi="Arial" w:cs="Arial"/>
          <w:sz w:val="20"/>
          <w:szCs w:val="20"/>
          <w:lang w:val="es-CO"/>
        </w:rPr>
      </w:pPr>
    </w:p>
  </w:footnote>
  <w:footnote w:id="2">
    <w:p w:rsidR="00F304C2" w:rsidRPr="000624DF" w:rsidRDefault="00F304C2" w:rsidP="00856416">
      <w:pPr>
        <w:pStyle w:val="Textonotapie"/>
        <w:spacing w:line="0" w:lineRule="atLeast"/>
        <w:rPr>
          <w:lang w:val="es-CO"/>
        </w:rPr>
      </w:pPr>
      <w:r w:rsidRPr="00856416">
        <w:rPr>
          <w:rStyle w:val="Refdenotaalpie"/>
          <w:rFonts w:ascii="Arial" w:hAnsi="Arial" w:cs="Arial"/>
          <w:sz w:val="20"/>
          <w:szCs w:val="20"/>
        </w:rPr>
        <w:footnoteRef/>
      </w:r>
      <w:r w:rsidRPr="00856416">
        <w:rPr>
          <w:rFonts w:ascii="Arial" w:hAnsi="Arial" w:cs="Arial"/>
          <w:sz w:val="20"/>
          <w:szCs w:val="20"/>
        </w:rPr>
        <w:t xml:space="preserve"> </w:t>
      </w:r>
      <w:r w:rsidRPr="00856416">
        <w:rPr>
          <w:rFonts w:ascii="Arial" w:hAnsi="Arial" w:cs="Arial"/>
          <w:sz w:val="20"/>
          <w:szCs w:val="20"/>
          <w:lang w:val="es-CO"/>
        </w:rPr>
        <w:t>Los nombres de los participantes fueron cambiados por respeto al principio de dignificación de su propia de vida. Y, porque una de las reivindicaciones políticas de las posibilidades enunciativas consiste en no usurpar la voz de otros.</w:t>
      </w:r>
    </w:p>
  </w:footnote>
  <w:footnote w:id="3">
    <w:p w:rsidR="00F304C2" w:rsidRPr="003D5E87" w:rsidRDefault="00F304C2" w:rsidP="00856416">
      <w:pPr>
        <w:pStyle w:val="Textonotapie"/>
        <w:spacing w:line="0" w:lineRule="atLeast"/>
        <w:jc w:val="both"/>
        <w:rPr>
          <w:lang w:val="es-CO"/>
        </w:rPr>
      </w:pPr>
      <w:r>
        <w:rPr>
          <w:rStyle w:val="Refdenotaalpie"/>
        </w:rPr>
        <w:footnoteRef/>
      </w:r>
      <w:r>
        <w:t xml:space="preserve"> </w:t>
      </w:r>
      <w:r w:rsidRPr="00856416">
        <w:rPr>
          <w:rFonts w:ascii="Arial" w:hAnsi="Arial" w:cs="Arial"/>
          <w:sz w:val="20"/>
          <w:szCs w:val="20"/>
          <w:lang w:val="es-CO"/>
        </w:rPr>
        <w:t xml:space="preserve">Cabe precisar que la noción utilizada en este párrafo de performance equivale a acto y no se refiere a la dimensión política de la </w:t>
      </w:r>
      <w:proofErr w:type="spellStart"/>
      <w:r w:rsidRPr="00856416">
        <w:rPr>
          <w:rFonts w:ascii="Arial" w:hAnsi="Arial" w:cs="Arial"/>
          <w:sz w:val="20"/>
          <w:szCs w:val="20"/>
          <w:lang w:val="es-CO"/>
        </w:rPr>
        <w:t>performancia</w:t>
      </w:r>
      <w:proofErr w:type="spellEnd"/>
      <w:r w:rsidRPr="00856416">
        <w:rPr>
          <w:rFonts w:ascii="Arial" w:hAnsi="Arial" w:cs="Arial"/>
          <w:sz w:val="20"/>
          <w:szCs w:val="20"/>
          <w:lang w:val="es-CO"/>
        </w:rPr>
        <w:t xml:space="preserve"> en la cual se subvierte el acto como representación para dar fuerza al recurso enunciativo como emergencia política. Sin embargo, la apuesta del performance como acto sirve de recurso estratégico para problematizar la noción de prácticas de consumo que involucran tanto apropiaciones del disfrute como también sus distanciamientos ficcionales.</w:t>
      </w:r>
    </w:p>
  </w:footnote>
  <w:footnote w:id="4">
    <w:p w:rsidR="00F304C2" w:rsidRPr="00EA32AC" w:rsidRDefault="00F304C2">
      <w:pPr>
        <w:pStyle w:val="Textonotapie"/>
        <w:rPr>
          <w:rFonts w:ascii="Times New Roman" w:hAnsi="Times New Roman" w:cs="Times New Roman"/>
          <w:sz w:val="20"/>
          <w:szCs w:val="20"/>
        </w:rPr>
      </w:pPr>
      <w:r w:rsidRPr="00EA32AC">
        <w:rPr>
          <w:rStyle w:val="Refdenotaalpie"/>
          <w:rFonts w:ascii="Times New Roman" w:hAnsi="Times New Roman" w:cs="Times New Roman"/>
          <w:sz w:val="20"/>
          <w:szCs w:val="20"/>
        </w:rPr>
        <w:footnoteRef/>
      </w:r>
      <w:r w:rsidRPr="00EA32AC">
        <w:rPr>
          <w:rFonts w:ascii="Times New Roman" w:hAnsi="Times New Roman" w:cs="Times New Roman"/>
          <w:sz w:val="20"/>
          <w:szCs w:val="20"/>
        </w:rPr>
        <w:t xml:space="preserve"> El giro significante disloca la noción de una relación semántica que se establece arbitrariamente entre un concepto y un significante convencional.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94606"/>
    <w:multiLevelType w:val="hybridMultilevel"/>
    <w:tmpl w:val="0A3C17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4442AD1"/>
    <w:multiLevelType w:val="hybridMultilevel"/>
    <w:tmpl w:val="C3E267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21C23992"/>
    <w:multiLevelType w:val="hybridMultilevel"/>
    <w:tmpl w:val="B56EDA5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
    <w:nsid w:val="36A64C58"/>
    <w:multiLevelType w:val="hybridMultilevel"/>
    <w:tmpl w:val="32A0983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nsid w:val="3B961C2E"/>
    <w:multiLevelType w:val="hybridMultilevel"/>
    <w:tmpl w:val="1B40EF82"/>
    <w:lvl w:ilvl="0" w:tplc="B00EBDBA">
      <w:start w:val="1"/>
      <w:numFmt w:val="decimal"/>
      <w:lvlText w:val="%1."/>
      <w:lvlJc w:val="left"/>
      <w:pPr>
        <w:ind w:left="900" w:hanging="54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1F47623"/>
    <w:multiLevelType w:val="hybridMultilevel"/>
    <w:tmpl w:val="14B0FE3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B8D32DE"/>
    <w:multiLevelType w:val="hybridMultilevel"/>
    <w:tmpl w:val="36C0E2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501B6238"/>
    <w:multiLevelType w:val="hybridMultilevel"/>
    <w:tmpl w:val="7A0EF4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57300776"/>
    <w:multiLevelType w:val="hybridMultilevel"/>
    <w:tmpl w:val="D4E275F4"/>
    <w:lvl w:ilvl="0" w:tplc="AAC00A2E">
      <w:start w:val="1"/>
      <w:numFmt w:val="decimal"/>
      <w:lvlText w:val="%1."/>
      <w:lvlJc w:val="left"/>
      <w:pPr>
        <w:ind w:left="1068" w:hanging="708"/>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5B3141F6"/>
    <w:multiLevelType w:val="hybridMultilevel"/>
    <w:tmpl w:val="92C654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17A3E9C"/>
    <w:multiLevelType w:val="hybridMultilevel"/>
    <w:tmpl w:val="33C0D6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3F13A50"/>
    <w:multiLevelType w:val="hybridMultilevel"/>
    <w:tmpl w:val="BECE981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7EDA3A70"/>
    <w:multiLevelType w:val="hybridMultilevel"/>
    <w:tmpl w:val="4EA2F860"/>
    <w:lvl w:ilvl="0" w:tplc="B00EBDBA">
      <w:start w:val="1"/>
      <w:numFmt w:val="decimal"/>
      <w:lvlText w:val="%1."/>
      <w:lvlJc w:val="left"/>
      <w:pPr>
        <w:ind w:left="900" w:hanging="54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8"/>
  </w:num>
  <w:num w:numId="3">
    <w:abstractNumId w:val="11"/>
  </w:num>
  <w:num w:numId="4">
    <w:abstractNumId w:val="9"/>
  </w:num>
  <w:num w:numId="5">
    <w:abstractNumId w:val="10"/>
  </w:num>
  <w:num w:numId="6">
    <w:abstractNumId w:val="1"/>
  </w:num>
  <w:num w:numId="7">
    <w:abstractNumId w:val="5"/>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
  </w:num>
  <w:num w:numId="11">
    <w:abstractNumId w:val="6"/>
  </w:num>
  <w:num w:numId="12">
    <w:abstractNumId w:val="4"/>
  </w:num>
  <w:num w:numId="13">
    <w:abstractNumId w:val="12"/>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1BA"/>
    <w:rsid w:val="00002997"/>
    <w:rsid w:val="00002D08"/>
    <w:rsid w:val="000035B6"/>
    <w:rsid w:val="00004329"/>
    <w:rsid w:val="00005E5D"/>
    <w:rsid w:val="00006C73"/>
    <w:rsid w:val="00010A5B"/>
    <w:rsid w:val="00012A2F"/>
    <w:rsid w:val="0001478E"/>
    <w:rsid w:val="00024124"/>
    <w:rsid w:val="00026F52"/>
    <w:rsid w:val="000317A3"/>
    <w:rsid w:val="00032FED"/>
    <w:rsid w:val="00034DFC"/>
    <w:rsid w:val="00041FF3"/>
    <w:rsid w:val="00042C05"/>
    <w:rsid w:val="0004324E"/>
    <w:rsid w:val="00045B56"/>
    <w:rsid w:val="000524DE"/>
    <w:rsid w:val="00055C58"/>
    <w:rsid w:val="000621A1"/>
    <w:rsid w:val="000624DF"/>
    <w:rsid w:val="00063D4D"/>
    <w:rsid w:val="00070235"/>
    <w:rsid w:val="0007497A"/>
    <w:rsid w:val="0007500D"/>
    <w:rsid w:val="00076089"/>
    <w:rsid w:val="00084138"/>
    <w:rsid w:val="0008530D"/>
    <w:rsid w:val="00094595"/>
    <w:rsid w:val="0009527E"/>
    <w:rsid w:val="0009598B"/>
    <w:rsid w:val="000A7A29"/>
    <w:rsid w:val="000B21B7"/>
    <w:rsid w:val="000B29EA"/>
    <w:rsid w:val="000B51F9"/>
    <w:rsid w:val="000C2A21"/>
    <w:rsid w:val="000D0014"/>
    <w:rsid w:val="000F0A1C"/>
    <w:rsid w:val="000F3AA5"/>
    <w:rsid w:val="00100AEB"/>
    <w:rsid w:val="00102D53"/>
    <w:rsid w:val="001060BC"/>
    <w:rsid w:val="0011204D"/>
    <w:rsid w:val="00112D50"/>
    <w:rsid w:val="00113052"/>
    <w:rsid w:val="001216AE"/>
    <w:rsid w:val="00122172"/>
    <w:rsid w:val="001245DE"/>
    <w:rsid w:val="00126CF9"/>
    <w:rsid w:val="0013188F"/>
    <w:rsid w:val="0013317D"/>
    <w:rsid w:val="00142622"/>
    <w:rsid w:val="00143FFA"/>
    <w:rsid w:val="00154B1C"/>
    <w:rsid w:val="00162A02"/>
    <w:rsid w:val="00164E7E"/>
    <w:rsid w:val="00166C05"/>
    <w:rsid w:val="0017703A"/>
    <w:rsid w:val="0018353C"/>
    <w:rsid w:val="00194518"/>
    <w:rsid w:val="001A515B"/>
    <w:rsid w:val="001A7742"/>
    <w:rsid w:val="001B2526"/>
    <w:rsid w:val="001C0162"/>
    <w:rsid w:val="001C4ACD"/>
    <w:rsid w:val="001C4E24"/>
    <w:rsid w:val="001C77FB"/>
    <w:rsid w:val="001E497D"/>
    <w:rsid w:val="001E7B7E"/>
    <w:rsid w:val="001F5399"/>
    <w:rsid w:val="001F5443"/>
    <w:rsid w:val="002008E9"/>
    <w:rsid w:val="00206173"/>
    <w:rsid w:val="00206297"/>
    <w:rsid w:val="00215178"/>
    <w:rsid w:val="002203EA"/>
    <w:rsid w:val="00221E9E"/>
    <w:rsid w:val="00225F40"/>
    <w:rsid w:val="00233C78"/>
    <w:rsid w:val="00241BC4"/>
    <w:rsid w:val="00246BBE"/>
    <w:rsid w:val="00247BB6"/>
    <w:rsid w:val="00253694"/>
    <w:rsid w:val="002567D4"/>
    <w:rsid w:val="002614A1"/>
    <w:rsid w:val="00265224"/>
    <w:rsid w:val="00274E62"/>
    <w:rsid w:val="002807EE"/>
    <w:rsid w:val="0028124A"/>
    <w:rsid w:val="00281E6F"/>
    <w:rsid w:val="0028432F"/>
    <w:rsid w:val="0029131C"/>
    <w:rsid w:val="00297010"/>
    <w:rsid w:val="002A03AD"/>
    <w:rsid w:val="002A3142"/>
    <w:rsid w:val="002A3F65"/>
    <w:rsid w:val="002A54CA"/>
    <w:rsid w:val="002A59D6"/>
    <w:rsid w:val="002C0D1B"/>
    <w:rsid w:val="002C0D2B"/>
    <w:rsid w:val="002C53E5"/>
    <w:rsid w:val="002D1E2F"/>
    <w:rsid w:val="002D513A"/>
    <w:rsid w:val="002D617A"/>
    <w:rsid w:val="002D782A"/>
    <w:rsid w:val="002E2193"/>
    <w:rsid w:val="002F3260"/>
    <w:rsid w:val="002F7808"/>
    <w:rsid w:val="00300A85"/>
    <w:rsid w:val="00302B53"/>
    <w:rsid w:val="00304BA0"/>
    <w:rsid w:val="00305EC2"/>
    <w:rsid w:val="0031069C"/>
    <w:rsid w:val="00320299"/>
    <w:rsid w:val="00323F4A"/>
    <w:rsid w:val="00326249"/>
    <w:rsid w:val="00332E40"/>
    <w:rsid w:val="0034013C"/>
    <w:rsid w:val="00340ADD"/>
    <w:rsid w:val="00340BE8"/>
    <w:rsid w:val="00341FEA"/>
    <w:rsid w:val="00344252"/>
    <w:rsid w:val="003448FB"/>
    <w:rsid w:val="00346280"/>
    <w:rsid w:val="0034767C"/>
    <w:rsid w:val="003548EB"/>
    <w:rsid w:val="00360F53"/>
    <w:rsid w:val="00363549"/>
    <w:rsid w:val="00366298"/>
    <w:rsid w:val="00372E9F"/>
    <w:rsid w:val="00376052"/>
    <w:rsid w:val="00381CA3"/>
    <w:rsid w:val="00387959"/>
    <w:rsid w:val="0039129D"/>
    <w:rsid w:val="003916D8"/>
    <w:rsid w:val="00393E57"/>
    <w:rsid w:val="00396903"/>
    <w:rsid w:val="003A0AA1"/>
    <w:rsid w:val="003A345C"/>
    <w:rsid w:val="003A37FE"/>
    <w:rsid w:val="003A57F9"/>
    <w:rsid w:val="003B0BFC"/>
    <w:rsid w:val="003B54C5"/>
    <w:rsid w:val="003B5E7A"/>
    <w:rsid w:val="003B606F"/>
    <w:rsid w:val="003B6465"/>
    <w:rsid w:val="003C7F76"/>
    <w:rsid w:val="003D3DF5"/>
    <w:rsid w:val="003D5E87"/>
    <w:rsid w:val="003D6C99"/>
    <w:rsid w:val="003F49B6"/>
    <w:rsid w:val="003F4DBC"/>
    <w:rsid w:val="004023DF"/>
    <w:rsid w:val="0040516F"/>
    <w:rsid w:val="00420A01"/>
    <w:rsid w:val="004309BB"/>
    <w:rsid w:val="004611BA"/>
    <w:rsid w:val="00465B81"/>
    <w:rsid w:val="00466D3F"/>
    <w:rsid w:val="0046722C"/>
    <w:rsid w:val="00477282"/>
    <w:rsid w:val="00477568"/>
    <w:rsid w:val="004822AF"/>
    <w:rsid w:val="00483A53"/>
    <w:rsid w:val="004951A8"/>
    <w:rsid w:val="00495599"/>
    <w:rsid w:val="00495C05"/>
    <w:rsid w:val="004A3A0F"/>
    <w:rsid w:val="004A3B24"/>
    <w:rsid w:val="004A40BC"/>
    <w:rsid w:val="004B220F"/>
    <w:rsid w:val="004B568E"/>
    <w:rsid w:val="004C07E1"/>
    <w:rsid w:val="004C76C2"/>
    <w:rsid w:val="004C7BBE"/>
    <w:rsid w:val="004E327E"/>
    <w:rsid w:val="004E7375"/>
    <w:rsid w:val="004F0D14"/>
    <w:rsid w:val="004F24A0"/>
    <w:rsid w:val="00504E7F"/>
    <w:rsid w:val="0051461E"/>
    <w:rsid w:val="00515E66"/>
    <w:rsid w:val="00515F78"/>
    <w:rsid w:val="00523C1C"/>
    <w:rsid w:val="00524D05"/>
    <w:rsid w:val="005308D5"/>
    <w:rsid w:val="00530EFE"/>
    <w:rsid w:val="0053140C"/>
    <w:rsid w:val="005429F1"/>
    <w:rsid w:val="00542A94"/>
    <w:rsid w:val="00556C50"/>
    <w:rsid w:val="00565781"/>
    <w:rsid w:val="00572926"/>
    <w:rsid w:val="0058559F"/>
    <w:rsid w:val="005906D9"/>
    <w:rsid w:val="00592409"/>
    <w:rsid w:val="00594DAB"/>
    <w:rsid w:val="00595F7D"/>
    <w:rsid w:val="005970D8"/>
    <w:rsid w:val="00597D25"/>
    <w:rsid w:val="005B115F"/>
    <w:rsid w:val="005C01F9"/>
    <w:rsid w:val="005C12F7"/>
    <w:rsid w:val="005C1700"/>
    <w:rsid w:val="005C58CF"/>
    <w:rsid w:val="005D02E9"/>
    <w:rsid w:val="005D7506"/>
    <w:rsid w:val="005E26C1"/>
    <w:rsid w:val="005F7011"/>
    <w:rsid w:val="005F7BE5"/>
    <w:rsid w:val="00601D91"/>
    <w:rsid w:val="00616012"/>
    <w:rsid w:val="006211A8"/>
    <w:rsid w:val="00625984"/>
    <w:rsid w:val="00641A2B"/>
    <w:rsid w:val="00642130"/>
    <w:rsid w:val="00642815"/>
    <w:rsid w:val="0065484F"/>
    <w:rsid w:val="00654CA1"/>
    <w:rsid w:val="00671980"/>
    <w:rsid w:val="00674339"/>
    <w:rsid w:val="00677275"/>
    <w:rsid w:val="00691EB7"/>
    <w:rsid w:val="006963C9"/>
    <w:rsid w:val="006A2EDA"/>
    <w:rsid w:val="006A4630"/>
    <w:rsid w:val="006A685E"/>
    <w:rsid w:val="006A737F"/>
    <w:rsid w:val="006B454D"/>
    <w:rsid w:val="006B4AEC"/>
    <w:rsid w:val="006B5A48"/>
    <w:rsid w:val="006B6D5D"/>
    <w:rsid w:val="006C2639"/>
    <w:rsid w:val="006C57C3"/>
    <w:rsid w:val="006C5CD3"/>
    <w:rsid w:val="006D2771"/>
    <w:rsid w:val="006D3826"/>
    <w:rsid w:val="006E649B"/>
    <w:rsid w:val="006E6C28"/>
    <w:rsid w:val="006F0ABF"/>
    <w:rsid w:val="006F4EA5"/>
    <w:rsid w:val="006F6062"/>
    <w:rsid w:val="00700778"/>
    <w:rsid w:val="007060B1"/>
    <w:rsid w:val="0070730B"/>
    <w:rsid w:val="007171FC"/>
    <w:rsid w:val="00717AA4"/>
    <w:rsid w:val="00724B44"/>
    <w:rsid w:val="007373BB"/>
    <w:rsid w:val="00742468"/>
    <w:rsid w:val="0074268F"/>
    <w:rsid w:val="00743249"/>
    <w:rsid w:val="00746EFA"/>
    <w:rsid w:val="007471DE"/>
    <w:rsid w:val="00747702"/>
    <w:rsid w:val="0075130B"/>
    <w:rsid w:val="00752779"/>
    <w:rsid w:val="007551DD"/>
    <w:rsid w:val="007563DA"/>
    <w:rsid w:val="00757EB8"/>
    <w:rsid w:val="00761DDE"/>
    <w:rsid w:val="007646DF"/>
    <w:rsid w:val="00775B6F"/>
    <w:rsid w:val="00777CA3"/>
    <w:rsid w:val="00782B99"/>
    <w:rsid w:val="0079110F"/>
    <w:rsid w:val="007B6A6B"/>
    <w:rsid w:val="007C0671"/>
    <w:rsid w:val="007C774E"/>
    <w:rsid w:val="007D37E0"/>
    <w:rsid w:val="007E3873"/>
    <w:rsid w:val="007F3622"/>
    <w:rsid w:val="007F66BB"/>
    <w:rsid w:val="007F6B77"/>
    <w:rsid w:val="00804143"/>
    <w:rsid w:val="00810182"/>
    <w:rsid w:val="00817FA7"/>
    <w:rsid w:val="00821E6C"/>
    <w:rsid w:val="00827224"/>
    <w:rsid w:val="00832C4F"/>
    <w:rsid w:val="008463F9"/>
    <w:rsid w:val="00850211"/>
    <w:rsid w:val="00850F89"/>
    <w:rsid w:val="008511DA"/>
    <w:rsid w:val="00851E1E"/>
    <w:rsid w:val="00851EE8"/>
    <w:rsid w:val="008563B1"/>
    <w:rsid w:val="00856416"/>
    <w:rsid w:val="00861A2E"/>
    <w:rsid w:val="00862897"/>
    <w:rsid w:val="00864689"/>
    <w:rsid w:val="00867088"/>
    <w:rsid w:val="00872DAA"/>
    <w:rsid w:val="00882A90"/>
    <w:rsid w:val="0089738B"/>
    <w:rsid w:val="008A0389"/>
    <w:rsid w:val="008A0A57"/>
    <w:rsid w:val="008A1E00"/>
    <w:rsid w:val="008A4954"/>
    <w:rsid w:val="008A7156"/>
    <w:rsid w:val="008A7A9D"/>
    <w:rsid w:val="008B5120"/>
    <w:rsid w:val="008C01C8"/>
    <w:rsid w:val="008E5CD4"/>
    <w:rsid w:val="008F460B"/>
    <w:rsid w:val="008F57DC"/>
    <w:rsid w:val="008F57DE"/>
    <w:rsid w:val="008F6C54"/>
    <w:rsid w:val="008F703D"/>
    <w:rsid w:val="008F7DEF"/>
    <w:rsid w:val="00904F57"/>
    <w:rsid w:val="009229AB"/>
    <w:rsid w:val="00924922"/>
    <w:rsid w:val="00935500"/>
    <w:rsid w:val="00940100"/>
    <w:rsid w:val="0094372C"/>
    <w:rsid w:val="00943CD2"/>
    <w:rsid w:val="009461C6"/>
    <w:rsid w:val="009733D3"/>
    <w:rsid w:val="009817A0"/>
    <w:rsid w:val="009840B8"/>
    <w:rsid w:val="00991C20"/>
    <w:rsid w:val="0099530D"/>
    <w:rsid w:val="009A6323"/>
    <w:rsid w:val="009B0A53"/>
    <w:rsid w:val="009B31B7"/>
    <w:rsid w:val="009B6605"/>
    <w:rsid w:val="009C1F5D"/>
    <w:rsid w:val="009D2D49"/>
    <w:rsid w:val="009F0FF9"/>
    <w:rsid w:val="009F4A39"/>
    <w:rsid w:val="009F7A50"/>
    <w:rsid w:val="00A027BD"/>
    <w:rsid w:val="00A04F3F"/>
    <w:rsid w:val="00A12571"/>
    <w:rsid w:val="00A21373"/>
    <w:rsid w:val="00A21C04"/>
    <w:rsid w:val="00A246B6"/>
    <w:rsid w:val="00A2647B"/>
    <w:rsid w:val="00A3138E"/>
    <w:rsid w:val="00A3496A"/>
    <w:rsid w:val="00A41061"/>
    <w:rsid w:val="00A4477D"/>
    <w:rsid w:val="00A64839"/>
    <w:rsid w:val="00A66E8B"/>
    <w:rsid w:val="00A67B21"/>
    <w:rsid w:val="00A67F49"/>
    <w:rsid w:val="00A725C4"/>
    <w:rsid w:val="00A74A82"/>
    <w:rsid w:val="00A80E19"/>
    <w:rsid w:val="00A86AED"/>
    <w:rsid w:val="00A9160F"/>
    <w:rsid w:val="00AA2F34"/>
    <w:rsid w:val="00AA5A02"/>
    <w:rsid w:val="00AB4F68"/>
    <w:rsid w:val="00AC07AE"/>
    <w:rsid w:val="00AC325C"/>
    <w:rsid w:val="00AC5B06"/>
    <w:rsid w:val="00AC6D25"/>
    <w:rsid w:val="00AD3B0F"/>
    <w:rsid w:val="00AE52E8"/>
    <w:rsid w:val="00AF6AE6"/>
    <w:rsid w:val="00B04037"/>
    <w:rsid w:val="00B0707D"/>
    <w:rsid w:val="00B07E03"/>
    <w:rsid w:val="00B24EE6"/>
    <w:rsid w:val="00B26F8F"/>
    <w:rsid w:val="00B32FF1"/>
    <w:rsid w:val="00B3588C"/>
    <w:rsid w:val="00B3675C"/>
    <w:rsid w:val="00B4168A"/>
    <w:rsid w:val="00B46623"/>
    <w:rsid w:val="00B50237"/>
    <w:rsid w:val="00B50D4A"/>
    <w:rsid w:val="00B54373"/>
    <w:rsid w:val="00B633A1"/>
    <w:rsid w:val="00B733D6"/>
    <w:rsid w:val="00B75485"/>
    <w:rsid w:val="00B77C32"/>
    <w:rsid w:val="00B860A0"/>
    <w:rsid w:val="00B92815"/>
    <w:rsid w:val="00B97531"/>
    <w:rsid w:val="00BB2FA2"/>
    <w:rsid w:val="00BB4EEC"/>
    <w:rsid w:val="00BB722D"/>
    <w:rsid w:val="00BC2005"/>
    <w:rsid w:val="00BC3E2D"/>
    <w:rsid w:val="00BC6BEA"/>
    <w:rsid w:val="00BD04B6"/>
    <w:rsid w:val="00BD23BD"/>
    <w:rsid w:val="00BD63F7"/>
    <w:rsid w:val="00BE0FBC"/>
    <w:rsid w:val="00BE326C"/>
    <w:rsid w:val="00BE44C4"/>
    <w:rsid w:val="00BE4FE8"/>
    <w:rsid w:val="00BE677E"/>
    <w:rsid w:val="00BE7C2D"/>
    <w:rsid w:val="00BF62C8"/>
    <w:rsid w:val="00BF6D95"/>
    <w:rsid w:val="00BF7AB2"/>
    <w:rsid w:val="00C0008D"/>
    <w:rsid w:val="00C0342C"/>
    <w:rsid w:val="00C04A4F"/>
    <w:rsid w:val="00C128E2"/>
    <w:rsid w:val="00C26020"/>
    <w:rsid w:val="00C31D07"/>
    <w:rsid w:val="00C32FCF"/>
    <w:rsid w:val="00C343F0"/>
    <w:rsid w:val="00C377F2"/>
    <w:rsid w:val="00C41726"/>
    <w:rsid w:val="00C419A0"/>
    <w:rsid w:val="00C5571D"/>
    <w:rsid w:val="00C56135"/>
    <w:rsid w:val="00C60FCA"/>
    <w:rsid w:val="00C66F3C"/>
    <w:rsid w:val="00C708BE"/>
    <w:rsid w:val="00C719CF"/>
    <w:rsid w:val="00C75FC7"/>
    <w:rsid w:val="00C80FE4"/>
    <w:rsid w:val="00C83B1D"/>
    <w:rsid w:val="00C8601B"/>
    <w:rsid w:val="00C91444"/>
    <w:rsid w:val="00C97120"/>
    <w:rsid w:val="00CA35FD"/>
    <w:rsid w:val="00CA3CD8"/>
    <w:rsid w:val="00CA743C"/>
    <w:rsid w:val="00CB4580"/>
    <w:rsid w:val="00CC157A"/>
    <w:rsid w:val="00CD0F6D"/>
    <w:rsid w:val="00CD60B5"/>
    <w:rsid w:val="00CD65FB"/>
    <w:rsid w:val="00CD6871"/>
    <w:rsid w:val="00CD7F81"/>
    <w:rsid w:val="00CE2C7B"/>
    <w:rsid w:val="00CE340C"/>
    <w:rsid w:val="00CE6F99"/>
    <w:rsid w:val="00CE715F"/>
    <w:rsid w:val="00CF58DF"/>
    <w:rsid w:val="00CF6B32"/>
    <w:rsid w:val="00D03B9F"/>
    <w:rsid w:val="00D03CA4"/>
    <w:rsid w:val="00D03E4B"/>
    <w:rsid w:val="00D055D8"/>
    <w:rsid w:val="00D06C26"/>
    <w:rsid w:val="00D0707D"/>
    <w:rsid w:val="00D1093D"/>
    <w:rsid w:val="00D15285"/>
    <w:rsid w:val="00D2218E"/>
    <w:rsid w:val="00D260DD"/>
    <w:rsid w:val="00D30431"/>
    <w:rsid w:val="00D36C2C"/>
    <w:rsid w:val="00D37DF2"/>
    <w:rsid w:val="00D51D2B"/>
    <w:rsid w:val="00D53ED6"/>
    <w:rsid w:val="00D554FF"/>
    <w:rsid w:val="00D63B58"/>
    <w:rsid w:val="00D72B4A"/>
    <w:rsid w:val="00D7429E"/>
    <w:rsid w:val="00D8091B"/>
    <w:rsid w:val="00D80FFC"/>
    <w:rsid w:val="00D83B98"/>
    <w:rsid w:val="00D84218"/>
    <w:rsid w:val="00D90E93"/>
    <w:rsid w:val="00D97B17"/>
    <w:rsid w:val="00DA18D8"/>
    <w:rsid w:val="00DA5439"/>
    <w:rsid w:val="00DA73E8"/>
    <w:rsid w:val="00DA7CB8"/>
    <w:rsid w:val="00DA7DC5"/>
    <w:rsid w:val="00DB12D7"/>
    <w:rsid w:val="00DB2F24"/>
    <w:rsid w:val="00DB4178"/>
    <w:rsid w:val="00DC0386"/>
    <w:rsid w:val="00DC04EE"/>
    <w:rsid w:val="00DC6649"/>
    <w:rsid w:val="00DD4D36"/>
    <w:rsid w:val="00DD6EAB"/>
    <w:rsid w:val="00DE441F"/>
    <w:rsid w:val="00DF2138"/>
    <w:rsid w:val="00DF2467"/>
    <w:rsid w:val="00DF2859"/>
    <w:rsid w:val="00DF2F15"/>
    <w:rsid w:val="00E0287A"/>
    <w:rsid w:val="00E101AA"/>
    <w:rsid w:val="00E14E6E"/>
    <w:rsid w:val="00E156F2"/>
    <w:rsid w:val="00E16F0A"/>
    <w:rsid w:val="00E274A7"/>
    <w:rsid w:val="00E304CE"/>
    <w:rsid w:val="00E3316B"/>
    <w:rsid w:val="00E46F1D"/>
    <w:rsid w:val="00E513CC"/>
    <w:rsid w:val="00E525E4"/>
    <w:rsid w:val="00E60039"/>
    <w:rsid w:val="00E601BB"/>
    <w:rsid w:val="00E7234B"/>
    <w:rsid w:val="00E7351E"/>
    <w:rsid w:val="00E7436B"/>
    <w:rsid w:val="00E77933"/>
    <w:rsid w:val="00E77FF4"/>
    <w:rsid w:val="00E870EA"/>
    <w:rsid w:val="00E9473C"/>
    <w:rsid w:val="00EA32AC"/>
    <w:rsid w:val="00EB464C"/>
    <w:rsid w:val="00EB5891"/>
    <w:rsid w:val="00EB7E17"/>
    <w:rsid w:val="00ED1C70"/>
    <w:rsid w:val="00ED248F"/>
    <w:rsid w:val="00ED3AA9"/>
    <w:rsid w:val="00EE67C6"/>
    <w:rsid w:val="00EF2539"/>
    <w:rsid w:val="00EF35B8"/>
    <w:rsid w:val="00EF3861"/>
    <w:rsid w:val="00EF3CF3"/>
    <w:rsid w:val="00EF5010"/>
    <w:rsid w:val="00EF5BB9"/>
    <w:rsid w:val="00EF5F1C"/>
    <w:rsid w:val="00F01EF3"/>
    <w:rsid w:val="00F05990"/>
    <w:rsid w:val="00F16050"/>
    <w:rsid w:val="00F304C2"/>
    <w:rsid w:val="00F31553"/>
    <w:rsid w:val="00F3312D"/>
    <w:rsid w:val="00F40DFE"/>
    <w:rsid w:val="00F43D9F"/>
    <w:rsid w:val="00F47D5C"/>
    <w:rsid w:val="00F51646"/>
    <w:rsid w:val="00F55765"/>
    <w:rsid w:val="00F57235"/>
    <w:rsid w:val="00F66A9F"/>
    <w:rsid w:val="00F77F65"/>
    <w:rsid w:val="00F8673F"/>
    <w:rsid w:val="00F87819"/>
    <w:rsid w:val="00F91AC3"/>
    <w:rsid w:val="00F933B8"/>
    <w:rsid w:val="00FA0014"/>
    <w:rsid w:val="00FA1CB3"/>
    <w:rsid w:val="00FA2245"/>
    <w:rsid w:val="00FA3485"/>
    <w:rsid w:val="00FA6C39"/>
    <w:rsid w:val="00FC3E6B"/>
    <w:rsid w:val="00FC51F9"/>
    <w:rsid w:val="00FC6BDB"/>
    <w:rsid w:val="00FD10BC"/>
    <w:rsid w:val="00FD17FB"/>
    <w:rsid w:val="00FD1F57"/>
    <w:rsid w:val="00FD350F"/>
    <w:rsid w:val="00FD7252"/>
    <w:rsid w:val="00FD7648"/>
    <w:rsid w:val="00FD7913"/>
    <w:rsid w:val="00FD7DB1"/>
    <w:rsid w:val="00FE4C79"/>
    <w:rsid w:val="00FE7AC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1BA"/>
    <w:pPr>
      <w:spacing w:line="240" w:lineRule="auto"/>
    </w:pPr>
    <w:rPr>
      <w:rFonts w:ascii="Cambria" w:eastAsia="Cambria" w:hAnsi="Cambria" w:cs="Times New Roman"/>
      <w:sz w:val="24"/>
      <w:szCs w:val="24"/>
      <w:lang w:val="es-ES_tradnl"/>
    </w:rPr>
  </w:style>
  <w:style w:type="paragraph" w:styleId="Ttulo3">
    <w:name w:val="heading 3"/>
    <w:basedOn w:val="Normal"/>
    <w:link w:val="Ttulo3Car"/>
    <w:uiPriority w:val="9"/>
    <w:qFormat/>
    <w:rsid w:val="00E601BB"/>
    <w:pPr>
      <w:spacing w:before="100" w:beforeAutospacing="1" w:after="100" w:afterAutospacing="1"/>
      <w:outlineLvl w:val="2"/>
    </w:pPr>
    <w:rPr>
      <w:rFonts w:ascii="Times New Roman" w:eastAsia="Times New Roman" w:hAnsi="Times New Roman"/>
      <w:b/>
      <w:bCs/>
      <w:sz w:val="27"/>
      <w:szCs w:val="27"/>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1216AE"/>
    <w:pPr>
      <w:ind w:left="720"/>
      <w:contextualSpacing/>
    </w:pPr>
  </w:style>
  <w:style w:type="character" w:customStyle="1" w:styleId="hps">
    <w:name w:val="hps"/>
    <w:basedOn w:val="Fuentedeprrafopredeter"/>
    <w:rsid w:val="00D2218E"/>
  </w:style>
  <w:style w:type="paragraph" w:styleId="Textonotapie">
    <w:name w:val="footnote text"/>
    <w:basedOn w:val="Normal"/>
    <w:link w:val="TextonotapieCar"/>
    <w:rsid w:val="00D2218E"/>
    <w:pPr>
      <w:spacing w:after="0"/>
    </w:pPr>
    <w:rPr>
      <w:rFonts w:asciiTheme="minorHAnsi" w:eastAsiaTheme="minorHAnsi" w:hAnsiTheme="minorHAnsi" w:cstheme="minorBidi"/>
    </w:rPr>
  </w:style>
  <w:style w:type="character" w:customStyle="1" w:styleId="TextonotapieCar">
    <w:name w:val="Texto nota pie Car"/>
    <w:basedOn w:val="Fuentedeprrafopredeter"/>
    <w:link w:val="Textonotapie"/>
    <w:rsid w:val="00D2218E"/>
    <w:rPr>
      <w:sz w:val="24"/>
      <w:szCs w:val="24"/>
      <w:lang w:val="es-ES_tradnl"/>
    </w:rPr>
  </w:style>
  <w:style w:type="character" w:styleId="Refdenotaalpie">
    <w:name w:val="footnote reference"/>
    <w:basedOn w:val="Fuentedeprrafopredeter"/>
    <w:rsid w:val="00D2218E"/>
    <w:rPr>
      <w:vertAlign w:val="superscript"/>
    </w:rPr>
  </w:style>
  <w:style w:type="character" w:styleId="Hipervnculo">
    <w:name w:val="Hyperlink"/>
    <w:basedOn w:val="Fuentedeprrafopredeter"/>
    <w:uiPriority w:val="99"/>
    <w:rsid w:val="00D2218E"/>
    <w:rPr>
      <w:color w:val="0000FF" w:themeColor="hyperlink"/>
      <w:u w:val="single"/>
    </w:rPr>
  </w:style>
  <w:style w:type="character" w:styleId="nfasis">
    <w:name w:val="Emphasis"/>
    <w:basedOn w:val="Fuentedeprrafopredeter"/>
    <w:uiPriority w:val="20"/>
    <w:qFormat/>
    <w:rsid w:val="00CD0F6D"/>
    <w:rPr>
      <w:i/>
      <w:iCs/>
    </w:rPr>
  </w:style>
  <w:style w:type="paragraph" w:styleId="NormalWeb">
    <w:name w:val="Normal (Web)"/>
    <w:basedOn w:val="Normal"/>
    <w:uiPriority w:val="99"/>
    <w:unhideWhenUsed/>
    <w:rsid w:val="00CD0F6D"/>
    <w:pPr>
      <w:spacing w:before="100" w:beforeAutospacing="1" w:after="100" w:afterAutospacing="1"/>
    </w:pPr>
    <w:rPr>
      <w:rFonts w:ascii="Times New Roman" w:eastAsia="Times New Roman" w:hAnsi="Times New Roman"/>
      <w:lang w:val="es-CO" w:eastAsia="es-CO"/>
    </w:rPr>
  </w:style>
  <w:style w:type="paragraph" w:styleId="Encabezado">
    <w:name w:val="header"/>
    <w:basedOn w:val="Normal"/>
    <w:link w:val="EncabezadoCar"/>
    <w:uiPriority w:val="99"/>
    <w:unhideWhenUsed/>
    <w:rsid w:val="003B0BFC"/>
    <w:pPr>
      <w:tabs>
        <w:tab w:val="center" w:pos="4419"/>
        <w:tab w:val="right" w:pos="8838"/>
      </w:tabs>
      <w:spacing w:after="0"/>
    </w:pPr>
  </w:style>
  <w:style w:type="character" w:customStyle="1" w:styleId="EncabezadoCar">
    <w:name w:val="Encabezado Car"/>
    <w:basedOn w:val="Fuentedeprrafopredeter"/>
    <w:link w:val="Encabezado"/>
    <w:uiPriority w:val="99"/>
    <w:rsid w:val="003B0BFC"/>
    <w:rPr>
      <w:rFonts w:ascii="Cambria" w:eastAsia="Cambria" w:hAnsi="Cambria" w:cs="Times New Roman"/>
      <w:sz w:val="24"/>
      <w:szCs w:val="24"/>
      <w:lang w:val="es-ES_tradnl"/>
    </w:rPr>
  </w:style>
  <w:style w:type="paragraph" w:styleId="Piedepgina">
    <w:name w:val="footer"/>
    <w:basedOn w:val="Normal"/>
    <w:link w:val="PiedepginaCar"/>
    <w:uiPriority w:val="99"/>
    <w:unhideWhenUsed/>
    <w:rsid w:val="003B0BFC"/>
    <w:pPr>
      <w:tabs>
        <w:tab w:val="center" w:pos="4419"/>
        <w:tab w:val="right" w:pos="8838"/>
      </w:tabs>
      <w:spacing w:after="0"/>
    </w:pPr>
  </w:style>
  <w:style w:type="character" w:customStyle="1" w:styleId="PiedepginaCar">
    <w:name w:val="Pie de página Car"/>
    <w:basedOn w:val="Fuentedeprrafopredeter"/>
    <w:link w:val="Piedepgina"/>
    <w:uiPriority w:val="99"/>
    <w:rsid w:val="003B0BFC"/>
    <w:rPr>
      <w:rFonts w:ascii="Cambria" w:eastAsia="Cambria" w:hAnsi="Cambria" w:cs="Times New Roman"/>
      <w:sz w:val="24"/>
      <w:szCs w:val="24"/>
      <w:lang w:val="es-ES_tradnl"/>
    </w:rPr>
  </w:style>
  <w:style w:type="paragraph" w:styleId="Textodeglobo">
    <w:name w:val="Balloon Text"/>
    <w:basedOn w:val="Normal"/>
    <w:link w:val="TextodegloboCar"/>
    <w:uiPriority w:val="99"/>
    <w:semiHidden/>
    <w:unhideWhenUsed/>
    <w:rsid w:val="002567D4"/>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67D4"/>
    <w:rPr>
      <w:rFonts w:ascii="Tahoma" w:eastAsia="Cambria" w:hAnsi="Tahoma" w:cs="Tahoma"/>
      <w:sz w:val="16"/>
      <w:szCs w:val="16"/>
      <w:lang w:val="es-ES_tradnl"/>
    </w:rPr>
  </w:style>
  <w:style w:type="character" w:customStyle="1" w:styleId="st">
    <w:name w:val="st"/>
    <w:basedOn w:val="Fuentedeprrafopredeter"/>
    <w:rsid w:val="00DF2F15"/>
  </w:style>
  <w:style w:type="table" w:styleId="Sombreadoclaro-nfasis1">
    <w:name w:val="Light Shading Accent 1"/>
    <w:basedOn w:val="Tablanormal"/>
    <w:uiPriority w:val="60"/>
    <w:rsid w:val="008A715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
    <w:name w:val="Light List"/>
    <w:basedOn w:val="Tablanormal"/>
    <w:uiPriority w:val="61"/>
    <w:rsid w:val="0093550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93550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clara-nfasis1">
    <w:name w:val="Light Grid Accent 1"/>
    <w:basedOn w:val="Tablanormal"/>
    <w:uiPriority w:val="62"/>
    <w:rsid w:val="00523C1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currenthithighlight">
    <w:name w:val="currenthithighlight"/>
    <w:basedOn w:val="Fuentedeprrafopredeter"/>
    <w:rsid w:val="002C53E5"/>
  </w:style>
  <w:style w:type="character" w:customStyle="1" w:styleId="highlight">
    <w:name w:val="highlight"/>
    <w:basedOn w:val="Fuentedeprrafopredeter"/>
    <w:rsid w:val="002C53E5"/>
  </w:style>
  <w:style w:type="table" w:styleId="Cuadrculaclara-nfasis6">
    <w:name w:val="Light Grid Accent 6"/>
    <w:basedOn w:val="Tablanormal"/>
    <w:uiPriority w:val="62"/>
    <w:rsid w:val="00C9144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nfasis1">
    <w:name w:val="Medium Shading 1 Accent 1"/>
    <w:basedOn w:val="Tablanormal"/>
    <w:uiPriority w:val="63"/>
    <w:rsid w:val="00C9144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adecuadrcula7concolores-nfasis41">
    <w:name w:val="Tabla de cuadrícula 7 con colores - Énfasis 41"/>
    <w:basedOn w:val="Tablanormal"/>
    <w:uiPriority w:val="52"/>
    <w:rsid w:val="00C80FE4"/>
    <w:pPr>
      <w:spacing w:after="0" w:line="240" w:lineRule="auto"/>
    </w:pPr>
    <w:rPr>
      <w:color w:val="5F497A" w:themeColor="accent4" w:themeShade="BF"/>
    </w:r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customStyle="1" w:styleId="Tablanormal31">
    <w:name w:val="Tabla normal 31"/>
    <w:basedOn w:val="Tablanormal"/>
    <w:uiPriority w:val="43"/>
    <w:rsid w:val="00122172"/>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decuadrcula2-nfasis51">
    <w:name w:val="Tabla de cuadrícula 2 - Énfasis 51"/>
    <w:basedOn w:val="Tablanormal"/>
    <w:uiPriority w:val="47"/>
    <w:rsid w:val="00122172"/>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3-nfasis31">
    <w:name w:val="Tabla de cuadrícula 3 - Énfasis 31"/>
    <w:basedOn w:val="Tablanormal"/>
    <w:uiPriority w:val="48"/>
    <w:rsid w:val="00122172"/>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Tabladecuadrcula6concolores-nfasis11">
    <w:name w:val="Tabla de cuadrícula 6 con colores - Énfasis 11"/>
    <w:basedOn w:val="Tablanormal"/>
    <w:uiPriority w:val="51"/>
    <w:rsid w:val="00122172"/>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shorttext">
    <w:name w:val="short_text"/>
    <w:basedOn w:val="Fuentedeprrafopredeter"/>
    <w:rsid w:val="009B0A53"/>
  </w:style>
  <w:style w:type="character" w:customStyle="1" w:styleId="b">
    <w:name w:val="b"/>
    <w:basedOn w:val="Fuentedeprrafopredeter"/>
    <w:rsid w:val="00691EB7"/>
  </w:style>
  <w:style w:type="table" w:styleId="Sombreadoclaro-nfasis5">
    <w:name w:val="Light Shading Accent 5"/>
    <w:basedOn w:val="Tablanormal"/>
    <w:uiPriority w:val="60"/>
    <w:rsid w:val="00B46623"/>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nfasis5">
    <w:name w:val="Light List Accent 5"/>
    <w:basedOn w:val="Tablanormal"/>
    <w:uiPriority w:val="61"/>
    <w:rsid w:val="00B4662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3">
    <w:name w:val="Light Grid Accent 3"/>
    <w:basedOn w:val="Tablanormal"/>
    <w:uiPriority w:val="62"/>
    <w:rsid w:val="00B4662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Tablaconcuadrcula">
    <w:name w:val="Table Grid"/>
    <w:basedOn w:val="Tablanormal"/>
    <w:uiPriority w:val="59"/>
    <w:rsid w:val="00A67F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media2-nfasis3">
    <w:name w:val="Medium List 2 Accent 3"/>
    <w:basedOn w:val="Tablanormal"/>
    <w:uiPriority w:val="66"/>
    <w:rsid w:val="00A67F4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3-nfasis1">
    <w:name w:val="Medium Grid 3 Accent 1"/>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2-nfasis5">
    <w:name w:val="Medium Grid 2 Accent 5"/>
    <w:basedOn w:val="Tablanormal"/>
    <w:uiPriority w:val="68"/>
    <w:rsid w:val="00A67F4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3-nfasis5">
    <w:name w:val="Medium Grid 3 Accent 5"/>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Listaoscura-nfasis1">
    <w:name w:val="Dark List Accent 1"/>
    <w:basedOn w:val="Tablanormal"/>
    <w:uiPriority w:val="70"/>
    <w:rsid w:val="00A67F49"/>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Cuadrculamedia3-nfasis6">
    <w:name w:val="Medium Grid 3 Accent 6"/>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Sombreadovistoso">
    <w:name w:val="Colorful Shading"/>
    <w:basedOn w:val="Tablanormal"/>
    <w:uiPriority w:val="71"/>
    <w:rsid w:val="00A67F49"/>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A67F49"/>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uadrculavistosa-nfasis5">
    <w:name w:val="Colorful Grid Accent 5"/>
    <w:basedOn w:val="Tablanormal"/>
    <w:uiPriority w:val="73"/>
    <w:rsid w:val="00A67F49"/>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stamedia1-nfasis5">
    <w:name w:val="Medium List 1 Accent 5"/>
    <w:basedOn w:val="Tablanormal"/>
    <w:uiPriority w:val="65"/>
    <w:rsid w:val="00A67F49"/>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Sombreadomedio1-nfasis5">
    <w:name w:val="Medium Shading 1 Accent 5"/>
    <w:basedOn w:val="Tablanormal"/>
    <w:uiPriority w:val="63"/>
    <w:rsid w:val="00A67F4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Ttulo3Car">
    <w:name w:val="Título 3 Car"/>
    <w:basedOn w:val="Fuentedeprrafopredeter"/>
    <w:link w:val="Ttulo3"/>
    <w:uiPriority w:val="9"/>
    <w:rsid w:val="00E601BB"/>
    <w:rPr>
      <w:rFonts w:ascii="Times New Roman" w:eastAsia="Times New Roman" w:hAnsi="Times New Roman" w:cs="Times New Roman"/>
      <w:b/>
      <w:bCs/>
      <w:sz w:val="27"/>
      <w:szCs w:val="27"/>
      <w:lang w:eastAsia="es-CO"/>
    </w:rPr>
  </w:style>
  <w:style w:type="character" w:customStyle="1" w:styleId="arielnormal">
    <w:name w:val="ariel_normal"/>
    <w:basedOn w:val="Fuentedeprrafopredeter"/>
    <w:rsid w:val="00D03E4B"/>
  </w:style>
  <w:style w:type="paragraph" w:customStyle="1" w:styleId="arielsmall">
    <w:name w:val="ariel_small"/>
    <w:basedOn w:val="Normal"/>
    <w:rsid w:val="00D03E4B"/>
    <w:pPr>
      <w:spacing w:before="100" w:beforeAutospacing="1" w:after="100" w:afterAutospacing="1"/>
    </w:pPr>
    <w:rPr>
      <w:rFonts w:ascii="Times New Roman" w:eastAsia="Times New Roman" w:hAnsi="Times New Roman"/>
      <w:lang w:val="es-CO"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1BA"/>
    <w:pPr>
      <w:spacing w:line="240" w:lineRule="auto"/>
    </w:pPr>
    <w:rPr>
      <w:rFonts w:ascii="Cambria" w:eastAsia="Cambria" w:hAnsi="Cambria" w:cs="Times New Roman"/>
      <w:sz w:val="24"/>
      <w:szCs w:val="24"/>
      <w:lang w:val="es-ES_tradnl"/>
    </w:rPr>
  </w:style>
  <w:style w:type="paragraph" w:styleId="Ttulo3">
    <w:name w:val="heading 3"/>
    <w:basedOn w:val="Normal"/>
    <w:link w:val="Ttulo3Car"/>
    <w:uiPriority w:val="9"/>
    <w:qFormat/>
    <w:rsid w:val="00E601BB"/>
    <w:pPr>
      <w:spacing w:before="100" w:beforeAutospacing="1" w:after="100" w:afterAutospacing="1"/>
      <w:outlineLvl w:val="2"/>
    </w:pPr>
    <w:rPr>
      <w:rFonts w:ascii="Times New Roman" w:eastAsia="Times New Roman" w:hAnsi="Times New Roman"/>
      <w:b/>
      <w:bCs/>
      <w:sz w:val="27"/>
      <w:szCs w:val="27"/>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1216AE"/>
    <w:pPr>
      <w:ind w:left="720"/>
      <w:contextualSpacing/>
    </w:pPr>
  </w:style>
  <w:style w:type="character" w:customStyle="1" w:styleId="hps">
    <w:name w:val="hps"/>
    <w:basedOn w:val="Fuentedeprrafopredeter"/>
    <w:rsid w:val="00D2218E"/>
  </w:style>
  <w:style w:type="paragraph" w:styleId="Textonotapie">
    <w:name w:val="footnote text"/>
    <w:basedOn w:val="Normal"/>
    <w:link w:val="TextonotapieCar"/>
    <w:rsid w:val="00D2218E"/>
    <w:pPr>
      <w:spacing w:after="0"/>
    </w:pPr>
    <w:rPr>
      <w:rFonts w:asciiTheme="minorHAnsi" w:eastAsiaTheme="minorHAnsi" w:hAnsiTheme="minorHAnsi" w:cstheme="minorBidi"/>
    </w:rPr>
  </w:style>
  <w:style w:type="character" w:customStyle="1" w:styleId="TextonotapieCar">
    <w:name w:val="Texto nota pie Car"/>
    <w:basedOn w:val="Fuentedeprrafopredeter"/>
    <w:link w:val="Textonotapie"/>
    <w:rsid w:val="00D2218E"/>
    <w:rPr>
      <w:sz w:val="24"/>
      <w:szCs w:val="24"/>
      <w:lang w:val="es-ES_tradnl"/>
    </w:rPr>
  </w:style>
  <w:style w:type="character" w:styleId="Refdenotaalpie">
    <w:name w:val="footnote reference"/>
    <w:basedOn w:val="Fuentedeprrafopredeter"/>
    <w:rsid w:val="00D2218E"/>
    <w:rPr>
      <w:vertAlign w:val="superscript"/>
    </w:rPr>
  </w:style>
  <w:style w:type="character" w:styleId="Hipervnculo">
    <w:name w:val="Hyperlink"/>
    <w:basedOn w:val="Fuentedeprrafopredeter"/>
    <w:uiPriority w:val="99"/>
    <w:rsid w:val="00D2218E"/>
    <w:rPr>
      <w:color w:val="0000FF" w:themeColor="hyperlink"/>
      <w:u w:val="single"/>
    </w:rPr>
  </w:style>
  <w:style w:type="character" w:styleId="nfasis">
    <w:name w:val="Emphasis"/>
    <w:basedOn w:val="Fuentedeprrafopredeter"/>
    <w:uiPriority w:val="20"/>
    <w:qFormat/>
    <w:rsid w:val="00CD0F6D"/>
    <w:rPr>
      <w:i/>
      <w:iCs/>
    </w:rPr>
  </w:style>
  <w:style w:type="paragraph" w:styleId="NormalWeb">
    <w:name w:val="Normal (Web)"/>
    <w:basedOn w:val="Normal"/>
    <w:uiPriority w:val="99"/>
    <w:unhideWhenUsed/>
    <w:rsid w:val="00CD0F6D"/>
    <w:pPr>
      <w:spacing w:before="100" w:beforeAutospacing="1" w:after="100" w:afterAutospacing="1"/>
    </w:pPr>
    <w:rPr>
      <w:rFonts w:ascii="Times New Roman" w:eastAsia="Times New Roman" w:hAnsi="Times New Roman"/>
      <w:lang w:val="es-CO" w:eastAsia="es-CO"/>
    </w:rPr>
  </w:style>
  <w:style w:type="paragraph" w:styleId="Encabezado">
    <w:name w:val="header"/>
    <w:basedOn w:val="Normal"/>
    <w:link w:val="EncabezadoCar"/>
    <w:uiPriority w:val="99"/>
    <w:unhideWhenUsed/>
    <w:rsid w:val="003B0BFC"/>
    <w:pPr>
      <w:tabs>
        <w:tab w:val="center" w:pos="4419"/>
        <w:tab w:val="right" w:pos="8838"/>
      </w:tabs>
      <w:spacing w:after="0"/>
    </w:pPr>
  </w:style>
  <w:style w:type="character" w:customStyle="1" w:styleId="EncabezadoCar">
    <w:name w:val="Encabezado Car"/>
    <w:basedOn w:val="Fuentedeprrafopredeter"/>
    <w:link w:val="Encabezado"/>
    <w:uiPriority w:val="99"/>
    <w:rsid w:val="003B0BFC"/>
    <w:rPr>
      <w:rFonts w:ascii="Cambria" w:eastAsia="Cambria" w:hAnsi="Cambria" w:cs="Times New Roman"/>
      <w:sz w:val="24"/>
      <w:szCs w:val="24"/>
      <w:lang w:val="es-ES_tradnl"/>
    </w:rPr>
  </w:style>
  <w:style w:type="paragraph" w:styleId="Piedepgina">
    <w:name w:val="footer"/>
    <w:basedOn w:val="Normal"/>
    <w:link w:val="PiedepginaCar"/>
    <w:uiPriority w:val="99"/>
    <w:unhideWhenUsed/>
    <w:rsid w:val="003B0BFC"/>
    <w:pPr>
      <w:tabs>
        <w:tab w:val="center" w:pos="4419"/>
        <w:tab w:val="right" w:pos="8838"/>
      </w:tabs>
      <w:spacing w:after="0"/>
    </w:pPr>
  </w:style>
  <w:style w:type="character" w:customStyle="1" w:styleId="PiedepginaCar">
    <w:name w:val="Pie de página Car"/>
    <w:basedOn w:val="Fuentedeprrafopredeter"/>
    <w:link w:val="Piedepgina"/>
    <w:uiPriority w:val="99"/>
    <w:rsid w:val="003B0BFC"/>
    <w:rPr>
      <w:rFonts w:ascii="Cambria" w:eastAsia="Cambria" w:hAnsi="Cambria" w:cs="Times New Roman"/>
      <w:sz w:val="24"/>
      <w:szCs w:val="24"/>
      <w:lang w:val="es-ES_tradnl"/>
    </w:rPr>
  </w:style>
  <w:style w:type="paragraph" w:styleId="Textodeglobo">
    <w:name w:val="Balloon Text"/>
    <w:basedOn w:val="Normal"/>
    <w:link w:val="TextodegloboCar"/>
    <w:uiPriority w:val="99"/>
    <w:semiHidden/>
    <w:unhideWhenUsed/>
    <w:rsid w:val="002567D4"/>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67D4"/>
    <w:rPr>
      <w:rFonts w:ascii="Tahoma" w:eastAsia="Cambria" w:hAnsi="Tahoma" w:cs="Tahoma"/>
      <w:sz w:val="16"/>
      <w:szCs w:val="16"/>
      <w:lang w:val="es-ES_tradnl"/>
    </w:rPr>
  </w:style>
  <w:style w:type="character" w:customStyle="1" w:styleId="st">
    <w:name w:val="st"/>
    <w:basedOn w:val="Fuentedeprrafopredeter"/>
    <w:rsid w:val="00DF2F15"/>
  </w:style>
  <w:style w:type="table" w:styleId="Sombreadoclaro-nfasis1">
    <w:name w:val="Light Shading Accent 1"/>
    <w:basedOn w:val="Tablanormal"/>
    <w:uiPriority w:val="60"/>
    <w:rsid w:val="008A715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
    <w:name w:val="Light List"/>
    <w:basedOn w:val="Tablanormal"/>
    <w:uiPriority w:val="61"/>
    <w:rsid w:val="0093550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93550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Cuadrculaclara-nfasis1">
    <w:name w:val="Light Grid Accent 1"/>
    <w:basedOn w:val="Tablanormal"/>
    <w:uiPriority w:val="62"/>
    <w:rsid w:val="00523C1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currenthithighlight">
    <w:name w:val="currenthithighlight"/>
    <w:basedOn w:val="Fuentedeprrafopredeter"/>
    <w:rsid w:val="002C53E5"/>
  </w:style>
  <w:style w:type="character" w:customStyle="1" w:styleId="highlight">
    <w:name w:val="highlight"/>
    <w:basedOn w:val="Fuentedeprrafopredeter"/>
    <w:rsid w:val="002C53E5"/>
  </w:style>
  <w:style w:type="table" w:styleId="Cuadrculaclara-nfasis6">
    <w:name w:val="Light Grid Accent 6"/>
    <w:basedOn w:val="Tablanormal"/>
    <w:uiPriority w:val="62"/>
    <w:rsid w:val="00C9144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nfasis1">
    <w:name w:val="Medium Shading 1 Accent 1"/>
    <w:basedOn w:val="Tablanormal"/>
    <w:uiPriority w:val="63"/>
    <w:rsid w:val="00C9144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adecuadrcula7concolores-nfasis41">
    <w:name w:val="Tabla de cuadrícula 7 con colores - Énfasis 41"/>
    <w:basedOn w:val="Tablanormal"/>
    <w:uiPriority w:val="52"/>
    <w:rsid w:val="00C80FE4"/>
    <w:pPr>
      <w:spacing w:after="0" w:line="240" w:lineRule="auto"/>
    </w:pPr>
    <w:rPr>
      <w:color w:val="5F497A" w:themeColor="accent4" w:themeShade="BF"/>
    </w:r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customStyle="1" w:styleId="Tablanormal31">
    <w:name w:val="Tabla normal 31"/>
    <w:basedOn w:val="Tablanormal"/>
    <w:uiPriority w:val="43"/>
    <w:rsid w:val="00122172"/>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decuadrcula2-nfasis51">
    <w:name w:val="Tabla de cuadrícula 2 - Énfasis 51"/>
    <w:basedOn w:val="Tablanormal"/>
    <w:uiPriority w:val="47"/>
    <w:rsid w:val="00122172"/>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3-nfasis31">
    <w:name w:val="Tabla de cuadrícula 3 - Énfasis 31"/>
    <w:basedOn w:val="Tablanormal"/>
    <w:uiPriority w:val="48"/>
    <w:rsid w:val="00122172"/>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Tabladecuadrcula6concolores-nfasis11">
    <w:name w:val="Tabla de cuadrícula 6 con colores - Énfasis 11"/>
    <w:basedOn w:val="Tablanormal"/>
    <w:uiPriority w:val="51"/>
    <w:rsid w:val="00122172"/>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shorttext">
    <w:name w:val="short_text"/>
    <w:basedOn w:val="Fuentedeprrafopredeter"/>
    <w:rsid w:val="009B0A53"/>
  </w:style>
  <w:style w:type="character" w:customStyle="1" w:styleId="b">
    <w:name w:val="b"/>
    <w:basedOn w:val="Fuentedeprrafopredeter"/>
    <w:rsid w:val="00691EB7"/>
  </w:style>
  <w:style w:type="table" w:styleId="Sombreadoclaro-nfasis5">
    <w:name w:val="Light Shading Accent 5"/>
    <w:basedOn w:val="Tablanormal"/>
    <w:uiPriority w:val="60"/>
    <w:rsid w:val="00B46623"/>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nfasis5">
    <w:name w:val="Light List Accent 5"/>
    <w:basedOn w:val="Tablanormal"/>
    <w:uiPriority w:val="61"/>
    <w:rsid w:val="00B46623"/>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3">
    <w:name w:val="Light Grid Accent 3"/>
    <w:basedOn w:val="Tablanormal"/>
    <w:uiPriority w:val="62"/>
    <w:rsid w:val="00B4662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Tablaconcuadrcula">
    <w:name w:val="Table Grid"/>
    <w:basedOn w:val="Tablanormal"/>
    <w:uiPriority w:val="59"/>
    <w:rsid w:val="00A67F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media2-nfasis3">
    <w:name w:val="Medium List 2 Accent 3"/>
    <w:basedOn w:val="Tablanormal"/>
    <w:uiPriority w:val="66"/>
    <w:rsid w:val="00A67F4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3-nfasis1">
    <w:name w:val="Medium Grid 3 Accent 1"/>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2-nfasis5">
    <w:name w:val="Medium Grid 2 Accent 5"/>
    <w:basedOn w:val="Tablanormal"/>
    <w:uiPriority w:val="68"/>
    <w:rsid w:val="00A67F4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3-nfasis5">
    <w:name w:val="Medium Grid 3 Accent 5"/>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Listaoscura-nfasis1">
    <w:name w:val="Dark List Accent 1"/>
    <w:basedOn w:val="Tablanormal"/>
    <w:uiPriority w:val="70"/>
    <w:rsid w:val="00A67F49"/>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Cuadrculamedia3-nfasis6">
    <w:name w:val="Medium Grid 3 Accent 6"/>
    <w:basedOn w:val="Tablanormal"/>
    <w:uiPriority w:val="69"/>
    <w:rsid w:val="00A67F4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Sombreadovistoso">
    <w:name w:val="Colorful Shading"/>
    <w:basedOn w:val="Tablanormal"/>
    <w:uiPriority w:val="71"/>
    <w:rsid w:val="00A67F49"/>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A67F49"/>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uadrculavistosa-nfasis5">
    <w:name w:val="Colorful Grid Accent 5"/>
    <w:basedOn w:val="Tablanormal"/>
    <w:uiPriority w:val="73"/>
    <w:rsid w:val="00A67F49"/>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stamedia1-nfasis5">
    <w:name w:val="Medium List 1 Accent 5"/>
    <w:basedOn w:val="Tablanormal"/>
    <w:uiPriority w:val="65"/>
    <w:rsid w:val="00A67F49"/>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Sombreadomedio1-nfasis5">
    <w:name w:val="Medium Shading 1 Accent 5"/>
    <w:basedOn w:val="Tablanormal"/>
    <w:uiPriority w:val="63"/>
    <w:rsid w:val="00A67F4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Ttulo3Car">
    <w:name w:val="Título 3 Car"/>
    <w:basedOn w:val="Fuentedeprrafopredeter"/>
    <w:link w:val="Ttulo3"/>
    <w:uiPriority w:val="9"/>
    <w:rsid w:val="00E601BB"/>
    <w:rPr>
      <w:rFonts w:ascii="Times New Roman" w:eastAsia="Times New Roman" w:hAnsi="Times New Roman" w:cs="Times New Roman"/>
      <w:b/>
      <w:bCs/>
      <w:sz w:val="27"/>
      <w:szCs w:val="27"/>
      <w:lang w:eastAsia="es-CO"/>
    </w:rPr>
  </w:style>
  <w:style w:type="character" w:customStyle="1" w:styleId="arielnormal">
    <w:name w:val="ariel_normal"/>
    <w:basedOn w:val="Fuentedeprrafopredeter"/>
    <w:rsid w:val="00D03E4B"/>
  </w:style>
  <w:style w:type="paragraph" w:customStyle="1" w:styleId="arielsmall">
    <w:name w:val="ariel_small"/>
    <w:basedOn w:val="Normal"/>
    <w:rsid w:val="00D03E4B"/>
    <w:pPr>
      <w:spacing w:before="100" w:beforeAutospacing="1" w:after="100" w:afterAutospacing="1"/>
    </w:pPr>
    <w:rPr>
      <w:rFonts w:ascii="Times New Roman" w:eastAsia="Times New Roman" w:hAnsi="Times New Roman"/>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68874">
      <w:bodyDiv w:val="1"/>
      <w:marLeft w:val="0"/>
      <w:marRight w:val="0"/>
      <w:marTop w:val="0"/>
      <w:marBottom w:val="0"/>
      <w:divBdr>
        <w:top w:val="none" w:sz="0" w:space="0" w:color="auto"/>
        <w:left w:val="none" w:sz="0" w:space="0" w:color="auto"/>
        <w:bottom w:val="none" w:sz="0" w:space="0" w:color="auto"/>
        <w:right w:val="none" w:sz="0" w:space="0" w:color="auto"/>
      </w:divBdr>
    </w:div>
    <w:div w:id="122772549">
      <w:marLeft w:val="0"/>
      <w:marRight w:val="0"/>
      <w:marTop w:val="0"/>
      <w:marBottom w:val="0"/>
      <w:divBdr>
        <w:top w:val="none" w:sz="0" w:space="0" w:color="auto"/>
        <w:left w:val="none" w:sz="0" w:space="0" w:color="auto"/>
        <w:bottom w:val="none" w:sz="0" w:space="0" w:color="auto"/>
        <w:right w:val="none" w:sz="0" w:space="0" w:color="auto"/>
      </w:divBdr>
    </w:div>
    <w:div w:id="205878508">
      <w:bodyDiv w:val="1"/>
      <w:marLeft w:val="0"/>
      <w:marRight w:val="0"/>
      <w:marTop w:val="0"/>
      <w:marBottom w:val="0"/>
      <w:divBdr>
        <w:top w:val="none" w:sz="0" w:space="0" w:color="auto"/>
        <w:left w:val="none" w:sz="0" w:space="0" w:color="auto"/>
        <w:bottom w:val="none" w:sz="0" w:space="0" w:color="auto"/>
        <w:right w:val="none" w:sz="0" w:space="0" w:color="auto"/>
      </w:divBdr>
      <w:divsChild>
        <w:div w:id="1367100268">
          <w:marLeft w:val="0"/>
          <w:marRight w:val="0"/>
          <w:marTop w:val="0"/>
          <w:marBottom w:val="0"/>
          <w:divBdr>
            <w:top w:val="none" w:sz="0" w:space="0" w:color="auto"/>
            <w:left w:val="none" w:sz="0" w:space="0" w:color="auto"/>
            <w:bottom w:val="none" w:sz="0" w:space="0" w:color="auto"/>
            <w:right w:val="none" w:sz="0" w:space="0" w:color="auto"/>
          </w:divBdr>
        </w:div>
        <w:div w:id="76098030">
          <w:marLeft w:val="0"/>
          <w:marRight w:val="0"/>
          <w:marTop w:val="0"/>
          <w:marBottom w:val="0"/>
          <w:divBdr>
            <w:top w:val="none" w:sz="0" w:space="0" w:color="auto"/>
            <w:left w:val="none" w:sz="0" w:space="0" w:color="auto"/>
            <w:bottom w:val="none" w:sz="0" w:space="0" w:color="auto"/>
            <w:right w:val="none" w:sz="0" w:space="0" w:color="auto"/>
          </w:divBdr>
        </w:div>
        <w:div w:id="351809536">
          <w:marLeft w:val="0"/>
          <w:marRight w:val="0"/>
          <w:marTop w:val="0"/>
          <w:marBottom w:val="0"/>
          <w:divBdr>
            <w:top w:val="none" w:sz="0" w:space="0" w:color="auto"/>
            <w:left w:val="none" w:sz="0" w:space="0" w:color="auto"/>
            <w:bottom w:val="none" w:sz="0" w:space="0" w:color="auto"/>
            <w:right w:val="none" w:sz="0" w:space="0" w:color="auto"/>
          </w:divBdr>
        </w:div>
        <w:div w:id="413161418">
          <w:marLeft w:val="0"/>
          <w:marRight w:val="0"/>
          <w:marTop w:val="0"/>
          <w:marBottom w:val="0"/>
          <w:divBdr>
            <w:top w:val="none" w:sz="0" w:space="0" w:color="auto"/>
            <w:left w:val="none" w:sz="0" w:space="0" w:color="auto"/>
            <w:bottom w:val="none" w:sz="0" w:space="0" w:color="auto"/>
            <w:right w:val="none" w:sz="0" w:space="0" w:color="auto"/>
          </w:divBdr>
        </w:div>
        <w:div w:id="358818297">
          <w:marLeft w:val="0"/>
          <w:marRight w:val="0"/>
          <w:marTop w:val="0"/>
          <w:marBottom w:val="0"/>
          <w:divBdr>
            <w:top w:val="none" w:sz="0" w:space="0" w:color="auto"/>
            <w:left w:val="none" w:sz="0" w:space="0" w:color="auto"/>
            <w:bottom w:val="none" w:sz="0" w:space="0" w:color="auto"/>
            <w:right w:val="none" w:sz="0" w:space="0" w:color="auto"/>
          </w:divBdr>
        </w:div>
        <w:div w:id="1436094686">
          <w:marLeft w:val="0"/>
          <w:marRight w:val="0"/>
          <w:marTop w:val="0"/>
          <w:marBottom w:val="0"/>
          <w:divBdr>
            <w:top w:val="none" w:sz="0" w:space="0" w:color="auto"/>
            <w:left w:val="none" w:sz="0" w:space="0" w:color="auto"/>
            <w:bottom w:val="none" w:sz="0" w:space="0" w:color="auto"/>
            <w:right w:val="none" w:sz="0" w:space="0" w:color="auto"/>
          </w:divBdr>
        </w:div>
        <w:div w:id="327908413">
          <w:marLeft w:val="0"/>
          <w:marRight w:val="0"/>
          <w:marTop w:val="0"/>
          <w:marBottom w:val="0"/>
          <w:divBdr>
            <w:top w:val="none" w:sz="0" w:space="0" w:color="auto"/>
            <w:left w:val="none" w:sz="0" w:space="0" w:color="auto"/>
            <w:bottom w:val="none" w:sz="0" w:space="0" w:color="auto"/>
            <w:right w:val="none" w:sz="0" w:space="0" w:color="auto"/>
          </w:divBdr>
        </w:div>
        <w:div w:id="1594049706">
          <w:marLeft w:val="0"/>
          <w:marRight w:val="0"/>
          <w:marTop w:val="0"/>
          <w:marBottom w:val="0"/>
          <w:divBdr>
            <w:top w:val="none" w:sz="0" w:space="0" w:color="auto"/>
            <w:left w:val="none" w:sz="0" w:space="0" w:color="auto"/>
            <w:bottom w:val="none" w:sz="0" w:space="0" w:color="auto"/>
            <w:right w:val="none" w:sz="0" w:space="0" w:color="auto"/>
          </w:divBdr>
        </w:div>
        <w:div w:id="963774715">
          <w:marLeft w:val="0"/>
          <w:marRight w:val="0"/>
          <w:marTop w:val="0"/>
          <w:marBottom w:val="0"/>
          <w:divBdr>
            <w:top w:val="none" w:sz="0" w:space="0" w:color="auto"/>
            <w:left w:val="none" w:sz="0" w:space="0" w:color="auto"/>
            <w:bottom w:val="none" w:sz="0" w:space="0" w:color="auto"/>
            <w:right w:val="none" w:sz="0" w:space="0" w:color="auto"/>
          </w:divBdr>
        </w:div>
      </w:divsChild>
    </w:div>
    <w:div w:id="380862065">
      <w:bodyDiv w:val="1"/>
      <w:marLeft w:val="0"/>
      <w:marRight w:val="0"/>
      <w:marTop w:val="0"/>
      <w:marBottom w:val="0"/>
      <w:divBdr>
        <w:top w:val="none" w:sz="0" w:space="0" w:color="auto"/>
        <w:left w:val="none" w:sz="0" w:space="0" w:color="auto"/>
        <w:bottom w:val="none" w:sz="0" w:space="0" w:color="auto"/>
        <w:right w:val="none" w:sz="0" w:space="0" w:color="auto"/>
      </w:divBdr>
    </w:div>
    <w:div w:id="435059478">
      <w:bodyDiv w:val="1"/>
      <w:marLeft w:val="0"/>
      <w:marRight w:val="0"/>
      <w:marTop w:val="0"/>
      <w:marBottom w:val="0"/>
      <w:divBdr>
        <w:top w:val="none" w:sz="0" w:space="0" w:color="auto"/>
        <w:left w:val="none" w:sz="0" w:space="0" w:color="auto"/>
        <w:bottom w:val="none" w:sz="0" w:space="0" w:color="auto"/>
        <w:right w:val="none" w:sz="0" w:space="0" w:color="auto"/>
      </w:divBdr>
    </w:div>
    <w:div w:id="557594029">
      <w:bodyDiv w:val="1"/>
      <w:marLeft w:val="0"/>
      <w:marRight w:val="0"/>
      <w:marTop w:val="0"/>
      <w:marBottom w:val="0"/>
      <w:divBdr>
        <w:top w:val="none" w:sz="0" w:space="0" w:color="auto"/>
        <w:left w:val="none" w:sz="0" w:space="0" w:color="auto"/>
        <w:bottom w:val="none" w:sz="0" w:space="0" w:color="auto"/>
        <w:right w:val="none" w:sz="0" w:space="0" w:color="auto"/>
      </w:divBdr>
    </w:div>
    <w:div w:id="565841367">
      <w:bodyDiv w:val="1"/>
      <w:marLeft w:val="0"/>
      <w:marRight w:val="0"/>
      <w:marTop w:val="0"/>
      <w:marBottom w:val="0"/>
      <w:divBdr>
        <w:top w:val="none" w:sz="0" w:space="0" w:color="auto"/>
        <w:left w:val="none" w:sz="0" w:space="0" w:color="auto"/>
        <w:bottom w:val="none" w:sz="0" w:space="0" w:color="auto"/>
        <w:right w:val="none" w:sz="0" w:space="0" w:color="auto"/>
      </w:divBdr>
    </w:div>
    <w:div w:id="648287739">
      <w:bodyDiv w:val="1"/>
      <w:marLeft w:val="0"/>
      <w:marRight w:val="0"/>
      <w:marTop w:val="0"/>
      <w:marBottom w:val="0"/>
      <w:divBdr>
        <w:top w:val="none" w:sz="0" w:space="0" w:color="auto"/>
        <w:left w:val="none" w:sz="0" w:space="0" w:color="auto"/>
        <w:bottom w:val="none" w:sz="0" w:space="0" w:color="auto"/>
        <w:right w:val="none" w:sz="0" w:space="0" w:color="auto"/>
      </w:divBdr>
    </w:div>
    <w:div w:id="658771607">
      <w:bodyDiv w:val="1"/>
      <w:marLeft w:val="0"/>
      <w:marRight w:val="0"/>
      <w:marTop w:val="0"/>
      <w:marBottom w:val="0"/>
      <w:divBdr>
        <w:top w:val="none" w:sz="0" w:space="0" w:color="auto"/>
        <w:left w:val="none" w:sz="0" w:space="0" w:color="auto"/>
        <w:bottom w:val="none" w:sz="0" w:space="0" w:color="auto"/>
        <w:right w:val="none" w:sz="0" w:space="0" w:color="auto"/>
      </w:divBdr>
    </w:div>
    <w:div w:id="712116749">
      <w:bodyDiv w:val="1"/>
      <w:marLeft w:val="0"/>
      <w:marRight w:val="0"/>
      <w:marTop w:val="0"/>
      <w:marBottom w:val="0"/>
      <w:divBdr>
        <w:top w:val="none" w:sz="0" w:space="0" w:color="auto"/>
        <w:left w:val="none" w:sz="0" w:space="0" w:color="auto"/>
        <w:bottom w:val="none" w:sz="0" w:space="0" w:color="auto"/>
        <w:right w:val="none" w:sz="0" w:space="0" w:color="auto"/>
      </w:divBdr>
    </w:div>
    <w:div w:id="774599892">
      <w:bodyDiv w:val="1"/>
      <w:marLeft w:val="0"/>
      <w:marRight w:val="0"/>
      <w:marTop w:val="0"/>
      <w:marBottom w:val="0"/>
      <w:divBdr>
        <w:top w:val="none" w:sz="0" w:space="0" w:color="auto"/>
        <w:left w:val="none" w:sz="0" w:space="0" w:color="auto"/>
        <w:bottom w:val="none" w:sz="0" w:space="0" w:color="auto"/>
        <w:right w:val="none" w:sz="0" w:space="0" w:color="auto"/>
      </w:divBdr>
    </w:div>
    <w:div w:id="897010556">
      <w:bodyDiv w:val="1"/>
      <w:marLeft w:val="0"/>
      <w:marRight w:val="0"/>
      <w:marTop w:val="0"/>
      <w:marBottom w:val="0"/>
      <w:divBdr>
        <w:top w:val="none" w:sz="0" w:space="0" w:color="auto"/>
        <w:left w:val="none" w:sz="0" w:space="0" w:color="auto"/>
        <w:bottom w:val="none" w:sz="0" w:space="0" w:color="auto"/>
        <w:right w:val="none" w:sz="0" w:space="0" w:color="auto"/>
      </w:divBdr>
    </w:div>
    <w:div w:id="905604144">
      <w:marLeft w:val="0"/>
      <w:marRight w:val="0"/>
      <w:marTop w:val="0"/>
      <w:marBottom w:val="0"/>
      <w:divBdr>
        <w:top w:val="none" w:sz="0" w:space="0" w:color="auto"/>
        <w:left w:val="none" w:sz="0" w:space="0" w:color="auto"/>
        <w:bottom w:val="none" w:sz="0" w:space="0" w:color="auto"/>
        <w:right w:val="none" w:sz="0" w:space="0" w:color="auto"/>
      </w:divBdr>
    </w:div>
    <w:div w:id="1099563626">
      <w:bodyDiv w:val="1"/>
      <w:marLeft w:val="0"/>
      <w:marRight w:val="0"/>
      <w:marTop w:val="0"/>
      <w:marBottom w:val="0"/>
      <w:divBdr>
        <w:top w:val="none" w:sz="0" w:space="0" w:color="auto"/>
        <w:left w:val="none" w:sz="0" w:space="0" w:color="auto"/>
        <w:bottom w:val="none" w:sz="0" w:space="0" w:color="auto"/>
        <w:right w:val="none" w:sz="0" w:space="0" w:color="auto"/>
      </w:divBdr>
      <w:divsChild>
        <w:div w:id="1974628957">
          <w:marLeft w:val="0"/>
          <w:marRight w:val="0"/>
          <w:marTop w:val="0"/>
          <w:marBottom w:val="0"/>
          <w:divBdr>
            <w:top w:val="none" w:sz="0" w:space="0" w:color="auto"/>
            <w:left w:val="none" w:sz="0" w:space="0" w:color="auto"/>
            <w:bottom w:val="none" w:sz="0" w:space="0" w:color="auto"/>
            <w:right w:val="none" w:sz="0" w:space="0" w:color="auto"/>
          </w:divBdr>
        </w:div>
        <w:div w:id="339353353">
          <w:marLeft w:val="0"/>
          <w:marRight w:val="0"/>
          <w:marTop w:val="0"/>
          <w:marBottom w:val="0"/>
          <w:divBdr>
            <w:top w:val="none" w:sz="0" w:space="0" w:color="auto"/>
            <w:left w:val="none" w:sz="0" w:space="0" w:color="auto"/>
            <w:bottom w:val="none" w:sz="0" w:space="0" w:color="auto"/>
            <w:right w:val="none" w:sz="0" w:space="0" w:color="auto"/>
          </w:divBdr>
        </w:div>
        <w:div w:id="988443105">
          <w:marLeft w:val="0"/>
          <w:marRight w:val="0"/>
          <w:marTop w:val="0"/>
          <w:marBottom w:val="0"/>
          <w:divBdr>
            <w:top w:val="none" w:sz="0" w:space="0" w:color="auto"/>
            <w:left w:val="none" w:sz="0" w:space="0" w:color="auto"/>
            <w:bottom w:val="none" w:sz="0" w:space="0" w:color="auto"/>
            <w:right w:val="none" w:sz="0" w:space="0" w:color="auto"/>
          </w:divBdr>
        </w:div>
        <w:div w:id="2083678599">
          <w:marLeft w:val="0"/>
          <w:marRight w:val="0"/>
          <w:marTop w:val="0"/>
          <w:marBottom w:val="0"/>
          <w:divBdr>
            <w:top w:val="none" w:sz="0" w:space="0" w:color="auto"/>
            <w:left w:val="none" w:sz="0" w:space="0" w:color="auto"/>
            <w:bottom w:val="none" w:sz="0" w:space="0" w:color="auto"/>
            <w:right w:val="none" w:sz="0" w:space="0" w:color="auto"/>
          </w:divBdr>
        </w:div>
        <w:div w:id="63452395">
          <w:marLeft w:val="0"/>
          <w:marRight w:val="0"/>
          <w:marTop w:val="0"/>
          <w:marBottom w:val="0"/>
          <w:divBdr>
            <w:top w:val="none" w:sz="0" w:space="0" w:color="auto"/>
            <w:left w:val="none" w:sz="0" w:space="0" w:color="auto"/>
            <w:bottom w:val="none" w:sz="0" w:space="0" w:color="auto"/>
            <w:right w:val="none" w:sz="0" w:space="0" w:color="auto"/>
          </w:divBdr>
        </w:div>
      </w:divsChild>
    </w:div>
    <w:div w:id="1133399644">
      <w:marLeft w:val="0"/>
      <w:marRight w:val="0"/>
      <w:marTop w:val="0"/>
      <w:marBottom w:val="0"/>
      <w:divBdr>
        <w:top w:val="none" w:sz="0" w:space="0" w:color="auto"/>
        <w:left w:val="none" w:sz="0" w:space="0" w:color="auto"/>
        <w:bottom w:val="none" w:sz="0" w:space="0" w:color="auto"/>
        <w:right w:val="none" w:sz="0" w:space="0" w:color="auto"/>
      </w:divBdr>
      <w:divsChild>
        <w:div w:id="1288390626">
          <w:marLeft w:val="0"/>
          <w:marRight w:val="0"/>
          <w:marTop w:val="0"/>
          <w:marBottom w:val="0"/>
          <w:divBdr>
            <w:top w:val="none" w:sz="0" w:space="0" w:color="auto"/>
            <w:left w:val="none" w:sz="0" w:space="0" w:color="auto"/>
            <w:bottom w:val="none" w:sz="0" w:space="0" w:color="auto"/>
            <w:right w:val="none" w:sz="0" w:space="0" w:color="auto"/>
          </w:divBdr>
        </w:div>
      </w:divsChild>
    </w:div>
    <w:div w:id="1287155876">
      <w:bodyDiv w:val="1"/>
      <w:marLeft w:val="0"/>
      <w:marRight w:val="0"/>
      <w:marTop w:val="0"/>
      <w:marBottom w:val="0"/>
      <w:divBdr>
        <w:top w:val="none" w:sz="0" w:space="0" w:color="auto"/>
        <w:left w:val="none" w:sz="0" w:space="0" w:color="auto"/>
        <w:bottom w:val="none" w:sz="0" w:space="0" w:color="auto"/>
        <w:right w:val="none" w:sz="0" w:space="0" w:color="auto"/>
      </w:divBdr>
    </w:div>
    <w:div w:id="1309436745">
      <w:bodyDiv w:val="1"/>
      <w:marLeft w:val="0"/>
      <w:marRight w:val="0"/>
      <w:marTop w:val="0"/>
      <w:marBottom w:val="0"/>
      <w:divBdr>
        <w:top w:val="none" w:sz="0" w:space="0" w:color="auto"/>
        <w:left w:val="none" w:sz="0" w:space="0" w:color="auto"/>
        <w:bottom w:val="none" w:sz="0" w:space="0" w:color="auto"/>
        <w:right w:val="none" w:sz="0" w:space="0" w:color="auto"/>
      </w:divBdr>
    </w:div>
    <w:div w:id="1312371452">
      <w:bodyDiv w:val="1"/>
      <w:marLeft w:val="0"/>
      <w:marRight w:val="0"/>
      <w:marTop w:val="0"/>
      <w:marBottom w:val="0"/>
      <w:divBdr>
        <w:top w:val="none" w:sz="0" w:space="0" w:color="auto"/>
        <w:left w:val="none" w:sz="0" w:space="0" w:color="auto"/>
        <w:bottom w:val="none" w:sz="0" w:space="0" w:color="auto"/>
        <w:right w:val="none" w:sz="0" w:space="0" w:color="auto"/>
      </w:divBdr>
    </w:div>
    <w:div w:id="1328631245">
      <w:bodyDiv w:val="1"/>
      <w:marLeft w:val="0"/>
      <w:marRight w:val="0"/>
      <w:marTop w:val="0"/>
      <w:marBottom w:val="0"/>
      <w:divBdr>
        <w:top w:val="none" w:sz="0" w:space="0" w:color="auto"/>
        <w:left w:val="none" w:sz="0" w:space="0" w:color="auto"/>
        <w:bottom w:val="none" w:sz="0" w:space="0" w:color="auto"/>
        <w:right w:val="none" w:sz="0" w:space="0" w:color="auto"/>
      </w:divBdr>
    </w:div>
    <w:div w:id="1414474319">
      <w:bodyDiv w:val="1"/>
      <w:marLeft w:val="0"/>
      <w:marRight w:val="0"/>
      <w:marTop w:val="0"/>
      <w:marBottom w:val="0"/>
      <w:divBdr>
        <w:top w:val="none" w:sz="0" w:space="0" w:color="auto"/>
        <w:left w:val="none" w:sz="0" w:space="0" w:color="auto"/>
        <w:bottom w:val="none" w:sz="0" w:space="0" w:color="auto"/>
        <w:right w:val="none" w:sz="0" w:space="0" w:color="auto"/>
      </w:divBdr>
    </w:div>
    <w:div w:id="1490251200">
      <w:bodyDiv w:val="1"/>
      <w:marLeft w:val="0"/>
      <w:marRight w:val="0"/>
      <w:marTop w:val="0"/>
      <w:marBottom w:val="0"/>
      <w:divBdr>
        <w:top w:val="none" w:sz="0" w:space="0" w:color="auto"/>
        <w:left w:val="none" w:sz="0" w:space="0" w:color="auto"/>
        <w:bottom w:val="none" w:sz="0" w:space="0" w:color="auto"/>
        <w:right w:val="none" w:sz="0" w:space="0" w:color="auto"/>
      </w:divBdr>
    </w:div>
    <w:div w:id="1570455788">
      <w:bodyDiv w:val="1"/>
      <w:marLeft w:val="0"/>
      <w:marRight w:val="0"/>
      <w:marTop w:val="0"/>
      <w:marBottom w:val="0"/>
      <w:divBdr>
        <w:top w:val="none" w:sz="0" w:space="0" w:color="auto"/>
        <w:left w:val="none" w:sz="0" w:space="0" w:color="auto"/>
        <w:bottom w:val="none" w:sz="0" w:space="0" w:color="auto"/>
        <w:right w:val="none" w:sz="0" w:space="0" w:color="auto"/>
      </w:divBdr>
      <w:divsChild>
        <w:div w:id="438185223">
          <w:marLeft w:val="0"/>
          <w:marRight w:val="284"/>
          <w:marTop w:val="0"/>
          <w:marBottom w:val="0"/>
          <w:divBdr>
            <w:top w:val="none" w:sz="0" w:space="0" w:color="auto"/>
            <w:left w:val="none" w:sz="0" w:space="0" w:color="auto"/>
            <w:bottom w:val="none" w:sz="0" w:space="0" w:color="auto"/>
            <w:right w:val="none" w:sz="0" w:space="0" w:color="auto"/>
          </w:divBdr>
        </w:div>
        <w:div w:id="75640587">
          <w:marLeft w:val="0"/>
          <w:marRight w:val="284"/>
          <w:marTop w:val="0"/>
          <w:marBottom w:val="0"/>
          <w:divBdr>
            <w:top w:val="none" w:sz="0" w:space="0" w:color="auto"/>
            <w:left w:val="none" w:sz="0" w:space="0" w:color="auto"/>
            <w:bottom w:val="none" w:sz="0" w:space="0" w:color="auto"/>
            <w:right w:val="none" w:sz="0" w:space="0" w:color="auto"/>
          </w:divBdr>
        </w:div>
        <w:div w:id="1015226318">
          <w:marLeft w:val="0"/>
          <w:marRight w:val="284"/>
          <w:marTop w:val="0"/>
          <w:marBottom w:val="0"/>
          <w:divBdr>
            <w:top w:val="none" w:sz="0" w:space="0" w:color="auto"/>
            <w:left w:val="none" w:sz="0" w:space="0" w:color="auto"/>
            <w:bottom w:val="none" w:sz="0" w:space="0" w:color="auto"/>
            <w:right w:val="none" w:sz="0" w:space="0" w:color="auto"/>
          </w:divBdr>
        </w:div>
        <w:div w:id="582296501">
          <w:marLeft w:val="0"/>
          <w:marRight w:val="284"/>
          <w:marTop w:val="0"/>
          <w:marBottom w:val="0"/>
          <w:divBdr>
            <w:top w:val="none" w:sz="0" w:space="0" w:color="auto"/>
            <w:left w:val="none" w:sz="0" w:space="0" w:color="auto"/>
            <w:bottom w:val="none" w:sz="0" w:space="0" w:color="auto"/>
            <w:right w:val="none" w:sz="0" w:space="0" w:color="auto"/>
          </w:divBdr>
        </w:div>
        <w:div w:id="1869371561">
          <w:marLeft w:val="0"/>
          <w:marRight w:val="284"/>
          <w:marTop w:val="0"/>
          <w:marBottom w:val="0"/>
          <w:divBdr>
            <w:top w:val="none" w:sz="0" w:space="0" w:color="auto"/>
            <w:left w:val="none" w:sz="0" w:space="0" w:color="auto"/>
            <w:bottom w:val="none" w:sz="0" w:space="0" w:color="auto"/>
            <w:right w:val="none" w:sz="0" w:space="0" w:color="auto"/>
          </w:divBdr>
        </w:div>
        <w:div w:id="1669626682">
          <w:marLeft w:val="0"/>
          <w:marRight w:val="284"/>
          <w:marTop w:val="0"/>
          <w:marBottom w:val="0"/>
          <w:divBdr>
            <w:top w:val="none" w:sz="0" w:space="0" w:color="auto"/>
            <w:left w:val="none" w:sz="0" w:space="0" w:color="auto"/>
            <w:bottom w:val="none" w:sz="0" w:space="0" w:color="auto"/>
            <w:right w:val="none" w:sz="0" w:space="0" w:color="auto"/>
          </w:divBdr>
        </w:div>
        <w:div w:id="152766807">
          <w:marLeft w:val="0"/>
          <w:marRight w:val="284"/>
          <w:marTop w:val="0"/>
          <w:marBottom w:val="0"/>
          <w:divBdr>
            <w:top w:val="none" w:sz="0" w:space="0" w:color="auto"/>
            <w:left w:val="none" w:sz="0" w:space="0" w:color="auto"/>
            <w:bottom w:val="none" w:sz="0" w:space="0" w:color="auto"/>
            <w:right w:val="none" w:sz="0" w:space="0" w:color="auto"/>
          </w:divBdr>
        </w:div>
        <w:div w:id="1594701635">
          <w:marLeft w:val="0"/>
          <w:marRight w:val="284"/>
          <w:marTop w:val="0"/>
          <w:marBottom w:val="0"/>
          <w:divBdr>
            <w:top w:val="none" w:sz="0" w:space="0" w:color="auto"/>
            <w:left w:val="none" w:sz="0" w:space="0" w:color="auto"/>
            <w:bottom w:val="none" w:sz="0" w:space="0" w:color="auto"/>
            <w:right w:val="none" w:sz="0" w:space="0" w:color="auto"/>
          </w:divBdr>
        </w:div>
        <w:div w:id="275410471">
          <w:marLeft w:val="0"/>
          <w:marRight w:val="284"/>
          <w:marTop w:val="0"/>
          <w:marBottom w:val="0"/>
          <w:divBdr>
            <w:top w:val="none" w:sz="0" w:space="0" w:color="auto"/>
            <w:left w:val="none" w:sz="0" w:space="0" w:color="auto"/>
            <w:bottom w:val="none" w:sz="0" w:space="0" w:color="auto"/>
            <w:right w:val="none" w:sz="0" w:space="0" w:color="auto"/>
          </w:divBdr>
        </w:div>
        <w:div w:id="159783256">
          <w:marLeft w:val="0"/>
          <w:marRight w:val="284"/>
          <w:marTop w:val="0"/>
          <w:marBottom w:val="0"/>
          <w:divBdr>
            <w:top w:val="none" w:sz="0" w:space="0" w:color="auto"/>
            <w:left w:val="none" w:sz="0" w:space="0" w:color="auto"/>
            <w:bottom w:val="none" w:sz="0" w:space="0" w:color="auto"/>
            <w:right w:val="none" w:sz="0" w:space="0" w:color="auto"/>
          </w:divBdr>
        </w:div>
        <w:div w:id="1681271287">
          <w:marLeft w:val="0"/>
          <w:marRight w:val="284"/>
          <w:marTop w:val="0"/>
          <w:marBottom w:val="0"/>
          <w:divBdr>
            <w:top w:val="none" w:sz="0" w:space="0" w:color="auto"/>
            <w:left w:val="none" w:sz="0" w:space="0" w:color="auto"/>
            <w:bottom w:val="none" w:sz="0" w:space="0" w:color="auto"/>
            <w:right w:val="none" w:sz="0" w:space="0" w:color="auto"/>
          </w:divBdr>
        </w:div>
        <w:div w:id="3483236">
          <w:marLeft w:val="0"/>
          <w:marRight w:val="284"/>
          <w:marTop w:val="0"/>
          <w:marBottom w:val="0"/>
          <w:divBdr>
            <w:top w:val="none" w:sz="0" w:space="0" w:color="auto"/>
            <w:left w:val="none" w:sz="0" w:space="0" w:color="auto"/>
            <w:bottom w:val="none" w:sz="0" w:space="0" w:color="auto"/>
            <w:right w:val="none" w:sz="0" w:space="0" w:color="auto"/>
          </w:divBdr>
        </w:div>
        <w:div w:id="1282496386">
          <w:marLeft w:val="0"/>
          <w:marRight w:val="284"/>
          <w:marTop w:val="0"/>
          <w:marBottom w:val="0"/>
          <w:divBdr>
            <w:top w:val="none" w:sz="0" w:space="0" w:color="auto"/>
            <w:left w:val="none" w:sz="0" w:space="0" w:color="auto"/>
            <w:bottom w:val="none" w:sz="0" w:space="0" w:color="auto"/>
            <w:right w:val="none" w:sz="0" w:space="0" w:color="auto"/>
          </w:divBdr>
        </w:div>
        <w:div w:id="1196962322">
          <w:marLeft w:val="0"/>
          <w:marRight w:val="284"/>
          <w:marTop w:val="0"/>
          <w:marBottom w:val="0"/>
          <w:divBdr>
            <w:top w:val="none" w:sz="0" w:space="0" w:color="auto"/>
            <w:left w:val="none" w:sz="0" w:space="0" w:color="auto"/>
            <w:bottom w:val="none" w:sz="0" w:space="0" w:color="auto"/>
            <w:right w:val="none" w:sz="0" w:space="0" w:color="auto"/>
          </w:divBdr>
        </w:div>
        <w:div w:id="70129461">
          <w:marLeft w:val="0"/>
          <w:marRight w:val="284"/>
          <w:marTop w:val="0"/>
          <w:marBottom w:val="0"/>
          <w:divBdr>
            <w:top w:val="none" w:sz="0" w:space="0" w:color="auto"/>
            <w:left w:val="none" w:sz="0" w:space="0" w:color="auto"/>
            <w:bottom w:val="none" w:sz="0" w:space="0" w:color="auto"/>
            <w:right w:val="none" w:sz="0" w:space="0" w:color="auto"/>
          </w:divBdr>
        </w:div>
        <w:div w:id="1739740612">
          <w:marLeft w:val="0"/>
          <w:marRight w:val="284"/>
          <w:marTop w:val="0"/>
          <w:marBottom w:val="0"/>
          <w:divBdr>
            <w:top w:val="none" w:sz="0" w:space="0" w:color="auto"/>
            <w:left w:val="none" w:sz="0" w:space="0" w:color="auto"/>
            <w:bottom w:val="none" w:sz="0" w:space="0" w:color="auto"/>
            <w:right w:val="none" w:sz="0" w:space="0" w:color="auto"/>
          </w:divBdr>
        </w:div>
      </w:divsChild>
    </w:div>
    <w:div w:id="1599606300">
      <w:bodyDiv w:val="1"/>
      <w:marLeft w:val="0"/>
      <w:marRight w:val="0"/>
      <w:marTop w:val="0"/>
      <w:marBottom w:val="0"/>
      <w:divBdr>
        <w:top w:val="none" w:sz="0" w:space="0" w:color="auto"/>
        <w:left w:val="none" w:sz="0" w:space="0" w:color="auto"/>
        <w:bottom w:val="none" w:sz="0" w:space="0" w:color="auto"/>
        <w:right w:val="none" w:sz="0" w:space="0" w:color="auto"/>
      </w:divBdr>
      <w:divsChild>
        <w:div w:id="676421361">
          <w:marLeft w:val="0"/>
          <w:marRight w:val="0"/>
          <w:marTop w:val="0"/>
          <w:marBottom w:val="0"/>
          <w:divBdr>
            <w:top w:val="none" w:sz="0" w:space="0" w:color="auto"/>
            <w:left w:val="none" w:sz="0" w:space="0" w:color="auto"/>
            <w:bottom w:val="none" w:sz="0" w:space="0" w:color="auto"/>
            <w:right w:val="none" w:sz="0" w:space="0" w:color="auto"/>
          </w:divBdr>
        </w:div>
      </w:divsChild>
    </w:div>
    <w:div w:id="1648247049">
      <w:bodyDiv w:val="1"/>
      <w:marLeft w:val="0"/>
      <w:marRight w:val="0"/>
      <w:marTop w:val="0"/>
      <w:marBottom w:val="0"/>
      <w:divBdr>
        <w:top w:val="none" w:sz="0" w:space="0" w:color="auto"/>
        <w:left w:val="none" w:sz="0" w:space="0" w:color="auto"/>
        <w:bottom w:val="none" w:sz="0" w:space="0" w:color="auto"/>
        <w:right w:val="none" w:sz="0" w:space="0" w:color="auto"/>
      </w:divBdr>
      <w:divsChild>
        <w:div w:id="1518931958">
          <w:marLeft w:val="0"/>
          <w:marRight w:val="0"/>
          <w:marTop w:val="0"/>
          <w:marBottom w:val="0"/>
          <w:divBdr>
            <w:top w:val="none" w:sz="0" w:space="0" w:color="auto"/>
            <w:left w:val="none" w:sz="0" w:space="0" w:color="auto"/>
            <w:bottom w:val="none" w:sz="0" w:space="0" w:color="auto"/>
            <w:right w:val="none" w:sz="0" w:space="0" w:color="auto"/>
          </w:divBdr>
        </w:div>
      </w:divsChild>
    </w:div>
    <w:div w:id="1702240769">
      <w:marLeft w:val="0"/>
      <w:marRight w:val="0"/>
      <w:marTop w:val="0"/>
      <w:marBottom w:val="0"/>
      <w:divBdr>
        <w:top w:val="none" w:sz="0" w:space="0" w:color="auto"/>
        <w:left w:val="none" w:sz="0" w:space="0" w:color="auto"/>
        <w:bottom w:val="none" w:sz="0" w:space="0" w:color="auto"/>
        <w:right w:val="none" w:sz="0" w:space="0" w:color="auto"/>
      </w:divBdr>
    </w:div>
    <w:div w:id="1919319955">
      <w:bodyDiv w:val="1"/>
      <w:marLeft w:val="0"/>
      <w:marRight w:val="0"/>
      <w:marTop w:val="0"/>
      <w:marBottom w:val="0"/>
      <w:divBdr>
        <w:top w:val="none" w:sz="0" w:space="0" w:color="auto"/>
        <w:left w:val="none" w:sz="0" w:space="0" w:color="auto"/>
        <w:bottom w:val="none" w:sz="0" w:space="0" w:color="auto"/>
        <w:right w:val="none" w:sz="0" w:space="0" w:color="auto"/>
      </w:divBdr>
    </w:div>
    <w:div w:id="1953245701">
      <w:bodyDiv w:val="1"/>
      <w:marLeft w:val="0"/>
      <w:marRight w:val="0"/>
      <w:marTop w:val="0"/>
      <w:marBottom w:val="0"/>
      <w:divBdr>
        <w:top w:val="none" w:sz="0" w:space="0" w:color="auto"/>
        <w:left w:val="none" w:sz="0" w:space="0" w:color="auto"/>
        <w:bottom w:val="none" w:sz="0" w:space="0" w:color="auto"/>
        <w:right w:val="none" w:sz="0" w:space="0" w:color="auto"/>
      </w:divBdr>
      <w:divsChild>
        <w:div w:id="2038462205">
          <w:marLeft w:val="0"/>
          <w:marRight w:val="0"/>
          <w:marTop w:val="0"/>
          <w:marBottom w:val="0"/>
          <w:divBdr>
            <w:top w:val="none" w:sz="0" w:space="0" w:color="auto"/>
            <w:left w:val="none" w:sz="0" w:space="0" w:color="auto"/>
            <w:bottom w:val="none" w:sz="0" w:space="0" w:color="auto"/>
            <w:right w:val="none" w:sz="0" w:space="0" w:color="auto"/>
          </w:divBdr>
        </w:div>
        <w:div w:id="2114519271">
          <w:marLeft w:val="0"/>
          <w:marRight w:val="0"/>
          <w:marTop w:val="0"/>
          <w:marBottom w:val="0"/>
          <w:divBdr>
            <w:top w:val="none" w:sz="0" w:space="0" w:color="auto"/>
            <w:left w:val="none" w:sz="0" w:space="0" w:color="auto"/>
            <w:bottom w:val="none" w:sz="0" w:space="0" w:color="auto"/>
            <w:right w:val="none" w:sz="0" w:space="0" w:color="auto"/>
          </w:divBdr>
        </w:div>
        <w:div w:id="353531644">
          <w:marLeft w:val="0"/>
          <w:marRight w:val="0"/>
          <w:marTop w:val="0"/>
          <w:marBottom w:val="0"/>
          <w:divBdr>
            <w:top w:val="none" w:sz="0" w:space="0" w:color="auto"/>
            <w:left w:val="none" w:sz="0" w:space="0" w:color="auto"/>
            <w:bottom w:val="none" w:sz="0" w:space="0" w:color="auto"/>
            <w:right w:val="none" w:sz="0" w:space="0" w:color="auto"/>
          </w:divBdr>
        </w:div>
        <w:div w:id="1423380934">
          <w:marLeft w:val="0"/>
          <w:marRight w:val="0"/>
          <w:marTop w:val="0"/>
          <w:marBottom w:val="0"/>
          <w:divBdr>
            <w:top w:val="none" w:sz="0" w:space="0" w:color="auto"/>
            <w:left w:val="none" w:sz="0" w:space="0" w:color="auto"/>
            <w:bottom w:val="none" w:sz="0" w:space="0" w:color="auto"/>
            <w:right w:val="none" w:sz="0" w:space="0" w:color="auto"/>
          </w:divBdr>
        </w:div>
      </w:divsChild>
    </w:div>
    <w:div w:id="2052726572">
      <w:bodyDiv w:val="1"/>
      <w:marLeft w:val="0"/>
      <w:marRight w:val="0"/>
      <w:marTop w:val="0"/>
      <w:marBottom w:val="0"/>
      <w:divBdr>
        <w:top w:val="none" w:sz="0" w:space="0" w:color="auto"/>
        <w:left w:val="none" w:sz="0" w:space="0" w:color="auto"/>
        <w:bottom w:val="none" w:sz="0" w:space="0" w:color="auto"/>
        <w:right w:val="none" w:sz="0" w:space="0" w:color="auto"/>
      </w:divBdr>
    </w:div>
    <w:div w:id="2118913565">
      <w:bodyDiv w:val="1"/>
      <w:marLeft w:val="0"/>
      <w:marRight w:val="0"/>
      <w:marTop w:val="0"/>
      <w:marBottom w:val="0"/>
      <w:divBdr>
        <w:top w:val="none" w:sz="0" w:space="0" w:color="auto"/>
        <w:left w:val="none" w:sz="0" w:space="0" w:color="auto"/>
        <w:bottom w:val="none" w:sz="0" w:space="0" w:color="auto"/>
        <w:right w:val="none" w:sz="0" w:space="0" w:color="auto"/>
      </w:divBdr>
    </w:div>
    <w:div w:id="213944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sgonzale@poli.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B4425A-2047-43B6-A64C-FA7820462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27</Pages>
  <Words>5042</Words>
  <Characters>27733</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Patricia Gonzalez Salazar</dc:creator>
  <cp:lastModifiedBy>Sandra Patricia Gonzalez Salazar</cp:lastModifiedBy>
  <cp:revision>3</cp:revision>
  <dcterms:created xsi:type="dcterms:W3CDTF">2014-05-26T16:10:00Z</dcterms:created>
  <dcterms:modified xsi:type="dcterms:W3CDTF">2014-05-26T16:19:00Z</dcterms:modified>
</cp:coreProperties>
</file>