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AEA337" w14:textId="77777777" w:rsidR="001F5224" w:rsidRPr="00860BF9" w:rsidRDefault="001F5224" w:rsidP="001F5224">
      <w:pPr>
        <w:spacing w:after="0" w:line="480" w:lineRule="auto"/>
        <w:ind w:firstLine="720"/>
        <w:rPr>
          <w:rFonts w:eastAsia="Times New Roman" w:cs="Times New Roman"/>
          <w:szCs w:val="24"/>
          <w:lang w:eastAsia="es-ES"/>
        </w:rPr>
      </w:pPr>
      <w:r w:rsidRPr="00860BF9">
        <w:rPr>
          <w:rFonts w:eastAsia="Times New Roman" w:cs="Times New Roman"/>
          <w:noProof/>
          <w:szCs w:val="24"/>
          <w:bdr w:val="none" w:sz="0" w:space="0" w:color="auto" w:frame="1"/>
          <w:lang w:val="es-ES" w:eastAsia="es-ES"/>
        </w:rPr>
        <w:drawing>
          <wp:inline distT="0" distB="0" distL="0" distR="0" wp14:anchorId="46AEA509" wp14:editId="46AEA50A">
            <wp:extent cx="5476875" cy="2247900"/>
            <wp:effectExtent l="0" t="0" r="0" b="0"/>
            <wp:docPr id="1" name="Imagen 1" descr="https://lh3.googleusercontent.com/T5pPZI5Nuf_fJxe3AVbzqNoB0N3-aV5G51ax09xVpjF9GzWlNknKO6VSrEG9jU00Ngns6LkXGLyv5THgbzTTL7TYuEdnybxUC7BQHXNBUUvu8ofU7EsirSGidB_Hx1FV4HTnvTl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T5pPZI5Nuf_fJxe3AVbzqNoB0N3-aV5G51ax09xVpjF9GzWlNknKO6VSrEG9jU00Ngns6LkXGLyv5THgbzTTL7TYuEdnybxUC7BQHXNBUUvu8ofU7EsirSGidB_Hx1FV4HTnvTlJ"/>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6875" cy="2247900"/>
                    </a:xfrm>
                    <a:prstGeom prst="rect">
                      <a:avLst/>
                    </a:prstGeom>
                    <a:noFill/>
                    <a:ln>
                      <a:noFill/>
                    </a:ln>
                  </pic:spPr>
                </pic:pic>
              </a:graphicData>
            </a:graphic>
          </wp:inline>
        </w:drawing>
      </w:r>
    </w:p>
    <w:p w14:paraId="46AEA338"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bCs/>
          <w:szCs w:val="24"/>
          <w:lang w:eastAsia="es-ES"/>
        </w:rPr>
        <w:t>Caracoles De La Finca</w:t>
      </w:r>
    </w:p>
    <w:p w14:paraId="46AEA339" w14:textId="4D4ADAE1" w:rsidR="001F5224" w:rsidRPr="003278BC" w:rsidRDefault="00D11244" w:rsidP="001F5224">
      <w:pPr>
        <w:spacing w:after="0" w:line="480" w:lineRule="auto"/>
        <w:jc w:val="center"/>
        <w:rPr>
          <w:rFonts w:eastAsia="Times New Roman" w:cs="Times New Roman"/>
          <w:b/>
          <w:bCs/>
          <w:szCs w:val="24"/>
          <w:lang w:eastAsia="es-ES"/>
        </w:rPr>
      </w:pPr>
      <w:r w:rsidRPr="003278BC">
        <w:rPr>
          <w:rFonts w:eastAsia="Times New Roman" w:cs="Times New Roman"/>
          <w:b/>
          <w:bCs/>
          <w:szCs w:val="24"/>
          <w:highlight w:val="yellow"/>
          <w:lang w:eastAsia="es-ES"/>
        </w:rPr>
        <w:t xml:space="preserve">NOTA: </w:t>
      </w:r>
      <w:r w:rsidR="003278BC" w:rsidRPr="003278BC">
        <w:rPr>
          <w:rFonts w:eastAsia="Times New Roman" w:cs="Times New Roman"/>
          <w:b/>
          <w:bCs/>
          <w:szCs w:val="24"/>
          <w:highlight w:val="yellow"/>
          <w:lang w:eastAsia="es-ES"/>
        </w:rPr>
        <w:t>4.4</w:t>
      </w:r>
      <w:r w:rsidR="004F6FEA" w:rsidRPr="003278BC">
        <w:rPr>
          <w:rFonts w:eastAsia="Times New Roman" w:cs="Times New Roman"/>
          <w:b/>
          <w:bCs/>
          <w:szCs w:val="24"/>
          <w:highlight w:val="yellow"/>
          <w:lang w:eastAsia="es-ES"/>
        </w:rPr>
        <w:t xml:space="preserve"> PTS</w:t>
      </w:r>
    </w:p>
    <w:p w14:paraId="46AEA33A"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Plan De Negocios Opción De Grado</w:t>
      </w:r>
    </w:p>
    <w:p w14:paraId="46AEA33B" w14:textId="77777777" w:rsidR="001F5224" w:rsidRPr="00860BF9" w:rsidRDefault="001F5224" w:rsidP="001F5224">
      <w:pPr>
        <w:spacing w:after="0" w:line="480" w:lineRule="auto"/>
        <w:jc w:val="center"/>
        <w:rPr>
          <w:rFonts w:eastAsia="Times New Roman" w:cs="Times New Roman"/>
          <w:szCs w:val="24"/>
          <w:lang w:eastAsia="es-ES"/>
        </w:rPr>
      </w:pPr>
    </w:p>
    <w:p w14:paraId="46AEA33C"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Integrantes</w:t>
      </w:r>
    </w:p>
    <w:p w14:paraId="46AEA33D" w14:textId="77777777" w:rsidR="001F5224" w:rsidRPr="00860BF9" w:rsidRDefault="001F5224" w:rsidP="001F5224">
      <w:pPr>
        <w:spacing w:after="0" w:line="480" w:lineRule="auto"/>
        <w:jc w:val="center"/>
        <w:rPr>
          <w:rFonts w:eastAsia="Times New Roman" w:cs="Times New Roman"/>
          <w:szCs w:val="24"/>
          <w:lang w:eastAsia="es-ES"/>
        </w:rPr>
      </w:pPr>
    </w:p>
    <w:p w14:paraId="46AEA33E" w14:textId="77777777" w:rsidR="001F5224" w:rsidRPr="00860BF9" w:rsidRDefault="001F5224" w:rsidP="001F5224">
      <w:pPr>
        <w:spacing w:after="0" w:line="480" w:lineRule="auto"/>
        <w:jc w:val="center"/>
        <w:rPr>
          <w:rFonts w:eastAsia="Times New Roman" w:cs="Times New Roman"/>
          <w:szCs w:val="24"/>
          <w:lang w:eastAsia="es-ES"/>
        </w:rPr>
      </w:pPr>
    </w:p>
    <w:p w14:paraId="46AEA33F"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Alba Yadira González Socha Código (1511023340) y</w:t>
      </w:r>
    </w:p>
    <w:p w14:paraId="46AEA340"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 xml:space="preserve"> Laura María Tinoco López Código (1611023686)</w:t>
      </w:r>
    </w:p>
    <w:p w14:paraId="46AEA341" w14:textId="77777777" w:rsidR="001F5224" w:rsidRPr="00860BF9" w:rsidRDefault="001F5224" w:rsidP="001F5224">
      <w:pPr>
        <w:spacing w:after="0" w:line="480" w:lineRule="auto"/>
        <w:jc w:val="center"/>
        <w:rPr>
          <w:rFonts w:eastAsia="Times New Roman" w:cs="Times New Roman"/>
          <w:szCs w:val="24"/>
          <w:lang w:eastAsia="es-ES"/>
        </w:rPr>
      </w:pPr>
    </w:p>
    <w:p w14:paraId="46AEA342" w14:textId="77777777" w:rsidR="001F5224" w:rsidRPr="00860BF9" w:rsidRDefault="001F5224" w:rsidP="001F5224">
      <w:pPr>
        <w:spacing w:after="0" w:line="480" w:lineRule="auto"/>
        <w:jc w:val="center"/>
        <w:rPr>
          <w:rFonts w:eastAsia="Times New Roman" w:cs="Times New Roman"/>
          <w:szCs w:val="24"/>
          <w:lang w:eastAsia="es-ES"/>
        </w:rPr>
      </w:pPr>
    </w:p>
    <w:p w14:paraId="46AEA343"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Tutor: Ramos Barrera María Gabriela</w:t>
      </w:r>
    </w:p>
    <w:p w14:paraId="46AEA344" w14:textId="77777777" w:rsidR="001F5224" w:rsidRPr="00860BF9" w:rsidRDefault="001F5224" w:rsidP="001F5224">
      <w:pPr>
        <w:spacing w:after="0" w:line="480" w:lineRule="auto"/>
        <w:jc w:val="center"/>
        <w:rPr>
          <w:rFonts w:eastAsia="Times New Roman" w:cs="Times New Roman"/>
          <w:szCs w:val="24"/>
          <w:lang w:eastAsia="es-ES"/>
        </w:rPr>
      </w:pPr>
    </w:p>
    <w:p w14:paraId="46AEA345" w14:textId="77777777" w:rsidR="001F5224" w:rsidRPr="00860BF9" w:rsidRDefault="001F5224" w:rsidP="001F5224">
      <w:pPr>
        <w:spacing w:after="0" w:line="480" w:lineRule="auto"/>
        <w:jc w:val="center"/>
        <w:rPr>
          <w:rFonts w:eastAsia="Times New Roman" w:cs="Times New Roman"/>
          <w:szCs w:val="24"/>
          <w:lang w:eastAsia="es-ES"/>
        </w:rPr>
      </w:pPr>
    </w:p>
    <w:p w14:paraId="46AEA346"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Institución Universitaria Politécnico Grancolombiano</w:t>
      </w:r>
    </w:p>
    <w:p w14:paraId="46AEA347"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Bogotá</w:t>
      </w:r>
    </w:p>
    <w:p w14:paraId="46AEA348" w14:textId="77777777" w:rsidR="001F5224" w:rsidRPr="00860BF9" w:rsidRDefault="001F5224" w:rsidP="001F5224">
      <w:pPr>
        <w:spacing w:after="0" w:line="480" w:lineRule="auto"/>
        <w:jc w:val="center"/>
        <w:rPr>
          <w:rFonts w:eastAsia="Times New Roman" w:cs="Times New Roman"/>
          <w:szCs w:val="24"/>
          <w:lang w:eastAsia="es-ES"/>
        </w:rPr>
      </w:pPr>
      <w:r w:rsidRPr="00860BF9">
        <w:rPr>
          <w:rFonts w:eastAsia="Times New Roman" w:cs="Times New Roman"/>
          <w:szCs w:val="24"/>
          <w:lang w:eastAsia="es-ES"/>
        </w:rPr>
        <w:t>2020</w:t>
      </w:r>
    </w:p>
    <w:p w14:paraId="46AEA349" w14:textId="77777777" w:rsidR="00B51F6C" w:rsidRPr="00860BF9" w:rsidRDefault="00B51F6C" w:rsidP="00860BF9">
      <w:pPr>
        <w:pStyle w:val="TDC1"/>
        <w:rPr>
          <w:rFonts w:ascii="Times New Roman" w:hAnsi="Times New Roman" w:cs="Times New Roman"/>
        </w:rPr>
      </w:pPr>
      <w:r w:rsidRPr="00860BF9">
        <w:rPr>
          <w:rFonts w:ascii="Times New Roman" w:hAnsi="Times New Roman" w:cs="Times New Roman"/>
        </w:rPr>
        <w:lastRenderedPageBreak/>
        <w:t>Tabla de  contenido</w:t>
      </w:r>
    </w:p>
    <w:p w14:paraId="46AEA34A" w14:textId="592FE30D" w:rsidR="00B51F6C" w:rsidRPr="005310A5" w:rsidRDefault="00B51F6C" w:rsidP="00860BF9">
      <w:pPr>
        <w:pStyle w:val="TDC1"/>
        <w:rPr>
          <w:rFonts w:ascii="Times New Roman" w:eastAsiaTheme="minorEastAsia" w:hAnsi="Times New Roman" w:cs="Times New Roman"/>
          <w:b w:val="0"/>
          <w:noProof/>
          <w:lang w:val="es-ES" w:eastAsia="es-ES"/>
        </w:rPr>
      </w:pPr>
      <w:r w:rsidRPr="005310A5">
        <w:rPr>
          <w:rFonts w:ascii="Times New Roman" w:hAnsi="Times New Roman" w:cs="Times New Roman"/>
          <w:b w:val="0"/>
        </w:rPr>
        <w:fldChar w:fldCharType="begin"/>
      </w:r>
      <w:r w:rsidRPr="005310A5">
        <w:rPr>
          <w:rFonts w:ascii="Times New Roman" w:hAnsi="Times New Roman" w:cs="Times New Roman"/>
          <w:b w:val="0"/>
        </w:rPr>
        <w:instrText xml:space="preserve"> TOC \o "1-2" \h \z \u </w:instrText>
      </w:r>
      <w:r w:rsidRPr="005310A5">
        <w:rPr>
          <w:rFonts w:ascii="Times New Roman" w:hAnsi="Times New Roman" w:cs="Times New Roman"/>
          <w:b w:val="0"/>
        </w:rPr>
        <w:fldChar w:fldCharType="separate"/>
      </w:r>
      <w:hyperlink w:anchor="_Toc55323805" w:history="1">
        <w:r w:rsidRPr="005310A5">
          <w:rPr>
            <w:rStyle w:val="Hipervnculo"/>
            <w:rFonts w:ascii="Times New Roman" w:hAnsi="Times New Roman" w:cs="Times New Roman"/>
            <w:b w:val="0"/>
            <w:noProof/>
          </w:rPr>
          <w:t>Introducción</w:t>
        </w:r>
        <w:r w:rsidRPr="005310A5">
          <w:rPr>
            <w:rFonts w:ascii="Times New Roman" w:hAnsi="Times New Roman" w:cs="Times New Roman"/>
            <w:b w:val="0"/>
            <w:noProof/>
            <w:webHidden/>
          </w:rPr>
          <w:tab/>
        </w:r>
        <w:r w:rsidRPr="005310A5">
          <w:rPr>
            <w:rFonts w:ascii="Times New Roman" w:hAnsi="Times New Roman" w:cs="Times New Roman"/>
            <w:b w:val="0"/>
            <w:noProof/>
            <w:webHidden/>
          </w:rPr>
          <w:fldChar w:fldCharType="begin"/>
        </w:r>
        <w:r w:rsidRPr="005310A5">
          <w:rPr>
            <w:rFonts w:ascii="Times New Roman" w:hAnsi="Times New Roman" w:cs="Times New Roman"/>
            <w:b w:val="0"/>
            <w:noProof/>
            <w:webHidden/>
          </w:rPr>
          <w:instrText xml:space="preserve"> PAGEREF _Toc55323805 \h </w:instrText>
        </w:r>
        <w:r w:rsidRPr="005310A5">
          <w:rPr>
            <w:rFonts w:ascii="Times New Roman" w:hAnsi="Times New Roman" w:cs="Times New Roman"/>
            <w:b w:val="0"/>
            <w:noProof/>
            <w:webHidden/>
          </w:rPr>
        </w:r>
        <w:r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w:t>
        </w:r>
        <w:r w:rsidRPr="005310A5">
          <w:rPr>
            <w:rFonts w:ascii="Times New Roman" w:hAnsi="Times New Roman" w:cs="Times New Roman"/>
            <w:b w:val="0"/>
            <w:noProof/>
            <w:webHidden/>
          </w:rPr>
          <w:fldChar w:fldCharType="end"/>
        </w:r>
      </w:hyperlink>
    </w:p>
    <w:p w14:paraId="46AEA34B" w14:textId="73EC21EC"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06" w:history="1">
        <w:r w:rsidR="00B51F6C" w:rsidRPr="005310A5">
          <w:rPr>
            <w:rStyle w:val="Hipervnculo"/>
            <w:rFonts w:ascii="Times New Roman" w:hAnsi="Times New Roman" w:cs="Times New Roman"/>
            <w:b w:val="0"/>
            <w:noProof/>
          </w:rPr>
          <w:t>Resumen</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_Toc55323806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2</w:t>
        </w:r>
        <w:r w:rsidR="00B51F6C" w:rsidRPr="005310A5">
          <w:rPr>
            <w:rFonts w:ascii="Times New Roman" w:hAnsi="Times New Roman" w:cs="Times New Roman"/>
            <w:b w:val="0"/>
            <w:noProof/>
            <w:webHidden/>
          </w:rPr>
          <w:fldChar w:fldCharType="end"/>
        </w:r>
      </w:hyperlink>
    </w:p>
    <w:p w14:paraId="46AEA34C" w14:textId="16D23B0F"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07" w:history="1">
        <w:r w:rsidR="00B51F6C" w:rsidRPr="005310A5">
          <w:rPr>
            <w:rStyle w:val="Hipervnculo"/>
            <w:rFonts w:ascii="Times New Roman" w:hAnsi="Times New Roman" w:cs="Times New Roman"/>
            <w:b w:val="0"/>
            <w:noProof/>
          </w:rPr>
          <w:t>Planteamiento del problema</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_Toc55323807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3</w:t>
        </w:r>
        <w:r w:rsidR="00B51F6C" w:rsidRPr="005310A5">
          <w:rPr>
            <w:rFonts w:ascii="Times New Roman" w:hAnsi="Times New Roman" w:cs="Times New Roman"/>
            <w:b w:val="0"/>
            <w:noProof/>
            <w:webHidden/>
          </w:rPr>
          <w:fldChar w:fldCharType="end"/>
        </w:r>
      </w:hyperlink>
    </w:p>
    <w:p w14:paraId="46AEA34D" w14:textId="52FC6B4C"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08" w:history="1">
        <w:r w:rsidR="00B51F6C" w:rsidRPr="005310A5">
          <w:rPr>
            <w:rStyle w:val="Hipervnculo"/>
            <w:rFonts w:ascii="Times New Roman" w:hAnsi="Times New Roman" w:cs="Times New Roman"/>
            <w:b w:val="0"/>
            <w:noProof/>
          </w:rPr>
          <w:t>Objetivo General</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_Toc55323808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4</w:t>
        </w:r>
        <w:r w:rsidR="00B51F6C" w:rsidRPr="005310A5">
          <w:rPr>
            <w:rFonts w:ascii="Times New Roman" w:hAnsi="Times New Roman" w:cs="Times New Roman"/>
            <w:b w:val="0"/>
            <w:noProof/>
            <w:webHidden/>
          </w:rPr>
          <w:fldChar w:fldCharType="end"/>
        </w:r>
      </w:hyperlink>
    </w:p>
    <w:p w14:paraId="46AEA34E" w14:textId="78FB80D7"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09" w:history="1">
        <w:r w:rsidR="00B51F6C" w:rsidRPr="005310A5">
          <w:rPr>
            <w:rStyle w:val="Hipervnculo"/>
            <w:rFonts w:ascii="Times New Roman" w:hAnsi="Times New Roman" w:cs="Times New Roman"/>
            <w:b w:val="0"/>
            <w:noProof/>
          </w:rPr>
          <w:t>Objetivos específicos</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_Toc55323809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4</w:t>
        </w:r>
        <w:r w:rsidR="00B51F6C" w:rsidRPr="005310A5">
          <w:rPr>
            <w:rFonts w:ascii="Times New Roman" w:hAnsi="Times New Roman" w:cs="Times New Roman"/>
            <w:b w:val="0"/>
            <w:noProof/>
            <w:webHidden/>
          </w:rPr>
          <w:fldChar w:fldCharType="end"/>
        </w:r>
      </w:hyperlink>
    </w:p>
    <w:p w14:paraId="46AEA34F" w14:textId="72742212"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10" w:history="1">
        <w:r w:rsidR="00B51F6C" w:rsidRPr="005310A5">
          <w:rPr>
            <w:rStyle w:val="Hipervnculo"/>
            <w:rFonts w:ascii="Times New Roman" w:hAnsi="Times New Roman" w:cs="Times New Roman"/>
            <w:b w:val="0"/>
            <w:noProof/>
          </w:rPr>
          <w:t>Marco Teórico</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_Toc55323810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4</w:t>
        </w:r>
        <w:r w:rsidR="00B51F6C" w:rsidRPr="005310A5">
          <w:rPr>
            <w:rFonts w:ascii="Times New Roman" w:hAnsi="Times New Roman" w:cs="Times New Roman"/>
            <w:b w:val="0"/>
            <w:noProof/>
            <w:webHidden/>
          </w:rPr>
          <w:fldChar w:fldCharType="end"/>
        </w:r>
      </w:hyperlink>
    </w:p>
    <w:p w14:paraId="46AEA350" w14:textId="5AD98C84"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11" w:history="1">
        <w:r w:rsidR="00B51F6C" w:rsidRPr="005310A5">
          <w:rPr>
            <w:rStyle w:val="Hipervnculo"/>
            <w:rFonts w:ascii="Times New Roman" w:hAnsi="Times New Roman" w:cs="Times New Roman"/>
            <w:b w:val="0"/>
            <w:noProof/>
            <w:sz w:val="24"/>
            <w:szCs w:val="24"/>
          </w:rPr>
          <w:t>Etapas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_Toc55323811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5</w:t>
        </w:r>
        <w:r w:rsidR="00B51F6C" w:rsidRPr="005310A5">
          <w:rPr>
            <w:rFonts w:ascii="Times New Roman" w:hAnsi="Times New Roman" w:cs="Times New Roman"/>
            <w:b w:val="0"/>
            <w:noProof/>
            <w:webHidden/>
            <w:sz w:val="24"/>
            <w:szCs w:val="24"/>
          </w:rPr>
          <w:fldChar w:fldCharType="end"/>
        </w:r>
      </w:hyperlink>
    </w:p>
    <w:p w14:paraId="46AEA351" w14:textId="74C525B9"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12" w:history="1">
        <w:r w:rsidR="00B51F6C" w:rsidRPr="005310A5">
          <w:rPr>
            <w:rStyle w:val="Hipervnculo"/>
            <w:rFonts w:ascii="Times New Roman" w:hAnsi="Times New Roman" w:cs="Times New Roman"/>
            <w:b w:val="0"/>
            <w:noProof/>
          </w:rPr>
          <w:t>Marco Metodológico</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_Toc55323812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7</w:t>
        </w:r>
        <w:r w:rsidR="00B51F6C" w:rsidRPr="005310A5">
          <w:rPr>
            <w:rFonts w:ascii="Times New Roman" w:hAnsi="Times New Roman" w:cs="Times New Roman"/>
            <w:b w:val="0"/>
            <w:noProof/>
            <w:webHidden/>
          </w:rPr>
          <w:fldChar w:fldCharType="end"/>
        </w:r>
      </w:hyperlink>
    </w:p>
    <w:p w14:paraId="46AEA352" w14:textId="21A09464"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13" w:history="1">
        <w:r w:rsidR="00B51F6C" w:rsidRPr="005310A5">
          <w:rPr>
            <w:rStyle w:val="Hipervnculo"/>
            <w:rFonts w:ascii="Times New Roman" w:hAnsi="Times New Roman" w:cs="Times New Roman"/>
            <w:b w:val="0"/>
            <w:noProof/>
          </w:rPr>
          <w:t>Antecedentes</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_Toc55323813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8</w:t>
        </w:r>
        <w:r w:rsidR="00B51F6C" w:rsidRPr="005310A5">
          <w:rPr>
            <w:rFonts w:ascii="Times New Roman" w:hAnsi="Times New Roman" w:cs="Times New Roman"/>
            <w:b w:val="0"/>
            <w:noProof/>
            <w:webHidden/>
          </w:rPr>
          <w:fldChar w:fldCharType="end"/>
        </w:r>
      </w:hyperlink>
    </w:p>
    <w:p w14:paraId="46AEA353" w14:textId="435749B2"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14" w:history="1">
        <w:r w:rsidR="00B51F6C" w:rsidRPr="005310A5">
          <w:rPr>
            <w:rStyle w:val="Hipervnculo"/>
            <w:rFonts w:ascii="Times New Roman" w:hAnsi="Times New Roman" w:cs="Times New Roman"/>
            <w:b w:val="0"/>
            <w:noProof/>
          </w:rPr>
          <w:t>Plan De Negocios</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_Toc55323814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10</w:t>
        </w:r>
        <w:r w:rsidR="00B51F6C" w:rsidRPr="005310A5">
          <w:rPr>
            <w:rFonts w:ascii="Times New Roman" w:hAnsi="Times New Roman" w:cs="Times New Roman"/>
            <w:b w:val="0"/>
            <w:noProof/>
            <w:webHidden/>
          </w:rPr>
          <w:fldChar w:fldCharType="end"/>
        </w:r>
      </w:hyperlink>
    </w:p>
    <w:p w14:paraId="46AEA354" w14:textId="7217A14F"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15" w:history="1">
        <w:r w:rsidR="00B51F6C" w:rsidRPr="005310A5">
          <w:rPr>
            <w:rStyle w:val="Hipervnculo"/>
            <w:rFonts w:ascii="Times New Roman" w:hAnsi="Times New Roman" w:cs="Times New Roman"/>
            <w:b w:val="0"/>
            <w:noProof/>
            <w:sz w:val="24"/>
            <w:szCs w:val="24"/>
          </w:rPr>
          <w:t>Necesidad</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_Toc55323815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10</w:t>
        </w:r>
        <w:r w:rsidR="00B51F6C" w:rsidRPr="005310A5">
          <w:rPr>
            <w:rFonts w:ascii="Times New Roman" w:hAnsi="Times New Roman" w:cs="Times New Roman"/>
            <w:b w:val="0"/>
            <w:noProof/>
            <w:webHidden/>
            <w:sz w:val="24"/>
            <w:szCs w:val="24"/>
          </w:rPr>
          <w:fldChar w:fldCharType="end"/>
        </w:r>
      </w:hyperlink>
    </w:p>
    <w:p w14:paraId="46AEA355" w14:textId="47856EB7"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16" w:history="1">
        <w:r w:rsidR="00B51F6C" w:rsidRPr="005310A5">
          <w:rPr>
            <w:rStyle w:val="Hipervnculo"/>
            <w:rFonts w:ascii="Times New Roman" w:hAnsi="Times New Roman" w:cs="Times New Roman"/>
            <w:b w:val="0"/>
            <w:noProof/>
            <w:sz w:val="24"/>
            <w:szCs w:val="24"/>
          </w:rPr>
          <w:t>Francia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_Toc55323816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10</w:t>
        </w:r>
        <w:r w:rsidR="00B51F6C" w:rsidRPr="005310A5">
          <w:rPr>
            <w:rFonts w:ascii="Times New Roman" w:hAnsi="Times New Roman" w:cs="Times New Roman"/>
            <w:b w:val="0"/>
            <w:noProof/>
            <w:webHidden/>
            <w:sz w:val="24"/>
            <w:szCs w:val="24"/>
          </w:rPr>
          <w:fldChar w:fldCharType="end"/>
        </w:r>
      </w:hyperlink>
    </w:p>
    <w:p w14:paraId="46AEA356" w14:textId="2D70F7EA"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17" w:history="1">
        <w:r w:rsidR="00B51F6C" w:rsidRPr="005310A5">
          <w:rPr>
            <w:rStyle w:val="Hipervnculo"/>
            <w:rFonts w:ascii="Times New Roman" w:hAnsi="Times New Roman" w:cs="Times New Roman"/>
            <w:b w:val="0"/>
            <w:noProof/>
            <w:sz w:val="24"/>
            <w:szCs w:val="24"/>
          </w:rPr>
          <w:t>Solución</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_Toc55323817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10</w:t>
        </w:r>
        <w:r w:rsidR="00B51F6C" w:rsidRPr="005310A5">
          <w:rPr>
            <w:rFonts w:ascii="Times New Roman" w:hAnsi="Times New Roman" w:cs="Times New Roman"/>
            <w:b w:val="0"/>
            <w:noProof/>
            <w:webHidden/>
            <w:sz w:val="24"/>
            <w:szCs w:val="24"/>
          </w:rPr>
          <w:fldChar w:fldCharType="end"/>
        </w:r>
      </w:hyperlink>
    </w:p>
    <w:p w14:paraId="46AEA357" w14:textId="0C07737C"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18" w:history="1">
        <w:r w:rsidR="00B51F6C" w:rsidRPr="005310A5">
          <w:rPr>
            <w:rStyle w:val="Hipervnculo"/>
            <w:rFonts w:ascii="Times New Roman" w:hAnsi="Times New Roman" w:cs="Times New Roman"/>
            <w:b w:val="0"/>
            <w:noProof/>
            <w:sz w:val="24"/>
            <w:szCs w:val="24"/>
          </w:rPr>
          <w:t>Ventajas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_Toc55323818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10</w:t>
        </w:r>
        <w:r w:rsidR="00B51F6C" w:rsidRPr="005310A5">
          <w:rPr>
            <w:rFonts w:ascii="Times New Roman" w:hAnsi="Times New Roman" w:cs="Times New Roman"/>
            <w:b w:val="0"/>
            <w:noProof/>
            <w:webHidden/>
            <w:sz w:val="24"/>
            <w:szCs w:val="24"/>
          </w:rPr>
          <w:fldChar w:fldCharType="end"/>
        </w:r>
      </w:hyperlink>
    </w:p>
    <w:p w14:paraId="46AEA358" w14:textId="2B7F8136"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19" w:history="1">
        <w:r w:rsidR="00B51F6C" w:rsidRPr="005310A5">
          <w:rPr>
            <w:rStyle w:val="Hipervnculo"/>
            <w:rFonts w:ascii="Times New Roman" w:hAnsi="Times New Roman" w:cs="Times New Roman"/>
            <w:b w:val="0"/>
            <w:noProof/>
          </w:rPr>
          <w:t>Análisis Dofa</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_Toc55323819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12</w:t>
        </w:r>
        <w:r w:rsidR="00B51F6C" w:rsidRPr="005310A5">
          <w:rPr>
            <w:rFonts w:ascii="Times New Roman" w:hAnsi="Times New Roman" w:cs="Times New Roman"/>
            <w:b w:val="0"/>
            <w:noProof/>
            <w:webHidden/>
          </w:rPr>
          <w:fldChar w:fldCharType="end"/>
        </w:r>
      </w:hyperlink>
    </w:p>
    <w:p w14:paraId="46AEA359" w14:textId="6674194C"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20" w:history="1">
        <w:r w:rsidR="00B51F6C" w:rsidRPr="005310A5">
          <w:rPr>
            <w:rStyle w:val="Hipervnculo"/>
            <w:rFonts w:ascii="Times New Roman" w:hAnsi="Times New Roman" w:cs="Times New Roman"/>
            <w:b w:val="0"/>
            <w:noProof/>
          </w:rPr>
          <w:t>Estudio de Mercado</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_Toc55323820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12</w:t>
        </w:r>
        <w:r w:rsidR="00B51F6C" w:rsidRPr="005310A5">
          <w:rPr>
            <w:rFonts w:ascii="Times New Roman" w:hAnsi="Times New Roman" w:cs="Times New Roman"/>
            <w:b w:val="0"/>
            <w:noProof/>
            <w:webHidden/>
          </w:rPr>
          <w:fldChar w:fldCharType="end"/>
        </w:r>
      </w:hyperlink>
    </w:p>
    <w:p w14:paraId="46AEA35A" w14:textId="7B175304"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1" w:history="1">
        <w:r w:rsidR="00B51F6C" w:rsidRPr="005310A5">
          <w:rPr>
            <w:rStyle w:val="Hipervnculo"/>
            <w:rFonts w:ascii="Times New Roman" w:hAnsi="Times New Roman" w:cs="Times New Roman"/>
            <w:b w:val="0"/>
            <w:noProof/>
            <w:sz w:val="24"/>
            <w:szCs w:val="24"/>
          </w:rPr>
          <w:t>Se analiza el potencial de crecimiento en el sector;</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_Toc55323821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12</w:t>
        </w:r>
        <w:r w:rsidR="00B51F6C" w:rsidRPr="005310A5">
          <w:rPr>
            <w:rFonts w:ascii="Times New Roman" w:hAnsi="Times New Roman" w:cs="Times New Roman"/>
            <w:b w:val="0"/>
            <w:noProof/>
            <w:webHidden/>
            <w:sz w:val="24"/>
            <w:szCs w:val="24"/>
          </w:rPr>
          <w:fldChar w:fldCharType="end"/>
        </w:r>
      </w:hyperlink>
    </w:p>
    <w:p w14:paraId="46AEA35B" w14:textId="15A399B2"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2" w:history="1">
        <w:r w:rsidR="00B51F6C" w:rsidRPr="005310A5">
          <w:rPr>
            <w:rStyle w:val="Hipervnculo"/>
            <w:rFonts w:ascii="Times New Roman" w:hAnsi="Times New Roman" w:cs="Times New Roman"/>
            <w:b w:val="0"/>
            <w:noProof/>
            <w:sz w:val="24"/>
            <w:szCs w:val="24"/>
          </w:rPr>
          <w:t>Demanda interna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_Toc55323822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13</w:t>
        </w:r>
        <w:r w:rsidR="00B51F6C" w:rsidRPr="005310A5">
          <w:rPr>
            <w:rFonts w:ascii="Times New Roman" w:hAnsi="Times New Roman" w:cs="Times New Roman"/>
            <w:b w:val="0"/>
            <w:noProof/>
            <w:webHidden/>
            <w:sz w:val="24"/>
            <w:szCs w:val="24"/>
          </w:rPr>
          <w:fldChar w:fldCharType="end"/>
        </w:r>
      </w:hyperlink>
    </w:p>
    <w:p w14:paraId="46AEA35C" w14:textId="6F5DCAFC"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3" w:history="1">
        <w:r w:rsidR="00B51F6C" w:rsidRPr="005310A5">
          <w:rPr>
            <w:rStyle w:val="Hipervnculo"/>
            <w:rFonts w:ascii="Times New Roman" w:hAnsi="Times New Roman" w:cs="Times New Roman"/>
            <w:b w:val="0"/>
            <w:noProof/>
            <w:sz w:val="24"/>
            <w:szCs w:val="24"/>
          </w:rPr>
          <w:t>Demanda externa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_Toc55323823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14</w:t>
        </w:r>
        <w:r w:rsidR="00B51F6C" w:rsidRPr="005310A5">
          <w:rPr>
            <w:rFonts w:ascii="Times New Roman" w:hAnsi="Times New Roman" w:cs="Times New Roman"/>
            <w:b w:val="0"/>
            <w:noProof/>
            <w:webHidden/>
            <w:sz w:val="24"/>
            <w:szCs w:val="24"/>
          </w:rPr>
          <w:fldChar w:fldCharType="end"/>
        </w:r>
      </w:hyperlink>
    </w:p>
    <w:p w14:paraId="46AEA35D" w14:textId="46F0BF9B"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4" w:history="1">
        <w:r w:rsidR="00B51F6C" w:rsidRPr="005310A5">
          <w:rPr>
            <w:rStyle w:val="Hipervnculo"/>
            <w:rFonts w:ascii="Times New Roman" w:hAnsi="Times New Roman" w:cs="Times New Roman"/>
            <w:b w:val="0"/>
            <w:noProof/>
            <w:sz w:val="24"/>
            <w:szCs w:val="24"/>
          </w:rPr>
          <w:t>¿Cuál es el cliente ideal a quien se vende el producto?</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_Toc55323824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14</w:t>
        </w:r>
        <w:r w:rsidR="00B51F6C" w:rsidRPr="005310A5">
          <w:rPr>
            <w:rFonts w:ascii="Times New Roman" w:hAnsi="Times New Roman" w:cs="Times New Roman"/>
            <w:b w:val="0"/>
            <w:noProof/>
            <w:webHidden/>
            <w:sz w:val="24"/>
            <w:szCs w:val="24"/>
          </w:rPr>
          <w:fldChar w:fldCharType="end"/>
        </w:r>
      </w:hyperlink>
    </w:p>
    <w:p w14:paraId="46AEA35E" w14:textId="4FBBDE62"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5" w:history="1">
        <w:r w:rsidR="00B51F6C" w:rsidRPr="005310A5">
          <w:rPr>
            <w:rStyle w:val="Hipervnculo"/>
            <w:rFonts w:ascii="Times New Roman" w:hAnsi="Times New Roman" w:cs="Times New Roman"/>
            <w:b w:val="0"/>
            <w:noProof/>
            <w:sz w:val="24"/>
            <w:szCs w:val="24"/>
          </w:rPr>
          <w:t>Fuente Elaboración propia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_Toc55323825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14</w:t>
        </w:r>
        <w:r w:rsidR="00B51F6C" w:rsidRPr="005310A5">
          <w:rPr>
            <w:rFonts w:ascii="Times New Roman" w:hAnsi="Times New Roman" w:cs="Times New Roman"/>
            <w:b w:val="0"/>
            <w:noProof/>
            <w:webHidden/>
            <w:sz w:val="24"/>
            <w:szCs w:val="24"/>
          </w:rPr>
          <w:fldChar w:fldCharType="end"/>
        </w:r>
      </w:hyperlink>
    </w:p>
    <w:p w14:paraId="46AEA35F" w14:textId="0AD8AE12"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6" w:history="1">
        <w:r w:rsidR="00B51F6C" w:rsidRPr="005310A5">
          <w:rPr>
            <w:rStyle w:val="Hipervnculo"/>
            <w:rFonts w:ascii="Times New Roman" w:hAnsi="Times New Roman" w:cs="Times New Roman"/>
            <w:b w:val="0"/>
            <w:noProof/>
            <w:sz w:val="24"/>
            <w:szCs w:val="24"/>
          </w:rPr>
          <w:t>Hay necesidades que no esté cubriendo la competencia?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_Toc55323826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15</w:t>
        </w:r>
        <w:r w:rsidR="00B51F6C" w:rsidRPr="005310A5">
          <w:rPr>
            <w:rFonts w:ascii="Times New Roman" w:hAnsi="Times New Roman" w:cs="Times New Roman"/>
            <w:b w:val="0"/>
            <w:noProof/>
            <w:webHidden/>
            <w:sz w:val="24"/>
            <w:szCs w:val="24"/>
          </w:rPr>
          <w:fldChar w:fldCharType="end"/>
        </w:r>
      </w:hyperlink>
    </w:p>
    <w:p w14:paraId="46AEA360" w14:textId="6B15F212"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27" w:history="1">
        <w:r w:rsidR="00B51F6C" w:rsidRPr="005310A5">
          <w:rPr>
            <w:rStyle w:val="Hipervnculo"/>
            <w:rFonts w:ascii="Times New Roman" w:hAnsi="Times New Roman" w:cs="Times New Roman"/>
            <w:b w:val="0"/>
            <w:noProof/>
          </w:rPr>
          <w:t>Estudio Técnico</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_Toc55323827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15</w:t>
        </w:r>
        <w:r w:rsidR="00B51F6C" w:rsidRPr="005310A5">
          <w:rPr>
            <w:rFonts w:ascii="Times New Roman" w:hAnsi="Times New Roman" w:cs="Times New Roman"/>
            <w:b w:val="0"/>
            <w:noProof/>
            <w:webHidden/>
          </w:rPr>
          <w:fldChar w:fldCharType="end"/>
        </w:r>
      </w:hyperlink>
    </w:p>
    <w:p w14:paraId="46AEA361" w14:textId="12094951"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8" w:history="1">
        <w:r w:rsidR="00B51F6C" w:rsidRPr="005310A5">
          <w:rPr>
            <w:rStyle w:val="Hipervnculo"/>
            <w:rFonts w:ascii="Times New Roman" w:hAnsi="Times New Roman" w:cs="Times New Roman"/>
            <w:b w:val="0"/>
            <w:noProof/>
            <w:sz w:val="24"/>
            <w:szCs w:val="24"/>
          </w:rPr>
          <w:t>¿Dónde ubicar la empresa, o las instalaciones del proyecto?</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_Toc55323828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15</w:t>
        </w:r>
        <w:r w:rsidR="00B51F6C" w:rsidRPr="005310A5">
          <w:rPr>
            <w:rFonts w:ascii="Times New Roman" w:hAnsi="Times New Roman" w:cs="Times New Roman"/>
            <w:b w:val="0"/>
            <w:noProof/>
            <w:webHidden/>
            <w:sz w:val="24"/>
            <w:szCs w:val="24"/>
          </w:rPr>
          <w:fldChar w:fldCharType="end"/>
        </w:r>
      </w:hyperlink>
    </w:p>
    <w:p w14:paraId="46AEA362" w14:textId="0FEBAD8B"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29" w:history="1">
        <w:r w:rsidR="00B51F6C" w:rsidRPr="005310A5">
          <w:rPr>
            <w:rStyle w:val="Hipervnculo"/>
            <w:rFonts w:ascii="Times New Roman" w:hAnsi="Times New Roman" w:cs="Times New Roman"/>
            <w:b w:val="0"/>
            <w:noProof/>
            <w:sz w:val="24"/>
            <w:szCs w:val="24"/>
          </w:rPr>
          <w:t>¿Cuál es la mejor ubicación geográfica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_Toc55323829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16</w:t>
        </w:r>
        <w:r w:rsidR="00B51F6C" w:rsidRPr="005310A5">
          <w:rPr>
            <w:rFonts w:ascii="Times New Roman" w:hAnsi="Times New Roman" w:cs="Times New Roman"/>
            <w:b w:val="0"/>
            <w:noProof/>
            <w:webHidden/>
            <w:sz w:val="24"/>
            <w:szCs w:val="24"/>
          </w:rPr>
          <w:fldChar w:fldCharType="end"/>
        </w:r>
      </w:hyperlink>
    </w:p>
    <w:p w14:paraId="46AEA363" w14:textId="41CF32BE"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30" w:history="1">
        <w:r w:rsidR="00B51F6C" w:rsidRPr="005310A5">
          <w:rPr>
            <w:rStyle w:val="Hipervnculo"/>
            <w:rFonts w:ascii="Times New Roman" w:hAnsi="Times New Roman" w:cs="Times New Roman"/>
            <w:b w:val="0"/>
            <w:noProof/>
          </w:rPr>
          <w:t>Instalaciones</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_Toc55323830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16</w:t>
        </w:r>
        <w:r w:rsidR="00B51F6C" w:rsidRPr="005310A5">
          <w:rPr>
            <w:rFonts w:ascii="Times New Roman" w:hAnsi="Times New Roman" w:cs="Times New Roman"/>
            <w:b w:val="0"/>
            <w:noProof/>
            <w:webHidden/>
          </w:rPr>
          <w:fldChar w:fldCharType="end"/>
        </w:r>
      </w:hyperlink>
    </w:p>
    <w:p w14:paraId="46AEA364" w14:textId="0614B56F"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31" w:history="1">
        <w:r w:rsidR="00B51F6C" w:rsidRPr="005310A5">
          <w:rPr>
            <w:rStyle w:val="Hipervnculo"/>
            <w:rFonts w:ascii="Times New Roman" w:hAnsi="Times New Roman" w:cs="Times New Roman"/>
            <w:b w:val="0"/>
            <w:noProof/>
            <w:sz w:val="24"/>
            <w:szCs w:val="24"/>
          </w:rPr>
          <w:t>Planta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_Toc55323831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16</w:t>
        </w:r>
        <w:r w:rsidR="00B51F6C" w:rsidRPr="005310A5">
          <w:rPr>
            <w:rFonts w:ascii="Times New Roman" w:hAnsi="Times New Roman" w:cs="Times New Roman"/>
            <w:b w:val="0"/>
            <w:noProof/>
            <w:webHidden/>
            <w:sz w:val="24"/>
            <w:szCs w:val="24"/>
          </w:rPr>
          <w:fldChar w:fldCharType="end"/>
        </w:r>
      </w:hyperlink>
    </w:p>
    <w:p w14:paraId="46AEA365" w14:textId="10C50956" w:rsidR="00B51F6C" w:rsidRPr="005310A5" w:rsidRDefault="006F6615">
      <w:pPr>
        <w:pStyle w:val="TDC2"/>
        <w:tabs>
          <w:tab w:val="left" w:pos="720"/>
          <w:tab w:val="right" w:leader="dot" w:pos="8828"/>
        </w:tabs>
        <w:rPr>
          <w:rFonts w:ascii="Times New Roman" w:eastAsiaTheme="minorEastAsia" w:hAnsi="Times New Roman" w:cs="Times New Roman"/>
          <w:b w:val="0"/>
          <w:bCs w:val="0"/>
          <w:noProof/>
          <w:sz w:val="24"/>
          <w:szCs w:val="24"/>
          <w:lang w:val="es-ES" w:eastAsia="es-ES"/>
        </w:rPr>
      </w:pPr>
      <w:hyperlink w:anchor="_Toc55323832" w:history="1">
        <w:r w:rsidR="00B51F6C" w:rsidRPr="005310A5">
          <w:rPr>
            <w:rStyle w:val="Hipervnculo"/>
            <w:rFonts w:ascii="Times New Roman" w:hAnsi="Times New Roman" w:cs="Times New Roman"/>
            <w:b w:val="0"/>
            <w:noProof/>
            <w:sz w:val="24"/>
            <w:szCs w:val="24"/>
          </w:rPr>
          <w:t>6.</w:t>
        </w:r>
        <w:r w:rsidR="00B51F6C" w:rsidRPr="005310A5">
          <w:rPr>
            <w:rFonts w:ascii="Times New Roman" w:eastAsiaTheme="minorEastAsia" w:hAnsi="Times New Roman" w:cs="Times New Roman"/>
            <w:b w:val="0"/>
            <w:bCs w:val="0"/>
            <w:noProof/>
            <w:sz w:val="24"/>
            <w:szCs w:val="24"/>
            <w:lang w:val="es-ES" w:eastAsia="es-ES"/>
          </w:rPr>
          <w:tab/>
        </w:r>
        <w:r w:rsidR="00B51F6C" w:rsidRPr="005310A5">
          <w:rPr>
            <w:rStyle w:val="Hipervnculo"/>
            <w:rFonts w:ascii="Times New Roman" w:hAnsi="Times New Roman" w:cs="Times New Roman"/>
            <w:b w:val="0"/>
            <w:noProof/>
            <w:sz w:val="24"/>
            <w:szCs w:val="24"/>
          </w:rPr>
          <w:t>Dónde obtener los materiales o materia prima?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_Toc55323832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17</w:t>
        </w:r>
        <w:r w:rsidR="00B51F6C" w:rsidRPr="005310A5">
          <w:rPr>
            <w:rFonts w:ascii="Times New Roman" w:hAnsi="Times New Roman" w:cs="Times New Roman"/>
            <w:b w:val="0"/>
            <w:noProof/>
            <w:webHidden/>
            <w:sz w:val="24"/>
            <w:szCs w:val="24"/>
          </w:rPr>
          <w:fldChar w:fldCharType="end"/>
        </w:r>
      </w:hyperlink>
    </w:p>
    <w:p w14:paraId="46AEA366" w14:textId="61BAF9DE" w:rsidR="00B51F6C" w:rsidRPr="005310A5" w:rsidRDefault="006F6615">
      <w:pPr>
        <w:pStyle w:val="TDC2"/>
        <w:tabs>
          <w:tab w:val="left" w:pos="720"/>
          <w:tab w:val="right" w:leader="dot" w:pos="8828"/>
        </w:tabs>
        <w:rPr>
          <w:rFonts w:ascii="Times New Roman" w:eastAsiaTheme="minorEastAsia" w:hAnsi="Times New Roman" w:cs="Times New Roman"/>
          <w:b w:val="0"/>
          <w:bCs w:val="0"/>
          <w:noProof/>
          <w:sz w:val="24"/>
          <w:szCs w:val="24"/>
          <w:lang w:val="es-ES" w:eastAsia="es-ES"/>
        </w:rPr>
      </w:pPr>
      <w:hyperlink w:anchor="_Toc55323833" w:history="1">
        <w:r w:rsidR="00B51F6C" w:rsidRPr="005310A5">
          <w:rPr>
            <w:rStyle w:val="Hipervnculo"/>
            <w:rFonts w:ascii="Times New Roman" w:hAnsi="Times New Roman" w:cs="Times New Roman"/>
            <w:b w:val="0"/>
            <w:noProof/>
            <w:sz w:val="24"/>
            <w:szCs w:val="24"/>
          </w:rPr>
          <w:t>9.</w:t>
        </w:r>
        <w:r w:rsidR="00B51F6C" w:rsidRPr="005310A5">
          <w:rPr>
            <w:rFonts w:ascii="Times New Roman" w:eastAsiaTheme="minorEastAsia" w:hAnsi="Times New Roman" w:cs="Times New Roman"/>
            <w:b w:val="0"/>
            <w:bCs w:val="0"/>
            <w:noProof/>
            <w:sz w:val="24"/>
            <w:szCs w:val="24"/>
            <w:lang w:val="es-ES" w:eastAsia="es-ES"/>
          </w:rPr>
          <w:tab/>
        </w:r>
        <w:r w:rsidR="00B51F6C" w:rsidRPr="005310A5">
          <w:rPr>
            <w:rStyle w:val="Hipervnculo"/>
            <w:rFonts w:ascii="Times New Roman" w:hAnsi="Times New Roman" w:cs="Times New Roman"/>
            <w:b w:val="0"/>
            <w:noProof/>
            <w:sz w:val="24"/>
            <w:szCs w:val="24"/>
          </w:rPr>
          <w:t>¿Qué máquinas y procesos usar?( Ver anexo 4)</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_Toc55323833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17</w:t>
        </w:r>
        <w:r w:rsidR="00B51F6C" w:rsidRPr="005310A5">
          <w:rPr>
            <w:rFonts w:ascii="Times New Roman" w:hAnsi="Times New Roman" w:cs="Times New Roman"/>
            <w:b w:val="0"/>
            <w:noProof/>
            <w:webHidden/>
            <w:sz w:val="24"/>
            <w:szCs w:val="24"/>
          </w:rPr>
          <w:fldChar w:fldCharType="end"/>
        </w:r>
      </w:hyperlink>
    </w:p>
    <w:p w14:paraId="46AEA367" w14:textId="3CA51D15" w:rsidR="00B51F6C" w:rsidRPr="005310A5" w:rsidRDefault="006F6615">
      <w:pPr>
        <w:pStyle w:val="TDC2"/>
        <w:tabs>
          <w:tab w:val="left" w:pos="960"/>
          <w:tab w:val="right" w:leader="dot" w:pos="8828"/>
        </w:tabs>
        <w:rPr>
          <w:rFonts w:ascii="Times New Roman" w:eastAsiaTheme="minorEastAsia" w:hAnsi="Times New Roman" w:cs="Times New Roman"/>
          <w:b w:val="0"/>
          <w:bCs w:val="0"/>
          <w:noProof/>
          <w:sz w:val="24"/>
          <w:szCs w:val="24"/>
          <w:lang w:val="es-ES" w:eastAsia="es-ES"/>
        </w:rPr>
      </w:pPr>
      <w:hyperlink w:anchor="_Toc55323834" w:history="1">
        <w:r w:rsidR="00B51F6C" w:rsidRPr="005310A5">
          <w:rPr>
            <w:rStyle w:val="Hipervnculo"/>
            <w:rFonts w:ascii="Times New Roman" w:hAnsi="Times New Roman" w:cs="Times New Roman"/>
            <w:b w:val="0"/>
            <w:noProof/>
            <w:sz w:val="24"/>
            <w:szCs w:val="24"/>
          </w:rPr>
          <w:t>10.</w:t>
        </w:r>
        <w:r w:rsidR="00B51F6C" w:rsidRPr="005310A5">
          <w:rPr>
            <w:rFonts w:ascii="Times New Roman" w:eastAsiaTheme="minorEastAsia" w:hAnsi="Times New Roman" w:cs="Times New Roman"/>
            <w:b w:val="0"/>
            <w:bCs w:val="0"/>
            <w:noProof/>
            <w:sz w:val="24"/>
            <w:szCs w:val="24"/>
            <w:lang w:val="es-ES" w:eastAsia="es-ES"/>
          </w:rPr>
          <w:tab/>
        </w:r>
        <w:r w:rsidR="00B51F6C" w:rsidRPr="005310A5">
          <w:rPr>
            <w:rStyle w:val="Hipervnculo"/>
            <w:rFonts w:ascii="Times New Roman" w:hAnsi="Times New Roman" w:cs="Times New Roman"/>
            <w:b w:val="0"/>
            <w:noProof/>
            <w:sz w:val="24"/>
            <w:szCs w:val="24"/>
          </w:rPr>
          <w:t>¿Qué personal es necesario para llevar a cabo este proyecto?</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_Toc55323834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17</w:t>
        </w:r>
        <w:r w:rsidR="00B51F6C" w:rsidRPr="005310A5">
          <w:rPr>
            <w:rFonts w:ascii="Times New Roman" w:hAnsi="Times New Roman" w:cs="Times New Roman"/>
            <w:b w:val="0"/>
            <w:noProof/>
            <w:webHidden/>
            <w:sz w:val="24"/>
            <w:szCs w:val="24"/>
          </w:rPr>
          <w:fldChar w:fldCharType="end"/>
        </w:r>
      </w:hyperlink>
    </w:p>
    <w:p w14:paraId="46AEA368" w14:textId="03B8704A"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35" w:history="1">
        <w:r w:rsidR="00B51F6C" w:rsidRPr="005310A5">
          <w:rPr>
            <w:rStyle w:val="Hipervnculo"/>
            <w:rFonts w:ascii="Times New Roman" w:hAnsi="Times New Roman" w:cs="Times New Roman"/>
            <w:b w:val="0"/>
            <w:noProof/>
          </w:rPr>
          <w:t>Estudio Financiero</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_Toc55323835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18</w:t>
        </w:r>
        <w:r w:rsidR="00B51F6C" w:rsidRPr="005310A5">
          <w:rPr>
            <w:rFonts w:ascii="Times New Roman" w:hAnsi="Times New Roman" w:cs="Times New Roman"/>
            <w:b w:val="0"/>
            <w:noProof/>
            <w:webHidden/>
          </w:rPr>
          <w:fldChar w:fldCharType="end"/>
        </w:r>
      </w:hyperlink>
    </w:p>
    <w:p w14:paraId="46AEA369" w14:textId="7E02C9E5"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36" w:history="1">
        <w:r w:rsidR="00B51F6C" w:rsidRPr="005310A5">
          <w:rPr>
            <w:rStyle w:val="Hipervnculo"/>
            <w:rFonts w:ascii="Times New Roman" w:hAnsi="Times New Roman" w:cs="Times New Roman"/>
            <w:b w:val="0"/>
            <w:noProof/>
            <w:sz w:val="24"/>
            <w:szCs w:val="24"/>
          </w:rPr>
          <w:t>Inversión inicial</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_Toc55323836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18</w:t>
        </w:r>
        <w:r w:rsidR="00B51F6C" w:rsidRPr="005310A5">
          <w:rPr>
            <w:rFonts w:ascii="Times New Roman" w:hAnsi="Times New Roman" w:cs="Times New Roman"/>
            <w:b w:val="0"/>
            <w:noProof/>
            <w:webHidden/>
            <w:sz w:val="24"/>
            <w:szCs w:val="24"/>
          </w:rPr>
          <w:fldChar w:fldCharType="end"/>
        </w:r>
      </w:hyperlink>
    </w:p>
    <w:p w14:paraId="46AEA36A" w14:textId="170D3FC5"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37" w:history="1">
        <w:r w:rsidR="00B51F6C" w:rsidRPr="005310A5">
          <w:rPr>
            <w:rStyle w:val="Hipervnculo"/>
            <w:rFonts w:ascii="Times New Roman" w:hAnsi="Times New Roman" w:cs="Times New Roman"/>
            <w:b w:val="0"/>
            <w:noProof/>
            <w:sz w:val="24"/>
            <w:szCs w:val="24"/>
          </w:rPr>
          <w:t>Costos y precios de venta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_Toc55323837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19</w:t>
        </w:r>
        <w:r w:rsidR="00B51F6C" w:rsidRPr="005310A5">
          <w:rPr>
            <w:rFonts w:ascii="Times New Roman" w:hAnsi="Times New Roman" w:cs="Times New Roman"/>
            <w:b w:val="0"/>
            <w:noProof/>
            <w:webHidden/>
            <w:sz w:val="24"/>
            <w:szCs w:val="24"/>
          </w:rPr>
          <w:fldChar w:fldCharType="end"/>
        </w:r>
      </w:hyperlink>
    </w:p>
    <w:p w14:paraId="46AEA36B" w14:textId="0C7DFFBC"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38" w:history="1">
        <w:r w:rsidR="00B51F6C" w:rsidRPr="005310A5">
          <w:rPr>
            <w:rStyle w:val="Hipervnculo"/>
            <w:rFonts w:ascii="Times New Roman" w:hAnsi="Times New Roman" w:cs="Times New Roman"/>
            <w:b w:val="0"/>
            <w:noProof/>
            <w:sz w:val="24"/>
            <w:szCs w:val="24"/>
          </w:rPr>
          <w:t>Estado de resultados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_Toc55323838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19</w:t>
        </w:r>
        <w:r w:rsidR="00B51F6C" w:rsidRPr="005310A5">
          <w:rPr>
            <w:rFonts w:ascii="Times New Roman" w:hAnsi="Times New Roman" w:cs="Times New Roman"/>
            <w:b w:val="0"/>
            <w:noProof/>
            <w:webHidden/>
            <w:sz w:val="24"/>
            <w:szCs w:val="24"/>
          </w:rPr>
          <w:fldChar w:fldCharType="end"/>
        </w:r>
      </w:hyperlink>
    </w:p>
    <w:p w14:paraId="46AEA36C" w14:textId="55F83643"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39" w:history="1">
        <w:r w:rsidR="00B51F6C" w:rsidRPr="005310A5">
          <w:rPr>
            <w:rStyle w:val="Hipervnculo"/>
            <w:rFonts w:ascii="Times New Roman" w:hAnsi="Times New Roman" w:cs="Times New Roman"/>
            <w:b w:val="0"/>
            <w:noProof/>
            <w:sz w:val="24"/>
            <w:szCs w:val="24"/>
          </w:rPr>
          <w:t>Balance general</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_Toc55323839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19</w:t>
        </w:r>
        <w:r w:rsidR="00B51F6C" w:rsidRPr="005310A5">
          <w:rPr>
            <w:rFonts w:ascii="Times New Roman" w:hAnsi="Times New Roman" w:cs="Times New Roman"/>
            <w:b w:val="0"/>
            <w:noProof/>
            <w:webHidden/>
            <w:sz w:val="24"/>
            <w:szCs w:val="24"/>
          </w:rPr>
          <w:fldChar w:fldCharType="end"/>
        </w:r>
      </w:hyperlink>
    </w:p>
    <w:p w14:paraId="46AEA36D" w14:textId="0A52D98F"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0" w:history="1">
        <w:r w:rsidR="00B51F6C" w:rsidRPr="005310A5">
          <w:rPr>
            <w:rStyle w:val="Hipervnculo"/>
            <w:rFonts w:ascii="Times New Roman" w:hAnsi="Times New Roman" w:cs="Times New Roman"/>
            <w:b w:val="0"/>
            <w:noProof/>
            <w:sz w:val="24"/>
            <w:szCs w:val="24"/>
          </w:rPr>
          <w:t>Flujos de caja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_Toc55323840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19</w:t>
        </w:r>
        <w:r w:rsidR="00B51F6C" w:rsidRPr="005310A5">
          <w:rPr>
            <w:rFonts w:ascii="Times New Roman" w:hAnsi="Times New Roman" w:cs="Times New Roman"/>
            <w:b w:val="0"/>
            <w:noProof/>
            <w:webHidden/>
            <w:sz w:val="24"/>
            <w:szCs w:val="24"/>
          </w:rPr>
          <w:fldChar w:fldCharType="end"/>
        </w:r>
      </w:hyperlink>
    </w:p>
    <w:p w14:paraId="46AEA36E" w14:textId="60AA073A"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1" w:history="1">
        <w:r w:rsidR="00B51F6C" w:rsidRPr="005310A5">
          <w:rPr>
            <w:rStyle w:val="Hipervnculo"/>
            <w:rFonts w:ascii="Times New Roman" w:hAnsi="Times New Roman" w:cs="Times New Roman"/>
            <w:b w:val="0"/>
            <w:noProof/>
            <w:sz w:val="24"/>
            <w:szCs w:val="24"/>
          </w:rPr>
          <w:t>Análisis financiero</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_Toc55323841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19</w:t>
        </w:r>
        <w:r w:rsidR="00B51F6C" w:rsidRPr="005310A5">
          <w:rPr>
            <w:rFonts w:ascii="Times New Roman" w:hAnsi="Times New Roman" w:cs="Times New Roman"/>
            <w:b w:val="0"/>
            <w:noProof/>
            <w:webHidden/>
            <w:sz w:val="24"/>
            <w:szCs w:val="24"/>
          </w:rPr>
          <w:fldChar w:fldCharType="end"/>
        </w:r>
      </w:hyperlink>
    </w:p>
    <w:p w14:paraId="46AEA36F" w14:textId="52E47D9B"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42" w:history="1">
        <w:r w:rsidR="00B51F6C" w:rsidRPr="005310A5">
          <w:rPr>
            <w:rStyle w:val="Hipervnculo"/>
            <w:rFonts w:ascii="Times New Roman" w:hAnsi="Times New Roman" w:cs="Times New Roman"/>
            <w:b w:val="0"/>
            <w:noProof/>
          </w:rPr>
          <w:t>Estudio legal</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_Toc55323842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20</w:t>
        </w:r>
        <w:r w:rsidR="00B51F6C" w:rsidRPr="005310A5">
          <w:rPr>
            <w:rFonts w:ascii="Times New Roman" w:hAnsi="Times New Roman" w:cs="Times New Roman"/>
            <w:b w:val="0"/>
            <w:noProof/>
            <w:webHidden/>
          </w:rPr>
          <w:fldChar w:fldCharType="end"/>
        </w:r>
      </w:hyperlink>
    </w:p>
    <w:p w14:paraId="46AEA370" w14:textId="0608C794"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3" w:history="1">
        <w:r w:rsidR="00B51F6C" w:rsidRPr="005310A5">
          <w:rPr>
            <w:rStyle w:val="Hipervnculo"/>
            <w:rFonts w:ascii="Times New Roman" w:hAnsi="Times New Roman" w:cs="Times New Roman"/>
            <w:b w:val="0"/>
            <w:noProof/>
            <w:sz w:val="24"/>
            <w:szCs w:val="24"/>
            <w:shd w:val="clear" w:color="auto" w:fill="FFFFFF"/>
          </w:rPr>
          <w:t>Ley 99 de 1993</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_Toc55323843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21</w:t>
        </w:r>
        <w:r w:rsidR="00B51F6C" w:rsidRPr="005310A5">
          <w:rPr>
            <w:rFonts w:ascii="Times New Roman" w:hAnsi="Times New Roman" w:cs="Times New Roman"/>
            <w:b w:val="0"/>
            <w:noProof/>
            <w:webHidden/>
            <w:sz w:val="24"/>
            <w:szCs w:val="24"/>
          </w:rPr>
          <w:fldChar w:fldCharType="end"/>
        </w:r>
      </w:hyperlink>
    </w:p>
    <w:p w14:paraId="46AEA371" w14:textId="6799BBCC"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4" w:history="1">
        <w:r w:rsidR="00B51F6C" w:rsidRPr="005310A5">
          <w:rPr>
            <w:rStyle w:val="Hipervnculo"/>
            <w:rFonts w:ascii="Times New Roman" w:hAnsi="Times New Roman" w:cs="Times New Roman"/>
            <w:b w:val="0"/>
            <w:noProof/>
            <w:sz w:val="24"/>
            <w:szCs w:val="24"/>
          </w:rPr>
          <w:t>LEY 1011 DE 2006</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_Toc55323844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21</w:t>
        </w:r>
        <w:r w:rsidR="00B51F6C" w:rsidRPr="005310A5">
          <w:rPr>
            <w:rFonts w:ascii="Times New Roman" w:hAnsi="Times New Roman" w:cs="Times New Roman"/>
            <w:b w:val="0"/>
            <w:noProof/>
            <w:webHidden/>
            <w:sz w:val="24"/>
            <w:szCs w:val="24"/>
          </w:rPr>
          <w:fldChar w:fldCharType="end"/>
        </w:r>
      </w:hyperlink>
    </w:p>
    <w:p w14:paraId="46AEA372" w14:textId="5F022CE1"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5" w:history="1">
        <w:r w:rsidR="00B51F6C" w:rsidRPr="005310A5">
          <w:rPr>
            <w:rStyle w:val="Hipervnculo"/>
            <w:rFonts w:ascii="Times New Roman" w:hAnsi="Times New Roman" w:cs="Times New Roman"/>
            <w:b w:val="0"/>
            <w:noProof/>
            <w:sz w:val="24"/>
            <w:szCs w:val="24"/>
          </w:rPr>
          <w:t>TLC con la Unión Europea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_Toc55323845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22</w:t>
        </w:r>
        <w:r w:rsidR="00B51F6C" w:rsidRPr="005310A5">
          <w:rPr>
            <w:rFonts w:ascii="Times New Roman" w:hAnsi="Times New Roman" w:cs="Times New Roman"/>
            <w:b w:val="0"/>
            <w:noProof/>
            <w:webHidden/>
            <w:sz w:val="24"/>
            <w:szCs w:val="24"/>
          </w:rPr>
          <w:fldChar w:fldCharType="end"/>
        </w:r>
      </w:hyperlink>
    </w:p>
    <w:p w14:paraId="46AEA373" w14:textId="0A615E10"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6" w:history="1">
        <w:r w:rsidR="00B51F6C" w:rsidRPr="005310A5">
          <w:rPr>
            <w:rStyle w:val="Hipervnculo"/>
            <w:rFonts w:ascii="Times New Roman" w:hAnsi="Times New Roman" w:cs="Times New Roman"/>
            <w:b w:val="0"/>
            <w:noProof/>
            <w:sz w:val="24"/>
            <w:szCs w:val="24"/>
          </w:rPr>
          <w:t>Exportación</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_Toc55323846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22</w:t>
        </w:r>
        <w:r w:rsidR="00B51F6C" w:rsidRPr="005310A5">
          <w:rPr>
            <w:rFonts w:ascii="Times New Roman" w:hAnsi="Times New Roman" w:cs="Times New Roman"/>
            <w:b w:val="0"/>
            <w:noProof/>
            <w:webHidden/>
            <w:sz w:val="24"/>
            <w:szCs w:val="24"/>
          </w:rPr>
          <w:fldChar w:fldCharType="end"/>
        </w:r>
      </w:hyperlink>
    </w:p>
    <w:p w14:paraId="46AEA374" w14:textId="1869C8AC"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7" w:history="1">
        <w:r w:rsidR="00B51F6C" w:rsidRPr="005310A5">
          <w:rPr>
            <w:rStyle w:val="Hipervnculo"/>
            <w:rFonts w:ascii="Times New Roman" w:hAnsi="Times New Roman" w:cs="Times New Roman"/>
            <w:b w:val="0"/>
            <w:noProof/>
            <w:sz w:val="24"/>
            <w:szCs w:val="24"/>
          </w:rPr>
          <w:t>Código Arancelario</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_Toc55323847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22</w:t>
        </w:r>
        <w:r w:rsidR="00B51F6C" w:rsidRPr="005310A5">
          <w:rPr>
            <w:rFonts w:ascii="Times New Roman" w:hAnsi="Times New Roman" w:cs="Times New Roman"/>
            <w:b w:val="0"/>
            <w:noProof/>
            <w:webHidden/>
            <w:sz w:val="24"/>
            <w:szCs w:val="24"/>
          </w:rPr>
          <w:fldChar w:fldCharType="end"/>
        </w:r>
      </w:hyperlink>
    </w:p>
    <w:p w14:paraId="46AEA375" w14:textId="09037B6B"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8" w:history="1">
        <w:r w:rsidR="00B51F6C" w:rsidRPr="005310A5">
          <w:rPr>
            <w:rStyle w:val="Hipervnculo"/>
            <w:rFonts w:ascii="Times New Roman" w:hAnsi="Times New Roman" w:cs="Times New Roman"/>
            <w:b w:val="0"/>
            <w:noProof/>
            <w:sz w:val="24"/>
            <w:szCs w:val="24"/>
          </w:rPr>
          <w:t>Lista de documentos para exportar desde Colombia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_Toc55323848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23</w:t>
        </w:r>
        <w:r w:rsidR="00B51F6C" w:rsidRPr="005310A5">
          <w:rPr>
            <w:rFonts w:ascii="Times New Roman" w:hAnsi="Times New Roman" w:cs="Times New Roman"/>
            <w:b w:val="0"/>
            <w:noProof/>
            <w:webHidden/>
            <w:sz w:val="24"/>
            <w:szCs w:val="24"/>
          </w:rPr>
          <w:fldChar w:fldCharType="end"/>
        </w:r>
      </w:hyperlink>
    </w:p>
    <w:p w14:paraId="46AEA376" w14:textId="2EC2ADA9"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49" w:history="1">
        <w:r w:rsidR="00B51F6C" w:rsidRPr="005310A5">
          <w:rPr>
            <w:rStyle w:val="Hipervnculo"/>
            <w:rFonts w:ascii="Times New Roman" w:eastAsiaTheme="majorEastAsia" w:hAnsi="Times New Roman" w:cs="Times New Roman"/>
            <w:b w:val="0"/>
            <w:noProof/>
            <w:sz w:val="24"/>
            <w:szCs w:val="24"/>
          </w:rPr>
          <w:t>Descripción de las mercancías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_Toc55323849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23</w:t>
        </w:r>
        <w:r w:rsidR="00B51F6C" w:rsidRPr="005310A5">
          <w:rPr>
            <w:rFonts w:ascii="Times New Roman" w:hAnsi="Times New Roman" w:cs="Times New Roman"/>
            <w:b w:val="0"/>
            <w:noProof/>
            <w:webHidden/>
            <w:sz w:val="24"/>
            <w:szCs w:val="24"/>
          </w:rPr>
          <w:fldChar w:fldCharType="end"/>
        </w:r>
      </w:hyperlink>
    </w:p>
    <w:p w14:paraId="46AEA377" w14:textId="1F0B4F8A"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0" w:history="1">
        <w:r w:rsidR="00B51F6C" w:rsidRPr="005310A5">
          <w:rPr>
            <w:rStyle w:val="Hipervnculo"/>
            <w:rFonts w:ascii="Times New Roman" w:hAnsi="Times New Roman" w:cs="Times New Roman"/>
            <w:b w:val="0"/>
            <w:noProof/>
            <w:sz w:val="24"/>
            <w:szCs w:val="24"/>
          </w:rPr>
          <w:t>Lista de especies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_Toc55323850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24</w:t>
        </w:r>
        <w:r w:rsidR="00B51F6C" w:rsidRPr="005310A5">
          <w:rPr>
            <w:rFonts w:ascii="Times New Roman" w:hAnsi="Times New Roman" w:cs="Times New Roman"/>
            <w:b w:val="0"/>
            <w:noProof/>
            <w:webHidden/>
            <w:sz w:val="24"/>
            <w:szCs w:val="24"/>
          </w:rPr>
          <w:fldChar w:fldCharType="end"/>
        </w:r>
      </w:hyperlink>
    </w:p>
    <w:p w14:paraId="46AEA378" w14:textId="73A1A993"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1" w:history="1">
        <w:r w:rsidR="00B51F6C" w:rsidRPr="005310A5">
          <w:rPr>
            <w:rStyle w:val="Hipervnculo"/>
            <w:rFonts w:ascii="Times New Roman" w:hAnsi="Times New Roman" w:cs="Times New Roman"/>
            <w:b w:val="0"/>
            <w:noProof/>
            <w:sz w:val="24"/>
            <w:szCs w:val="24"/>
          </w:rPr>
          <w:t>Forma de conservación</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_Toc55323851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24</w:t>
        </w:r>
        <w:r w:rsidR="00B51F6C" w:rsidRPr="005310A5">
          <w:rPr>
            <w:rFonts w:ascii="Times New Roman" w:hAnsi="Times New Roman" w:cs="Times New Roman"/>
            <w:b w:val="0"/>
            <w:noProof/>
            <w:webHidden/>
            <w:sz w:val="24"/>
            <w:szCs w:val="24"/>
          </w:rPr>
          <w:fldChar w:fldCharType="end"/>
        </w:r>
      </w:hyperlink>
    </w:p>
    <w:p w14:paraId="46AEA379" w14:textId="4CD7AF69"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2" w:history="1">
        <w:r w:rsidR="00B51F6C" w:rsidRPr="005310A5">
          <w:rPr>
            <w:rStyle w:val="Hipervnculo"/>
            <w:rFonts w:ascii="Times New Roman" w:hAnsi="Times New Roman" w:cs="Times New Roman"/>
            <w:b w:val="0"/>
            <w:noProof/>
            <w:sz w:val="24"/>
            <w:szCs w:val="24"/>
          </w:rPr>
          <w:t>Regulación en Francia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_Toc55323852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24</w:t>
        </w:r>
        <w:r w:rsidR="00B51F6C" w:rsidRPr="005310A5">
          <w:rPr>
            <w:rFonts w:ascii="Times New Roman" w:hAnsi="Times New Roman" w:cs="Times New Roman"/>
            <w:b w:val="0"/>
            <w:noProof/>
            <w:webHidden/>
            <w:sz w:val="24"/>
            <w:szCs w:val="24"/>
          </w:rPr>
          <w:fldChar w:fldCharType="end"/>
        </w:r>
      </w:hyperlink>
    </w:p>
    <w:p w14:paraId="46AEA37A" w14:textId="1D43778E"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3" w:history="1">
        <w:r w:rsidR="00B51F6C" w:rsidRPr="005310A5">
          <w:rPr>
            <w:rStyle w:val="Hipervnculo"/>
            <w:rFonts w:ascii="Times New Roman" w:hAnsi="Times New Roman" w:cs="Times New Roman"/>
            <w:b w:val="0"/>
            <w:noProof/>
            <w:sz w:val="24"/>
            <w:szCs w:val="24"/>
          </w:rPr>
          <w:t>Importaciones y exportaciones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_Toc55323853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24</w:t>
        </w:r>
        <w:r w:rsidR="00B51F6C" w:rsidRPr="005310A5">
          <w:rPr>
            <w:rFonts w:ascii="Times New Roman" w:hAnsi="Times New Roman" w:cs="Times New Roman"/>
            <w:b w:val="0"/>
            <w:noProof/>
            <w:webHidden/>
            <w:sz w:val="24"/>
            <w:szCs w:val="24"/>
          </w:rPr>
          <w:fldChar w:fldCharType="end"/>
        </w:r>
      </w:hyperlink>
    </w:p>
    <w:p w14:paraId="46AEA37B" w14:textId="012F5E79"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54" w:history="1">
        <w:r w:rsidR="00B51F6C" w:rsidRPr="005310A5">
          <w:rPr>
            <w:rStyle w:val="Hipervnculo"/>
            <w:rFonts w:ascii="Times New Roman" w:hAnsi="Times New Roman" w:cs="Times New Roman"/>
            <w:b w:val="0"/>
            <w:noProof/>
          </w:rPr>
          <w:t>Trámites aduaneros para la exportación en Francia</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_Toc55323854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25</w:t>
        </w:r>
        <w:r w:rsidR="00B51F6C" w:rsidRPr="005310A5">
          <w:rPr>
            <w:rFonts w:ascii="Times New Roman" w:hAnsi="Times New Roman" w:cs="Times New Roman"/>
            <w:b w:val="0"/>
            <w:noProof/>
            <w:webHidden/>
          </w:rPr>
          <w:fldChar w:fldCharType="end"/>
        </w:r>
      </w:hyperlink>
    </w:p>
    <w:p w14:paraId="46AEA37C" w14:textId="4954838D"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5" w:history="1">
        <w:r w:rsidR="00B51F6C" w:rsidRPr="005310A5">
          <w:rPr>
            <w:rStyle w:val="Hipervnculo"/>
            <w:rFonts w:ascii="Times New Roman" w:hAnsi="Times New Roman" w:cs="Times New Roman"/>
            <w:b w:val="0"/>
            <w:noProof/>
            <w:sz w:val="24"/>
            <w:szCs w:val="24"/>
          </w:rPr>
          <w:t>Regímenes arancelarios</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_Toc55323855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25</w:t>
        </w:r>
        <w:r w:rsidR="00B51F6C" w:rsidRPr="005310A5">
          <w:rPr>
            <w:rFonts w:ascii="Times New Roman" w:hAnsi="Times New Roman" w:cs="Times New Roman"/>
            <w:b w:val="0"/>
            <w:noProof/>
            <w:webHidden/>
            <w:sz w:val="24"/>
            <w:szCs w:val="24"/>
          </w:rPr>
          <w:fldChar w:fldCharType="end"/>
        </w:r>
      </w:hyperlink>
    </w:p>
    <w:p w14:paraId="46AEA37D" w14:textId="3945B239" w:rsidR="00B51F6C" w:rsidRPr="005310A5" w:rsidRDefault="006F6615">
      <w:pPr>
        <w:pStyle w:val="TDC2"/>
        <w:tabs>
          <w:tab w:val="right" w:leader="dot" w:pos="8828"/>
        </w:tabs>
        <w:rPr>
          <w:rFonts w:ascii="Times New Roman" w:eastAsiaTheme="minorEastAsia" w:hAnsi="Times New Roman" w:cs="Times New Roman"/>
          <w:b w:val="0"/>
          <w:bCs w:val="0"/>
          <w:noProof/>
          <w:sz w:val="24"/>
          <w:szCs w:val="24"/>
          <w:lang w:val="es-ES" w:eastAsia="es-ES"/>
        </w:rPr>
      </w:pPr>
      <w:hyperlink w:anchor="_Toc55323856" w:history="1">
        <w:r w:rsidR="00B51F6C" w:rsidRPr="005310A5">
          <w:rPr>
            <w:rStyle w:val="Hipervnculo"/>
            <w:rFonts w:ascii="Times New Roman" w:hAnsi="Times New Roman" w:cs="Times New Roman"/>
            <w:b w:val="0"/>
            <w:noProof/>
            <w:sz w:val="24"/>
            <w:szCs w:val="24"/>
          </w:rPr>
          <w:t>Documentos de acompañamiento de la importación en Francia</w:t>
        </w:r>
        <w:r w:rsidR="00B51F6C" w:rsidRPr="005310A5">
          <w:rPr>
            <w:rFonts w:ascii="Times New Roman" w:hAnsi="Times New Roman" w:cs="Times New Roman"/>
            <w:b w:val="0"/>
            <w:noProof/>
            <w:webHidden/>
            <w:sz w:val="24"/>
            <w:szCs w:val="24"/>
          </w:rPr>
          <w:tab/>
        </w:r>
        <w:r w:rsidR="00B51F6C" w:rsidRPr="005310A5">
          <w:rPr>
            <w:rFonts w:ascii="Times New Roman" w:hAnsi="Times New Roman" w:cs="Times New Roman"/>
            <w:b w:val="0"/>
            <w:noProof/>
            <w:webHidden/>
            <w:sz w:val="24"/>
            <w:szCs w:val="24"/>
          </w:rPr>
          <w:fldChar w:fldCharType="begin"/>
        </w:r>
        <w:r w:rsidR="00B51F6C" w:rsidRPr="005310A5">
          <w:rPr>
            <w:rFonts w:ascii="Times New Roman" w:hAnsi="Times New Roman" w:cs="Times New Roman"/>
            <w:b w:val="0"/>
            <w:noProof/>
            <w:webHidden/>
            <w:sz w:val="24"/>
            <w:szCs w:val="24"/>
          </w:rPr>
          <w:instrText xml:space="preserve"> PAGEREF _Toc55323856 \h </w:instrText>
        </w:r>
        <w:r w:rsidR="00B51F6C" w:rsidRPr="005310A5">
          <w:rPr>
            <w:rFonts w:ascii="Times New Roman" w:hAnsi="Times New Roman" w:cs="Times New Roman"/>
            <w:b w:val="0"/>
            <w:noProof/>
            <w:webHidden/>
            <w:sz w:val="24"/>
            <w:szCs w:val="24"/>
          </w:rPr>
        </w:r>
        <w:r w:rsidR="00B51F6C" w:rsidRPr="005310A5">
          <w:rPr>
            <w:rFonts w:ascii="Times New Roman" w:hAnsi="Times New Roman" w:cs="Times New Roman"/>
            <w:b w:val="0"/>
            <w:noProof/>
            <w:webHidden/>
            <w:sz w:val="24"/>
            <w:szCs w:val="24"/>
          </w:rPr>
          <w:fldChar w:fldCharType="separate"/>
        </w:r>
        <w:r w:rsidR="009F4E17">
          <w:rPr>
            <w:rFonts w:ascii="Times New Roman" w:hAnsi="Times New Roman" w:cs="Times New Roman"/>
            <w:b w:val="0"/>
            <w:noProof/>
            <w:webHidden/>
            <w:sz w:val="24"/>
            <w:szCs w:val="24"/>
          </w:rPr>
          <w:t>25</w:t>
        </w:r>
        <w:r w:rsidR="00B51F6C" w:rsidRPr="005310A5">
          <w:rPr>
            <w:rFonts w:ascii="Times New Roman" w:hAnsi="Times New Roman" w:cs="Times New Roman"/>
            <w:b w:val="0"/>
            <w:noProof/>
            <w:webHidden/>
            <w:sz w:val="24"/>
            <w:szCs w:val="24"/>
          </w:rPr>
          <w:fldChar w:fldCharType="end"/>
        </w:r>
      </w:hyperlink>
    </w:p>
    <w:p w14:paraId="46AEA37E" w14:textId="064FB561" w:rsidR="00B51F6C" w:rsidRPr="005310A5" w:rsidRDefault="006F6615" w:rsidP="00860BF9">
      <w:pPr>
        <w:pStyle w:val="TDC1"/>
        <w:rPr>
          <w:rFonts w:ascii="Times New Roman" w:eastAsiaTheme="minorEastAsia" w:hAnsi="Times New Roman" w:cs="Times New Roman"/>
          <w:b w:val="0"/>
          <w:noProof/>
          <w:lang w:val="es-ES" w:eastAsia="es-ES"/>
        </w:rPr>
      </w:pPr>
      <w:hyperlink w:anchor="_Toc55323857" w:history="1">
        <w:r w:rsidR="00B51F6C" w:rsidRPr="005310A5">
          <w:rPr>
            <w:rStyle w:val="Hipervnculo"/>
            <w:rFonts w:ascii="Times New Roman" w:hAnsi="Times New Roman" w:cs="Times New Roman"/>
            <w:b w:val="0"/>
            <w:noProof/>
            <w:lang w:val="es-ES"/>
          </w:rPr>
          <w:t>Bibliografía</w:t>
        </w:r>
        <w:r w:rsidR="00B51F6C" w:rsidRPr="005310A5">
          <w:rPr>
            <w:rFonts w:ascii="Times New Roman" w:hAnsi="Times New Roman" w:cs="Times New Roman"/>
            <w:b w:val="0"/>
            <w:noProof/>
            <w:webHidden/>
          </w:rPr>
          <w:tab/>
        </w:r>
        <w:r w:rsidR="00B51F6C" w:rsidRPr="005310A5">
          <w:rPr>
            <w:rFonts w:ascii="Times New Roman" w:hAnsi="Times New Roman" w:cs="Times New Roman"/>
            <w:b w:val="0"/>
            <w:noProof/>
            <w:webHidden/>
          </w:rPr>
          <w:fldChar w:fldCharType="begin"/>
        </w:r>
        <w:r w:rsidR="00B51F6C" w:rsidRPr="005310A5">
          <w:rPr>
            <w:rFonts w:ascii="Times New Roman" w:hAnsi="Times New Roman" w:cs="Times New Roman"/>
            <w:b w:val="0"/>
            <w:noProof/>
            <w:webHidden/>
          </w:rPr>
          <w:instrText xml:space="preserve"> PAGEREF _Toc55323857 \h </w:instrText>
        </w:r>
        <w:r w:rsidR="00B51F6C" w:rsidRPr="005310A5">
          <w:rPr>
            <w:rFonts w:ascii="Times New Roman" w:hAnsi="Times New Roman" w:cs="Times New Roman"/>
            <w:b w:val="0"/>
            <w:noProof/>
            <w:webHidden/>
          </w:rPr>
        </w:r>
        <w:r w:rsidR="00B51F6C" w:rsidRPr="005310A5">
          <w:rPr>
            <w:rFonts w:ascii="Times New Roman" w:hAnsi="Times New Roman" w:cs="Times New Roman"/>
            <w:b w:val="0"/>
            <w:noProof/>
            <w:webHidden/>
          </w:rPr>
          <w:fldChar w:fldCharType="separate"/>
        </w:r>
        <w:r w:rsidR="009F4E17">
          <w:rPr>
            <w:rFonts w:ascii="Times New Roman" w:hAnsi="Times New Roman" w:cs="Times New Roman"/>
            <w:b w:val="0"/>
            <w:noProof/>
            <w:webHidden/>
          </w:rPr>
          <w:t>27</w:t>
        </w:r>
        <w:r w:rsidR="00B51F6C" w:rsidRPr="005310A5">
          <w:rPr>
            <w:rFonts w:ascii="Times New Roman" w:hAnsi="Times New Roman" w:cs="Times New Roman"/>
            <w:b w:val="0"/>
            <w:noProof/>
            <w:webHidden/>
          </w:rPr>
          <w:fldChar w:fldCharType="end"/>
        </w:r>
      </w:hyperlink>
    </w:p>
    <w:p w14:paraId="46AEA37F" w14:textId="77777777" w:rsidR="001466C0" w:rsidRPr="005310A5" w:rsidRDefault="00B51F6C" w:rsidP="001F5224">
      <w:pPr>
        <w:rPr>
          <w:rFonts w:cs="Times New Roman"/>
          <w:szCs w:val="24"/>
        </w:rPr>
      </w:pPr>
      <w:r w:rsidRPr="005310A5">
        <w:rPr>
          <w:rFonts w:cs="Times New Roman"/>
          <w:szCs w:val="24"/>
        </w:rPr>
        <w:fldChar w:fldCharType="end"/>
      </w:r>
    </w:p>
    <w:p w14:paraId="46AEA380" w14:textId="77777777" w:rsidR="001466C0" w:rsidRPr="005310A5" w:rsidRDefault="001466C0" w:rsidP="001F5224">
      <w:pPr>
        <w:rPr>
          <w:rFonts w:cs="Times New Roman"/>
          <w:szCs w:val="24"/>
        </w:rPr>
      </w:pPr>
    </w:p>
    <w:p w14:paraId="46AEA381" w14:textId="77777777" w:rsidR="001466C0" w:rsidRPr="005310A5" w:rsidRDefault="001466C0" w:rsidP="001F5224">
      <w:pPr>
        <w:rPr>
          <w:rFonts w:cs="Times New Roman"/>
          <w:szCs w:val="24"/>
        </w:rPr>
      </w:pPr>
    </w:p>
    <w:p w14:paraId="46AEA382" w14:textId="77777777" w:rsidR="001466C0" w:rsidRPr="005310A5" w:rsidRDefault="001466C0" w:rsidP="001F5224">
      <w:pPr>
        <w:rPr>
          <w:rFonts w:cs="Times New Roman"/>
          <w:szCs w:val="24"/>
        </w:rPr>
      </w:pPr>
    </w:p>
    <w:p w14:paraId="46AEA383" w14:textId="77777777" w:rsidR="001466C0" w:rsidRPr="005310A5" w:rsidRDefault="001466C0" w:rsidP="001F5224">
      <w:pPr>
        <w:rPr>
          <w:rFonts w:cs="Times New Roman"/>
          <w:szCs w:val="24"/>
        </w:rPr>
      </w:pPr>
    </w:p>
    <w:p w14:paraId="46AEA384" w14:textId="77777777" w:rsidR="001466C0" w:rsidRPr="005310A5" w:rsidRDefault="001466C0" w:rsidP="001F5224">
      <w:pPr>
        <w:rPr>
          <w:rFonts w:cs="Times New Roman"/>
          <w:szCs w:val="24"/>
        </w:rPr>
      </w:pPr>
    </w:p>
    <w:p w14:paraId="46AEA385" w14:textId="77777777" w:rsidR="001466C0" w:rsidRPr="005310A5" w:rsidRDefault="001466C0" w:rsidP="001F5224">
      <w:pPr>
        <w:rPr>
          <w:rFonts w:cs="Times New Roman"/>
          <w:szCs w:val="24"/>
        </w:rPr>
      </w:pPr>
    </w:p>
    <w:p w14:paraId="46AEA386" w14:textId="77777777" w:rsidR="001466C0" w:rsidRPr="005310A5" w:rsidRDefault="001466C0" w:rsidP="001F5224">
      <w:pPr>
        <w:rPr>
          <w:rFonts w:cs="Times New Roman"/>
          <w:szCs w:val="24"/>
        </w:rPr>
      </w:pPr>
    </w:p>
    <w:p w14:paraId="46AEA387" w14:textId="77777777" w:rsidR="00860BF9" w:rsidRPr="005310A5" w:rsidRDefault="00860BF9" w:rsidP="00860BF9">
      <w:pPr>
        <w:pStyle w:val="Tabladeilustraciones"/>
        <w:tabs>
          <w:tab w:val="right" w:leader="dot" w:pos="8828"/>
        </w:tabs>
        <w:jc w:val="center"/>
        <w:rPr>
          <w:rStyle w:val="Hipervnculo"/>
          <w:rFonts w:ascii="Times New Roman" w:hAnsi="Times New Roman" w:cs="Times New Roman"/>
          <w:b/>
          <w:bCs/>
          <w:i w:val="0"/>
          <w:iCs w:val="0"/>
          <w:noProof/>
          <w:color w:val="auto"/>
          <w:sz w:val="24"/>
          <w:szCs w:val="24"/>
          <w:u w:val="none"/>
        </w:rPr>
      </w:pPr>
      <w:r w:rsidRPr="005310A5">
        <w:rPr>
          <w:rStyle w:val="Hipervnculo"/>
          <w:rFonts w:ascii="Times New Roman" w:hAnsi="Times New Roman" w:cs="Times New Roman"/>
          <w:b/>
          <w:bCs/>
          <w:i w:val="0"/>
          <w:iCs w:val="0"/>
          <w:noProof/>
          <w:color w:val="auto"/>
          <w:sz w:val="24"/>
          <w:szCs w:val="24"/>
          <w:u w:val="none"/>
        </w:rPr>
        <w:lastRenderedPageBreak/>
        <w:t xml:space="preserve">Tabla de ilustraciones </w:t>
      </w:r>
    </w:p>
    <w:p w14:paraId="46AEA388" w14:textId="77777777" w:rsidR="00860BF9" w:rsidRPr="005310A5" w:rsidRDefault="00860BF9" w:rsidP="00860BF9">
      <w:pPr>
        <w:pStyle w:val="TDC1"/>
        <w:rPr>
          <w:rStyle w:val="Hipervnculo"/>
          <w:rFonts w:ascii="Times New Roman" w:hAnsi="Times New Roman" w:cs="Times New Roman"/>
          <w:b w:val="0"/>
          <w:noProof/>
        </w:rPr>
      </w:pPr>
    </w:p>
    <w:p w14:paraId="46AEA389" w14:textId="77777777" w:rsidR="00860BF9" w:rsidRPr="005310A5" w:rsidRDefault="00860BF9" w:rsidP="00860BF9">
      <w:pPr>
        <w:pStyle w:val="TDC1"/>
        <w:rPr>
          <w:rStyle w:val="Hipervnculo"/>
          <w:rFonts w:ascii="Times New Roman" w:hAnsi="Times New Roman" w:cs="Times New Roman"/>
          <w:b w:val="0"/>
          <w:i w:val="0"/>
          <w:noProof/>
          <w:u w:val="none"/>
        </w:rPr>
      </w:pPr>
      <w:r w:rsidRPr="005310A5">
        <w:rPr>
          <w:rStyle w:val="Hipervnculo"/>
          <w:rFonts w:ascii="Times New Roman" w:hAnsi="Times New Roman" w:cs="Times New Roman"/>
          <w:b w:val="0"/>
          <w:i w:val="0"/>
          <w:noProof/>
          <w:u w:val="none"/>
        </w:rPr>
        <w:fldChar w:fldCharType="begin"/>
      </w:r>
      <w:r w:rsidRPr="005310A5">
        <w:rPr>
          <w:rStyle w:val="Hipervnculo"/>
          <w:rFonts w:ascii="Times New Roman" w:hAnsi="Times New Roman" w:cs="Times New Roman"/>
          <w:b w:val="0"/>
          <w:i w:val="0"/>
          <w:noProof/>
          <w:u w:val="none"/>
        </w:rPr>
        <w:instrText xml:space="preserve"> TOC \h \z \c "Ilustración" </w:instrText>
      </w:r>
      <w:r w:rsidRPr="005310A5">
        <w:rPr>
          <w:rStyle w:val="Hipervnculo"/>
          <w:rFonts w:ascii="Times New Roman" w:hAnsi="Times New Roman" w:cs="Times New Roman"/>
          <w:b w:val="0"/>
          <w:i w:val="0"/>
          <w:noProof/>
          <w:u w:val="none"/>
        </w:rPr>
        <w:fldChar w:fldCharType="separate"/>
      </w:r>
      <w:hyperlink w:anchor="_Toc55323929" w:history="1">
        <w:r w:rsidRPr="005310A5">
          <w:rPr>
            <w:rStyle w:val="Hipervnculo"/>
            <w:rFonts w:ascii="Times New Roman" w:hAnsi="Times New Roman" w:cs="Times New Roman"/>
            <w:b w:val="0"/>
            <w:i w:val="0"/>
            <w:noProof/>
            <w:u w:val="none"/>
          </w:rPr>
          <w:t>Ilustración 1 :Documentos para exportar</w:t>
        </w:r>
        <w:r w:rsidRPr="005310A5">
          <w:rPr>
            <w:rStyle w:val="Hipervnculo"/>
            <w:rFonts w:ascii="Times New Roman" w:hAnsi="Times New Roman" w:cs="Times New Roman"/>
            <w:b w:val="0"/>
            <w:i w:val="0"/>
            <w:noProof/>
            <w:webHidden/>
            <w:u w:val="none"/>
          </w:rPr>
          <w:tab/>
        </w:r>
        <w:r w:rsidRPr="005310A5">
          <w:rPr>
            <w:rStyle w:val="Hipervnculo"/>
            <w:rFonts w:ascii="Times New Roman" w:hAnsi="Times New Roman" w:cs="Times New Roman"/>
            <w:b w:val="0"/>
            <w:i w:val="0"/>
            <w:noProof/>
            <w:webHidden/>
            <w:u w:val="none"/>
          </w:rPr>
          <w:fldChar w:fldCharType="begin"/>
        </w:r>
        <w:r w:rsidRPr="005310A5">
          <w:rPr>
            <w:rStyle w:val="Hipervnculo"/>
            <w:rFonts w:ascii="Times New Roman" w:hAnsi="Times New Roman" w:cs="Times New Roman"/>
            <w:b w:val="0"/>
            <w:i w:val="0"/>
            <w:noProof/>
            <w:webHidden/>
            <w:u w:val="none"/>
          </w:rPr>
          <w:instrText xml:space="preserve"> PAGEREF _Toc55323929 \h </w:instrText>
        </w:r>
        <w:r w:rsidRPr="005310A5">
          <w:rPr>
            <w:rStyle w:val="Hipervnculo"/>
            <w:rFonts w:ascii="Times New Roman" w:hAnsi="Times New Roman" w:cs="Times New Roman"/>
            <w:b w:val="0"/>
            <w:i w:val="0"/>
            <w:noProof/>
            <w:webHidden/>
            <w:u w:val="none"/>
          </w:rPr>
        </w:r>
        <w:r w:rsidRPr="005310A5">
          <w:rPr>
            <w:rStyle w:val="Hipervnculo"/>
            <w:rFonts w:ascii="Times New Roman" w:hAnsi="Times New Roman" w:cs="Times New Roman"/>
            <w:b w:val="0"/>
            <w:i w:val="0"/>
            <w:noProof/>
            <w:webHidden/>
            <w:u w:val="none"/>
          </w:rPr>
          <w:fldChar w:fldCharType="separate"/>
        </w:r>
        <w:r w:rsidRPr="005310A5">
          <w:rPr>
            <w:rStyle w:val="Hipervnculo"/>
            <w:rFonts w:ascii="Times New Roman" w:hAnsi="Times New Roman" w:cs="Times New Roman"/>
            <w:b w:val="0"/>
            <w:i w:val="0"/>
            <w:noProof/>
            <w:webHidden/>
            <w:u w:val="none"/>
          </w:rPr>
          <w:t>23</w:t>
        </w:r>
        <w:r w:rsidRPr="005310A5">
          <w:rPr>
            <w:rStyle w:val="Hipervnculo"/>
            <w:rFonts w:ascii="Times New Roman" w:hAnsi="Times New Roman" w:cs="Times New Roman"/>
            <w:b w:val="0"/>
            <w:i w:val="0"/>
            <w:noProof/>
            <w:webHidden/>
            <w:u w:val="none"/>
          </w:rPr>
          <w:fldChar w:fldCharType="end"/>
        </w:r>
      </w:hyperlink>
    </w:p>
    <w:p w14:paraId="46AEA38A" w14:textId="77777777" w:rsidR="00860BF9" w:rsidRPr="005310A5" w:rsidRDefault="006F6615" w:rsidP="00860BF9">
      <w:pPr>
        <w:pStyle w:val="TDC1"/>
        <w:rPr>
          <w:rStyle w:val="Hipervnculo"/>
          <w:rFonts w:ascii="Times New Roman" w:hAnsi="Times New Roman" w:cs="Times New Roman"/>
          <w:b w:val="0"/>
          <w:i w:val="0"/>
          <w:noProof/>
          <w:u w:val="none"/>
        </w:rPr>
      </w:pPr>
      <w:hyperlink w:anchor="_Toc55323930" w:history="1">
        <w:r w:rsidR="00860BF9" w:rsidRPr="005310A5">
          <w:rPr>
            <w:rStyle w:val="Hipervnculo"/>
            <w:rFonts w:ascii="Times New Roman" w:hAnsi="Times New Roman" w:cs="Times New Roman"/>
            <w:b w:val="0"/>
            <w:i w:val="0"/>
            <w:noProof/>
            <w:u w:val="none"/>
          </w:rPr>
          <w:t>Ilustración 2: Descripción de mercancías</w:t>
        </w:r>
        <w:r w:rsidR="00860BF9" w:rsidRPr="005310A5">
          <w:rPr>
            <w:rStyle w:val="Hipervnculo"/>
            <w:rFonts w:ascii="Times New Roman" w:hAnsi="Times New Roman" w:cs="Times New Roman"/>
            <w:b w:val="0"/>
            <w:i w:val="0"/>
            <w:noProof/>
            <w:webHidden/>
            <w:u w:val="none"/>
          </w:rPr>
          <w:tab/>
        </w:r>
        <w:r w:rsidR="00860BF9" w:rsidRPr="005310A5">
          <w:rPr>
            <w:rStyle w:val="Hipervnculo"/>
            <w:rFonts w:ascii="Times New Roman" w:hAnsi="Times New Roman" w:cs="Times New Roman"/>
            <w:b w:val="0"/>
            <w:i w:val="0"/>
            <w:noProof/>
            <w:webHidden/>
            <w:u w:val="none"/>
          </w:rPr>
          <w:fldChar w:fldCharType="begin"/>
        </w:r>
        <w:r w:rsidR="00860BF9" w:rsidRPr="005310A5">
          <w:rPr>
            <w:rStyle w:val="Hipervnculo"/>
            <w:rFonts w:ascii="Times New Roman" w:hAnsi="Times New Roman" w:cs="Times New Roman"/>
            <w:b w:val="0"/>
            <w:i w:val="0"/>
            <w:noProof/>
            <w:webHidden/>
            <w:u w:val="none"/>
          </w:rPr>
          <w:instrText xml:space="preserve"> PAGEREF _Toc55323930 \h </w:instrText>
        </w:r>
        <w:r w:rsidR="00860BF9" w:rsidRPr="005310A5">
          <w:rPr>
            <w:rStyle w:val="Hipervnculo"/>
            <w:rFonts w:ascii="Times New Roman" w:hAnsi="Times New Roman" w:cs="Times New Roman"/>
            <w:b w:val="0"/>
            <w:i w:val="0"/>
            <w:noProof/>
            <w:webHidden/>
            <w:u w:val="none"/>
          </w:rPr>
        </w:r>
        <w:r w:rsidR="00860BF9" w:rsidRPr="005310A5">
          <w:rPr>
            <w:rStyle w:val="Hipervnculo"/>
            <w:rFonts w:ascii="Times New Roman" w:hAnsi="Times New Roman" w:cs="Times New Roman"/>
            <w:b w:val="0"/>
            <w:i w:val="0"/>
            <w:noProof/>
            <w:webHidden/>
            <w:u w:val="none"/>
          </w:rPr>
          <w:fldChar w:fldCharType="separate"/>
        </w:r>
        <w:r w:rsidR="00860BF9" w:rsidRPr="005310A5">
          <w:rPr>
            <w:rStyle w:val="Hipervnculo"/>
            <w:rFonts w:ascii="Times New Roman" w:hAnsi="Times New Roman" w:cs="Times New Roman"/>
            <w:b w:val="0"/>
            <w:i w:val="0"/>
            <w:noProof/>
            <w:webHidden/>
            <w:u w:val="none"/>
          </w:rPr>
          <w:t>24</w:t>
        </w:r>
        <w:r w:rsidR="00860BF9" w:rsidRPr="005310A5">
          <w:rPr>
            <w:rStyle w:val="Hipervnculo"/>
            <w:rFonts w:ascii="Times New Roman" w:hAnsi="Times New Roman" w:cs="Times New Roman"/>
            <w:b w:val="0"/>
            <w:i w:val="0"/>
            <w:noProof/>
            <w:webHidden/>
            <w:u w:val="none"/>
          </w:rPr>
          <w:fldChar w:fldCharType="end"/>
        </w:r>
      </w:hyperlink>
    </w:p>
    <w:p w14:paraId="46AEA38B" w14:textId="77777777" w:rsidR="00860BF9" w:rsidRPr="005310A5" w:rsidRDefault="006F6615" w:rsidP="00860BF9">
      <w:pPr>
        <w:pStyle w:val="TDC1"/>
        <w:rPr>
          <w:rStyle w:val="Hipervnculo"/>
          <w:rFonts w:ascii="Times New Roman" w:hAnsi="Times New Roman" w:cs="Times New Roman"/>
          <w:b w:val="0"/>
          <w:i w:val="0"/>
          <w:noProof/>
          <w:u w:val="none"/>
        </w:rPr>
      </w:pPr>
      <w:hyperlink w:anchor="_Toc55323931" w:history="1">
        <w:r w:rsidR="00860BF9" w:rsidRPr="005310A5">
          <w:rPr>
            <w:rStyle w:val="Hipervnculo"/>
            <w:rFonts w:ascii="Times New Roman" w:hAnsi="Times New Roman" w:cs="Times New Roman"/>
            <w:b w:val="0"/>
            <w:i w:val="0"/>
            <w:noProof/>
            <w:u w:val="none"/>
          </w:rPr>
          <w:t>Ilustración 3: Lista de especies</w:t>
        </w:r>
        <w:r w:rsidR="00860BF9" w:rsidRPr="005310A5">
          <w:rPr>
            <w:rStyle w:val="Hipervnculo"/>
            <w:rFonts w:ascii="Times New Roman" w:hAnsi="Times New Roman" w:cs="Times New Roman"/>
            <w:b w:val="0"/>
            <w:i w:val="0"/>
            <w:noProof/>
            <w:webHidden/>
            <w:u w:val="none"/>
          </w:rPr>
          <w:tab/>
        </w:r>
        <w:r w:rsidR="00860BF9" w:rsidRPr="005310A5">
          <w:rPr>
            <w:rStyle w:val="Hipervnculo"/>
            <w:rFonts w:ascii="Times New Roman" w:hAnsi="Times New Roman" w:cs="Times New Roman"/>
            <w:b w:val="0"/>
            <w:i w:val="0"/>
            <w:noProof/>
            <w:webHidden/>
            <w:u w:val="none"/>
          </w:rPr>
          <w:fldChar w:fldCharType="begin"/>
        </w:r>
        <w:r w:rsidR="00860BF9" w:rsidRPr="005310A5">
          <w:rPr>
            <w:rStyle w:val="Hipervnculo"/>
            <w:rFonts w:ascii="Times New Roman" w:hAnsi="Times New Roman" w:cs="Times New Roman"/>
            <w:b w:val="0"/>
            <w:i w:val="0"/>
            <w:noProof/>
            <w:webHidden/>
            <w:u w:val="none"/>
          </w:rPr>
          <w:instrText xml:space="preserve"> PAGEREF _Toc55323931 \h </w:instrText>
        </w:r>
        <w:r w:rsidR="00860BF9" w:rsidRPr="005310A5">
          <w:rPr>
            <w:rStyle w:val="Hipervnculo"/>
            <w:rFonts w:ascii="Times New Roman" w:hAnsi="Times New Roman" w:cs="Times New Roman"/>
            <w:b w:val="0"/>
            <w:i w:val="0"/>
            <w:noProof/>
            <w:webHidden/>
            <w:u w:val="none"/>
          </w:rPr>
        </w:r>
        <w:r w:rsidR="00860BF9" w:rsidRPr="005310A5">
          <w:rPr>
            <w:rStyle w:val="Hipervnculo"/>
            <w:rFonts w:ascii="Times New Roman" w:hAnsi="Times New Roman" w:cs="Times New Roman"/>
            <w:b w:val="0"/>
            <w:i w:val="0"/>
            <w:noProof/>
            <w:webHidden/>
            <w:u w:val="none"/>
          </w:rPr>
          <w:fldChar w:fldCharType="separate"/>
        </w:r>
        <w:r w:rsidR="00860BF9" w:rsidRPr="005310A5">
          <w:rPr>
            <w:rStyle w:val="Hipervnculo"/>
            <w:rFonts w:ascii="Times New Roman" w:hAnsi="Times New Roman" w:cs="Times New Roman"/>
            <w:b w:val="0"/>
            <w:i w:val="0"/>
            <w:noProof/>
            <w:webHidden/>
            <w:u w:val="none"/>
          </w:rPr>
          <w:t>24</w:t>
        </w:r>
        <w:r w:rsidR="00860BF9" w:rsidRPr="005310A5">
          <w:rPr>
            <w:rStyle w:val="Hipervnculo"/>
            <w:rFonts w:ascii="Times New Roman" w:hAnsi="Times New Roman" w:cs="Times New Roman"/>
            <w:b w:val="0"/>
            <w:i w:val="0"/>
            <w:noProof/>
            <w:webHidden/>
            <w:u w:val="none"/>
          </w:rPr>
          <w:fldChar w:fldCharType="end"/>
        </w:r>
      </w:hyperlink>
    </w:p>
    <w:p w14:paraId="46AEA38C" w14:textId="77777777" w:rsidR="00860BF9" w:rsidRPr="005310A5" w:rsidRDefault="006F6615" w:rsidP="00860BF9">
      <w:pPr>
        <w:pStyle w:val="TDC1"/>
        <w:rPr>
          <w:rStyle w:val="Hipervnculo"/>
          <w:rFonts w:ascii="Times New Roman" w:hAnsi="Times New Roman" w:cs="Times New Roman"/>
          <w:b w:val="0"/>
          <w:i w:val="0"/>
          <w:noProof/>
          <w:u w:val="none"/>
        </w:rPr>
      </w:pPr>
      <w:hyperlink w:anchor="_Toc55323932" w:history="1">
        <w:r w:rsidR="00860BF9" w:rsidRPr="005310A5">
          <w:rPr>
            <w:rStyle w:val="Hipervnculo"/>
            <w:rFonts w:ascii="Times New Roman" w:hAnsi="Times New Roman" w:cs="Times New Roman"/>
            <w:b w:val="0"/>
            <w:i w:val="0"/>
            <w:noProof/>
            <w:u w:val="none"/>
          </w:rPr>
          <w:t>Ilustración 4: Conservación del producto</w:t>
        </w:r>
        <w:r w:rsidR="00860BF9" w:rsidRPr="005310A5">
          <w:rPr>
            <w:rStyle w:val="Hipervnculo"/>
            <w:rFonts w:ascii="Times New Roman" w:hAnsi="Times New Roman" w:cs="Times New Roman"/>
            <w:b w:val="0"/>
            <w:i w:val="0"/>
            <w:noProof/>
            <w:webHidden/>
            <w:u w:val="none"/>
          </w:rPr>
          <w:tab/>
        </w:r>
        <w:r w:rsidR="00860BF9" w:rsidRPr="005310A5">
          <w:rPr>
            <w:rStyle w:val="Hipervnculo"/>
            <w:rFonts w:ascii="Times New Roman" w:hAnsi="Times New Roman" w:cs="Times New Roman"/>
            <w:b w:val="0"/>
            <w:i w:val="0"/>
            <w:noProof/>
            <w:webHidden/>
            <w:u w:val="none"/>
          </w:rPr>
          <w:fldChar w:fldCharType="begin"/>
        </w:r>
        <w:r w:rsidR="00860BF9" w:rsidRPr="005310A5">
          <w:rPr>
            <w:rStyle w:val="Hipervnculo"/>
            <w:rFonts w:ascii="Times New Roman" w:hAnsi="Times New Roman" w:cs="Times New Roman"/>
            <w:b w:val="0"/>
            <w:i w:val="0"/>
            <w:noProof/>
            <w:webHidden/>
            <w:u w:val="none"/>
          </w:rPr>
          <w:instrText xml:space="preserve"> PAGEREF _Toc55323932 \h </w:instrText>
        </w:r>
        <w:r w:rsidR="00860BF9" w:rsidRPr="005310A5">
          <w:rPr>
            <w:rStyle w:val="Hipervnculo"/>
            <w:rFonts w:ascii="Times New Roman" w:hAnsi="Times New Roman" w:cs="Times New Roman"/>
            <w:b w:val="0"/>
            <w:i w:val="0"/>
            <w:noProof/>
            <w:webHidden/>
            <w:u w:val="none"/>
          </w:rPr>
        </w:r>
        <w:r w:rsidR="00860BF9" w:rsidRPr="005310A5">
          <w:rPr>
            <w:rStyle w:val="Hipervnculo"/>
            <w:rFonts w:ascii="Times New Roman" w:hAnsi="Times New Roman" w:cs="Times New Roman"/>
            <w:b w:val="0"/>
            <w:i w:val="0"/>
            <w:noProof/>
            <w:webHidden/>
            <w:u w:val="none"/>
          </w:rPr>
          <w:fldChar w:fldCharType="separate"/>
        </w:r>
        <w:r w:rsidR="00860BF9" w:rsidRPr="005310A5">
          <w:rPr>
            <w:rStyle w:val="Hipervnculo"/>
            <w:rFonts w:ascii="Times New Roman" w:hAnsi="Times New Roman" w:cs="Times New Roman"/>
            <w:b w:val="0"/>
            <w:i w:val="0"/>
            <w:noProof/>
            <w:webHidden/>
            <w:u w:val="none"/>
          </w:rPr>
          <w:t>25</w:t>
        </w:r>
        <w:r w:rsidR="00860BF9" w:rsidRPr="005310A5">
          <w:rPr>
            <w:rStyle w:val="Hipervnculo"/>
            <w:rFonts w:ascii="Times New Roman" w:hAnsi="Times New Roman" w:cs="Times New Roman"/>
            <w:b w:val="0"/>
            <w:i w:val="0"/>
            <w:noProof/>
            <w:webHidden/>
            <w:u w:val="none"/>
          </w:rPr>
          <w:fldChar w:fldCharType="end"/>
        </w:r>
      </w:hyperlink>
    </w:p>
    <w:p w14:paraId="46AEA38D" w14:textId="77777777" w:rsidR="001466C0" w:rsidRPr="005310A5" w:rsidRDefault="00860BF9" w:rsidP="00860BF9">
      <w:pPr>
        <w:pStyle w:val="TDC1"/>
        <w:rPr>
          <w:rStyle w:val="Hipervnculo"/>
          <w:rFonts w:ascii="Times New Roman" w:hAnsi="Times New Roman" w:cs="Times New Roman"/>
          <w:b w:val="0"/>
          <w:i w:val="0"/>
          <w:noProof/>
          <w:u w:val="none"/>
        </w:rPr>
      </w:pPr>
      <w:r w:rsidRPr="005310A5">
        <w:rPr>
          <w:rStyle w:val="Hipervnculo"/>
          <w:rFonts w:ascii="Times New Roman" w:hAnsi="Times New Roman" w:cs="Times New Roman"/>
          <w:b w:val="0"/>
          <w:i w:val="0"/>
          <w:noProof/>
          <w:u w:val="none"/>
        </w:rPr>
        <w:fldChar w:fldCharType="end"/>
      </w:r>
    </w:p>
    <w:p w14:paraId="46AEA38E" w14:textId="77777777" w:rsidR="001466C0" w:rsidRPr="005310A5" w:rsidRDefault="001466C0" w:rsidP="00860BF9">
      <w:pPr>
        <w:pStyle w:val="TDC1"/>
        <w:rPr>
          <w:rStyle w:val="Hipervnculo"/>
          <w:rFonts w:ascii="Times New Roman" w:hAnsi="Times New Roman" w:cs="Times New Roman"/>
          <w:b w:val="0"/>
          <w:noProof/>
        </w:rPr>
      </w:pPr>
    </w:p>
    <w:p w14:paraId="46AEA38F" w14:textId="77777777" w:rsidR="001466C0" w:rsidRPr="005310A5" w:rsidRDefault="001466C0" w:rsidP="00860BF9">
      <w:pPr>
        <w:pStyle w:val="TDC1"/>
        <w:rPr>
          <w:rStyle w:val="Hipervnculo"/>
          <w:rFonts w:ascii="Times New Roman" w:hAnsi="Times New Roman" w:cs="Times New Roman"/>
          <w:b w:val="0"/>
          <w:noProof/>
        </w:rPr>
      </w:pPr>
    </w:p>
    <w:p w14:paraId="46AEA390" w14:textId="77777777" w:rsidR="001466C0" w:rsidRPr="005310A5" w:rsidRDefault="001466C0" w:rsidP="00860BF9">
      <w:pPr>
        <w:pStyle w:val="TDC1"/>
        <w:rPr>
          <w:rStyle w:val="Hipervnculo"/>
          <w:rFonts w:ascii="Times New Roman" w:hAnsi="Times New Roman" w:cs="Times New Roman"/>
          <w:b w:val="0"/>
          <w:noProof/>
        </w:rPr>
      </w:pPr>
    </w:p>
    <w:p w14:paraId="46AEA391" w14:textId="77777777" w:rsidR="001466C0" w:rsidRPr="005310A5" w:rsidRDefault="001466C0" w:rsidP="00860BF9">
      <w:pPr>
        <w:pStyle w:val="TDC1"/>
        <w:rPr>
          <w:rStyle w:val="Hipervnculo"/>
          <w:rFonts w:ascii="Times New Roman" w:hAnsi="Times New Roman" w:cs="Times New Roman"/>
          <w:b w:val="0"/>
          <w:noProof/>
        </w:rPr>
      </w:pPr>
    </w:p>
    <w:p w14:paraId="46AEA392" w14:textId="77777777" w:rsidR="001466C0" w:rsidRPr="005310A5" w:rsidRDefault="001466C0" w:rsidP="001F5224">
      <w:pPr>
        <w:rPr>
          <w:rFonts w:cs="Times New Roman"/>
          <w:szCs w:val="24"/>
        </w:rPr>
      </w:pPr>
    </w:p>
    <w:p w14:paraId="46AEA393" w14:textId="77777777" w:rsidR="001466C0" w:rsidRPr="005310A5" w:rsidRDefault="001466C0" w:rsidP="001F5224">
      <w:pPr>
        <w:rPr>
          <w:rFonts w:cs="Times New Roman"/>
          <w:szCs w:val="24"/>
        </w:rPr>
      </w:pPr>
    </w:p>
    <w:p w14:paraId="46AEA394" w14:textId="77777777" w:rsidR="001466C0" w:rsidRPr="005310A5" w:rsidRDefault="001466C0" w:rsidP="001F5224">
      <w:pPr>
        <w:rPr>
          <w:rFonts w:cs="Times New Roman"/>
          <w:szCs w:val="24"/>
        </w:rPr>
      </w:pPr>
    </w:p>
    <w:p w14:paraId="46AEA395" w14:textId="77777777" w:rsidR="001466C0" w:rsidRPr="005310A5" w:rsidRDefault="001466C0" w:rsidP="001F5224">
      <w:pPr>
        <w:rPr>
          <w:rFonts w:cs="Times New Roman"/>
          <w:szCs w:val="24"/>
        </w:rPr>
      </w:pPr>
    </w:p>
    <w:p w14:paraId="46AEA396" w14:textId="77777777" w:rsidR="001466C0" w:rsidRPr="005310A5" w:rsidRDefault="001466C0" w:rsidP="001F5224">
      <w:pPr>
        <w:rPr>
          <w:rFonts w:cs="Times New Roman"/>
          <w:szCs w:val="24"/>
        </w:rPr>
      </w:pPr>
    </w:p>
    <w:p w14:paraId="46AEA397" w14:textId="77777777" w:rsidR="001466C0" w:rsidRPr="005310A5" w:rsidRDefault="001466C0" w:rsidP="001F5224">
      <w:pPr>
        <w:rPr>
          <w:rFonts w:cs="Times New Roman"/>
          <w:szCs w:val="24"/>
        </w:rPr>
      </w:pPr>
    </w:p>
    <w:p w14:paraId="46AEA398" w14:textId="77777777" w:rsidR="001466C0" w:rsidRPr="005310A5" w:rsidRDefault="001466C0" w:rsidP="001F5224">
      <w:pPr>
        <w:rPr>
          <w:rFonts w:cs="Times New Roman"/>
          <w:szCs w:val="24"/>
        </w:rPr>
      </w:pPr>
    </w:p>
    <w:p w14:paraId="46AEA399" w14:textId="77777777" w:rsidR="001466C0" w:rsidRPr="005310A5" w:rsidRDefault="001466C0" w:rsidP="001F5224">
      <w:pPr>
        <w:rPr>
          <w:rFonts w:cs="Times New Roman"/>
          <w:szCs w:val="24"/>
        </w:rPr>
      </w:pPr>
    </w:p>
    <w:p w14:paraId="46AEA39A" w14:textId="77777777" w:rsidR="001466C0" w:rsidRPr="005310A5" w:rsidRDefault="001466C0" w:rsidP="001F5224">
      <w:pPr>
        <w:rPr>
          <w:rFonts w:cs="Times New Roman"/>
          <w:szCs w:val="24"/>
        </w:rPr>
      </w:pPr>
    </w:p>
    <w:p w14:paraId="46AEA39B" w14:textId="77777777" w:rsidR="001466C0" w:rsidRPr="005310A5" w:rsidRDefault="001466C0" w:rsidP="001F5224">
      <w:pPr>
        <w:rPr>
          <w:rFonts w:cs="Times New Roman"/>
          <w:szCs w:val="24"/>
        </w:rPr>
      </w:pPr>
    </w:p>
    <w:p w14:paraId="46AEA39C" w14:textId="77777777" w:rsidR="001466C0" w:rsidRPr="005310A5" w:rsidRDefault="001466C0" w:rsidP="001F5224">
      <w:pPr>
        <w:rPr>
          <w:rFonts w:cs="Times New Roman"/>
          <w:szCs w:val="24"/>
        </w:rPr>
      </w:pPr>
    </w:p>
    <w:p w14:paraId="46AEA39D" w14:textId="77777777" w:rsidR="001466C0" w:rsidRPr="005310A5" w:rsidRDefault="001466C0" w:rsidP="001F5224">
      <w:pPr>
        <w:rPr>
          <w:rFonts w:cs="Times New Roman"/>
          <w:szCs w:val="24"/>
        </w:rPr>
      </w:pPr>
    </w:p>
    <w:p w14:paraId="46AEA39E" w14:textId="77777777" w:rsidR="001466C0" w:rsidRPr="005310A5" w:rsidRDefault="001466C0" w:rsidP="001F5224">
      <w:pPr>
        <w:rPr>
          <w:rFonts w:cs="Times New Roman"/>
          <w:szCs w:val="24"/>
        </w:rPr>
      </w:pPr>
    </w:p>
    <w:p w14:paraId="46AEA39F" w14:textId="77777777" w:rsidR="001466C0" w:rsidRPr="005310A5" w:rsidRDefault="001466C0" w:rsidP="001F5224">
      <w:pPr>
        <w:rPr>
          <w:rFonts w:cs="Times New Roman"/>
          <w:szCs w:val="24"/>
        </w:rPr>
      </w:pPr>
    </w:p>
    <w:p w14:paraId="46AEA3A0" w14:textId="77777777" w:rsidR="001466C0" w:rsidRPr="005310A5" w:rsidRDefault="001466C0" w:rsidP="001F5224">
      <w:pPr>
        <w:rPr>
          <w:rFonts w:cs="Times New Roman"/>
          <w:szCs w:val="24"/>
        </w:rPr>
      </w:pPr>
    </w:p>
    <w:p w14:paraId="46AEA3A1" w14:textId="77777777" w:rsidR="00860BF9" w:rsidRPr="005310A5" w:rsidRDefault="00860BF9" w:rsidP="00860BF9">
      <w:pPr>
        <w:tabs>
          <w:tab w:val="center" w:pos="4419"/>
          <w:tab w:val="left" w:pos="5934"/>
        </w:tabs>
        <w:rPr>
          <w:rFonts w:cs="Times New Roman"/>
          <w:szCs w:val="24"/>
        </w:rPr>
      </w:pPr>
    </w:p>
    <w:p w14:paraId="46AEA3A2" w14:textId="77777777" w:rsidR="00860BF9" w:rsidRPr="005310A5" w:rsidRDefault="00860BF9" w:rsidP="00860BF9">
      <w:pPr>
        <w:tabs>
          <w:tab w:val="center" w:pos="4419"/>
          <w:tab w:val="left" w:pos="5934"/>
        </w:tabs>
        <w:rPr>
          <w:rFonts w:cs="Times New Roman"/>
          <w:szCs w:val="24"/>
        </w:rPr>
      </w:pPr>
    </w:p>
    <w:p w14:paraId="46AEA3A3" w14:textId="77777777" w:rsidR="00860BF9" w:rsidRPr="005310A5" w:rsidRDefault="00860BF9" w:rsidP="00860BF9">
      <w:pPr>
        <w:tabs>
          <w:tab w:val="center" w:pos="4419"/>
          <w:tab w:val="left" w:pos="5934"/>
        </w:tabs>
        <w:rPr>
          <w:rFonts w:cs="Times New Roman"/>
          <w:szCs w:val="24"/>
        </w:rPr>
      </w:pPr>
    </w:p>
    <w:p w14:paraId="46AEA3A4" w14:textId="77777777" w:rsidR="00860BF9" w:rsidRPr="005310A5" w:rsidRDefault="00860BF9" w:rsidP="00860BF9">
      <w:pPr>
        <w:tabs>
          <w:tab w:val="center" w:pos="4419"/>
          <w:tab w:val="left" w:pos="5934"/>
        </w:tabs>
        <w:rPr>
          <w:rFonts w:cs="Times New Roman"/>
          <w:szCs w:val="24"/>
        </w:rPr>
      </w:pPr>
    </w:p>
    <w:p w14:paraId="46AEA3A5" w14:textId="77777777" w:rsidR="001466C0" w:rsidRPr="005310A5" w:rsidRDefault="00860BF9" w:rsidP="00860BF9">
      <w:pPr>
        <w:tabs>
          <w:tab w:val="center" w:pos="4419"/>
          <w:tab w:val="left" w:pos="5934"/>
        </w:tabs>
        <w:jc w:val="center"/>
        <w:rPr>
          <w:rFonts w:cs="Times New Roman"/>
          <w:b/>
          <w:szCs w:val="24"/>
        </w:rPr>
      </w:pPr>
      <w:r w:rsidRPr="005310A5">
        <w:rPr>
          <w:rFonts w:cs="Times New Roman"/>
          <w:b/>
          <w:szCs w:val="24"/>
        </w:rPr>
        <w:lastRenderedPageBreak/>
        <w:t>Tabla de  anexos</w:t>
      </w:r>
    </w:p>
    <w:p w14:paraId="46AEA3A6" w14:textId="77777777" w:rsidR="00860BF9" w:rsidRPr="005310A5" w:rsidRDefault="00860BF9" w:rsidP="00860BF9">
      <w:pPr>
        <w:tabs>
          <w:tab w:val="center" w:pos="4419"/>
          <w:tab w:val="left" w:pos="5934"/>
        </w:tabs>
        <w:spacing w:line="480" w:lineRule="auto"/>
        <w:rPr>
          <w:rFonts w:cs="Times New Roman"/>
          <w:szCs w:val="24"/>
        </w:rPr>
      </w:pPr>
    </w:p>
    <w:p w14:paraId="46AEA3A7" w14:textId="77777777" w:rsidR="00860BF9" w:rsidRPr="005310A5" w:rsidRDefault="00860BF9"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r w:rsidRPr="005310A5">
        <w:rPr>
          <w:rFonts w:ascii="Times New Roman" w:hAnsi="Times New Roman" w:cs="Times New Roman"/>
          <w:sz w:val="24"/>
          <w:szCs w:val="24"/>
        </w:rPr>
        <w:fldChar w:fldCharType="begin"/>
      </w:r>
      <w:r w:rsidRPr="005310A5">
        <w:rPr>
          <w:rFonts w:ascii="Times New Roman" w:hAnsi="Times New Roman" w:cs="Times New Roman"/>
          <w:sz w:val="24"/>
          <w:szCs w:val="24"/>
        </w:rPr>
        <w:instrText xml:space="preserve"> TOC \h \z \c "Anexo" </w:instrText>
      </w:r>
      <w:r w:rsidRPr="005310A5">
        <w:rPr>
          <w:rFonts w:ascii="Times New Roman" w:hAnsi="Times New Roman" w:cs="Times New Roman"/>
          <w:sz w:val="24"/>
          <w:szCs w:val="24"/>
        </w:rPr>
        <w:fldChar w:fldCharType="separate"/>
      </w:r>
      <w:hyperlink w:anchor="_Toc55324052" w:history="1">
        <w:r w:rsidRPr="005310A5">
          <w:rPr>
            <w:rStyle w:val="Hipervnculo"/>
            <w:rFonts w:ascii="Times New Roman" w:hAnsi="Times New Roman" w:cs="Times New Roman"/>
            <w:noProof/>
            <w:sz w:val="24"/>
            <w:szCs w:val="24"/>
          </w:rPr>
          <w:t>Anexo 1. Cotización de exportación</w:t>
        </w:r>
        <w:r w:rsidRPr="005310A5">
          <w:rPr>
            <w:rFonts w:ascii="Times New Roman" w:hAnsi="Times New Roman" w:cs="Times New Roman"/>
            <w:noProof/>
            <w:webHidden/>
            <w:sz w:val="24"/>
            <w:szCs w:val="24"/>
          </w:rPr>
          <w:tab/>
        </w:r>
        <w:r w:rsidRPr="005310A5">
          <w:rPr>
            <w:rFonts w:ascii="Times New Roman" w:hAnsi="Times New Roman" w:cs="Times New Roman"/>
            <w:noProof/>
            <w:webHidden/>
            <w:sz w:val="24"/>
            <w:szCs w:val="24"/>
          </w:rPr>
          <w:fldChar w:fldCharType="begin"/>
        </w:r>
        <w:r w:rsidRPr="005310A5">
          <w:rPr>
            <w:rFonts w:ascii="Times New Roman" w:hAnsi="Times New Roman" w:cs="Times New Roman"/>
            <w:noProof/>
            <w:webHidden/>
            <w:sz w:val="24"/>
            <w:szCs w:val="24"/>
          </w:rPr>
          <w:instrText xml:space="preserve"> PAGEREF _Toc55324052 \h </w:instrText>
        </w:r>
        <w:r w:rsidRPr="005310A5">
          <w:rPr>
            <w:rFonts w:ascii="Times New Roman" w:hAnsi="Times New Roman" w:cs="Times New Roman"/>
            <w:noProof/>
            <w:webHidden/>
            <w:sz w:val="24"/>
            <w:szCs w:val="24"/>
          </w:rPr>
        </w:r>
        <w:r w:rsidRPr="005310A5">
          <w:rPr>
            <w:rFonts w:ascii="Times New Roman" w:hAnsi="Times New Roman" w:cs="Times New Roman"/>
            <w:noProof/>
            <w:webHidden/>
            <w:sz w:val="24"/>
            <w:szCs w:val="24"/>
          </w:rPr>
          <w:fldChar w:fldCharType="separate"/>
        </w:r>
        <w:r w:rsidRPr="005310A5">
          <w:rPr>
            <w:rFonts w:ascii="Times New Roman" w:hAnsi="Times New Roman" w:cs="Times New Roman"/>
            <w:noProof/>
            <w:webHidden/>
            <w:sz w:val="24"/>
            <w:szCs w:val="24"/>
          </w:rPr>
          <w:t>30</w:t>
        </w:r>
        <w:r w:rsidRPr="005310A5">
          <w:rPr>
            <w:rFonts w:ascii="Times New Roman" w:hAnsi="Times New Roman" w:cs="Times New Roman"/>
            <w:noProof/>
            <w:webHidden/>
            <w:sz w:val="24"/>
            <w:szCs w:val="24"/>
          </w:rPr>
          <w:fldChar w:fldCharType="end"/>
        </w:r>
      </w:hyperlink>
    </w:p>
    <w:p w14:paraId="46AEA3A8"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3" w:history="1">
        <w:r w:rsidR="00860BF9" w:rsidRPr="005310A5">
          <w:rPr>
            <w:rStyle w:val="Hipervnculo"/>
            <w:rFonts w:ascii="Times New Roman" w:hAnsi="Times New Roman" w:cs="Times New Roman"/>
            <w:noProof/>
            <w:sz w:val="24"/>
            <w:szCs w:val="24"/>
          </w:rPr>
          <w:t>Anexo 2 Planos del invernadero</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_Toc55324053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30</w:t>
        </w:r>
        <w:r w:rsidR="00860BF9" w:rsidRPr="005310A5">
          <w:rPr>
            <w:rFonts w:ascii="Times New Roman" w:hAnsi="Times New Roman" w:cs="Times New Roman"/>
            <w:noProof/>
            <w:webHidden/>
            <w:sz w:val="24"/>
            <w:szCs w:val="24"/>
          </w:rPr>
          <w:fldChar w:fldCharType="end"/>
        </w:r>
      </w:hyperlink>
    </w:p>
    <w:p w14:paraId="46AEA3A9"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4" w:history="1">
        <w:r w:rsidR="00860BF9" w:rsidRPr="005310A5">
          <w:rPr>
            <w:rStyle w:val="Hipervnculo"/>
            <w:rFonts w:ascii="Times New Roman" w:hAnsi="Times New Roman" w:cs="Times New Roman"/>
            <w:noProof/>
            <w:sz w:val="24"/>
            <w:szCs w:val="24"/>
          </w:rPr>
          <w:t>Anexo 3Materia prima/ composición de alimento para caracoles</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_Toc55324054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31</w:t>
        </w:r>
        <w:r w:rsidR="00860BF9" w:rsidRPr="005310A5">
          <w:rPr>
            <w:rFonts w:ascii="Times New Roman" w:hAnsi="Times New Roman" w:cs="Times New Roman"/>
            <w:noProof/>
            <w:webHidden/>
            <w:sz w:val="24"/>
            <w:szCs w:val="24"/>
          </w:rPr>
          <w:fldChar w:fldCharType="end"/>
        </w:r>
      </w:hyperlink>
    </w:p>
    <w:p w14:paraId="46AEA3AA"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5" w:history="1">
        <w:r w:rsidR="00860BF9" w:rsidRPr="005310A5">
          <w:rPr>
            <w:rStyle w:val="Hipervnculo"/>
            <w:rFonts w:ascii="Times New Roman" w:hAnsi="Times New Roman" w:cs="Times New Roman"/>
            <w:noProof/>
            <w:sz w:val="24"/>
            <w:szCs w:val="24"/>
          </w:rPr>
          <w:t>Anexo 4 Maquinaria y equipo</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_Toc55324055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32</w:t>
        </w:r>
        <w:r w:rsidR="00860BF9" w:rsidRPr="005310A5">
          <w:rPr>
            <w:rFonts w:ascii="Times New Roman" w:hAnsi="Times New Roman" w:cs="Times New Roman"/>
            <w:noProof/>
            <w:webHidden/>
            <w:sz w:val="24"/>
            <w:szCs w:val="24"/>
          </w:rPr>
          <w:fldChar w:fldCharType="end"/>
        </w:r>
      </w:hyperlink>
    </w:p>
    <w:p w14:paraId="46AEA3AB"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6" w:history="1">
        <w:r w:rsidR="00860BF9" w:rsidRPr="005310A5">
          <w:rPr>
            <w:rStyle w:val="Hipervnculo"/>
            <w:rFonts w:ascii="Times New Roman" w:hAnsi="Times New Roman" w:cs="Times New Roman"/>
            <w:noProof/>
            <w:sz w:val="24"/>
            <w:szCs w:val="24"/>
          </w:rPr>
          <w:t>Anexo 5 Inversión inicialElaboración propia, 2020.</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_Toc55324056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33</w:t>
        </w:r>
        <w:r w:rsidR="00860BF9" w:rsidRPr="005310A5">
          <w:rPr>
            <w:rFonts w:ascii="Times New Roman" w:hAnsi="Times New Roman" w:cs="Times New Roman"/>
            <w:noProof/>
            <w:webHidden/>
            <w:sz w:val="24"/>
            <w:szCs w:val="24"/>
          </w:rPr>
          <w:fldChar w:fldCharType="end"/>
        </w:r>
      </w:hyperlink>
    </w:p>
    <w:p w14:paraId="46AEA3AC" w14:textId="77777777" w:rsidR="005310A5" w:rsidRPr="007707D3" w:rsidRDefault="006F6615" w:rsidP="007707D3">
      <w:pPr>
        <w:pStyle w:val="Tabladeilustraciones"/>
        <w:tabs>
          <w:tab w:val="right" w:leader="dot" w:pos="8828"/>
        </w:tabs>
        <w:spacing w:line="480" w:lineRule="auto"/>
        <w:rPr>
          <w:rFonts w:ascii="Times New Roman" w:hAnsi="Times New Roman" w:cs="Times New Roman"/>
          <w:noProof/>
          <w:color w:val="0563C1" w:themeColor="hyperlink"/>
          <w:sz w:val="24"/>
          <w:szCs w:val="24"/>
          <w:u w:val="single"/>
        </w:rPr>
      </w:pPr>
      <w:hyperlink w:anchor="_Toc55324057" w:history="1">
        <w:r w:rsidR="00860BF9" w:rsidRPr="005310A5">
          <w:rPr>
            <w:rStyle w:val="Hipervnculo"/>
            <w:rFonts w:ascii="Times New Roman" w:hAnsi="Times New Roman" w:cs="Times New Roman"/>
            <w:noProof/>
            <w:sz w:val="24"/>
            <w:szCs w:val="24"/>
          </w:rPr>
          <w:t>Anexo 6  Costos y precios de venta</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_Toc55324057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34</w:t>
        </w:r>
        <w:r w:rsidR="00860BF9" w:rsidRPr="005310A5">
          <w:rPr>
            <w:rFonts w:ascii="Times New Roman" w:hAnsi="Times New Roman" w:cs="Times New Roman"/>
            <w:noProof/>
            <w:webHidden/>
            <w:sz w:val="24"/>
            <w:szCs w:val="24"/>
          </w:rPr>
          <w:fldChar w:fldCharType="end"/>
        </w:r>
      </w:hyperlink>
    </w:p>
    <w:p w14:paraId="46AEA3AD"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8" w:history="1">
        <w:r w:rsidR="00860BF9" w:rsidRPr="005310A5">
          <w:rPr>
            <w:rStyle w:val="Hipervnculo"/>
            <w:rFonts w:ascii="Times New Roman" w:hAnsi="Times New Roman" w:cs="Times New Roman"/>
            <w:noProof/>
            <w:sz w:val="24"/>
            <w:szCs w:val="24"/>
          </w:rPr>
          <w:t>Anexo 7  Estados financieros</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_Toc55324058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34</w:t>
        </w:r>
        <w:r w:rsidR="00860BF9" w:rsidRPr="005310A5">
          <w:rPr>
            <w:rFonts w:ascii="Times New Roman" w:hAnsi="Times New Roman" w:cs="Times New Roman"/>
            <w:noProof/>
            <w:webHidden/>
            <w:sz w:val="24"/>
            <w:szCs w:val="24"/>
          </w:rPr>
          <w:fldChar w:fldCharType="end"/>
        </w:r>
      </w:hyperlink>
    </w:p>
    <w:p w14:paraId="46AEA3AE"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59" w:history="1">
        <w:r w:rsidR="00860BF9" w:rsidRPr="005310A5">
          <w:rPr>
            <w:rStyle w:val="Hipervnculo"/>
            <w:rFonts w:ascii="Times New Roman" w:hAnsi="Times New Roman" w:cs="Times New Roman"/>
            <w:noProof/>
            <w:sz w:val="24"/>
            <w:szCs w:val="24"/>
          </w:rPr>
          <w:t>Anexo 8 Balance general</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_Toc55324059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35</w:t>
        </w:r>
        <w:r w:rsidR="00860BF9" w:rsidRPr="005310A5">
          <w:rPr>
            <w:rFonts w:ascii="Times New Roman" w:hAnsi="Times New Roman" w:cs="Times New Roman"/>
            <w:noProof/>
            <w:webHidden/>
            <w:sz w:val="24"/>
            <w:szCs w:val="24"/>
          </w:rPr>
          <w:fldChar w:fldCharType="end"/>
        </w:r>
      </w:hyperlink>
    </w:p>
    <w:p w14:paraId="46AEA3AF" w14:textId="77777777" w:rsidR="00860BF9" w:rsidRPr="005310A5" w:rsidRDefault="006F6615" w:rsidP="00860BF9">
      <w:pPr>
        <w:pStyle w:val="Tabladeilustraciones"/>
        <w:tabs>
          <w:tab w:val="right" w:leader="dot" w:pos="8828"/>
        </w:tabs>
        <w:spacing w:line="480" w:lineRule="auto"/>
        <w:rPr>
          <w:rFonts w:ascii="Times New Roman" w:eastAsiaTheme="minorEastAsia" w:hAnsi="Times New Roman" w:cs="Times New Roman"/>
          <w:i w:val="0"/>
          <w:iCs w:val="0"/>
          <w:noProof/>
          <w:sz w:val="24"/>
          <w:szCs w:val="24"/>
          <w:lang w:val="es-ES" w:eastAsia="es-ES"/>
        </w:rPr>
      </w:pPr>
      <w:hyperlink w:anchor="_Toc55324060" w:history="1">
        <w:r w:rsidR="00860BF9" w:rsidRPr="005310A5">
          <w:rPr>
            <w:rStyle w:val="Hipervnculo"/>
            <w:rFonts w:ascii="Times New Roman" w:hAnsi="Times New Roman" w:cs="Times New Roman"/>
            <w:noProof/>
            <w:sz w:val="24"/>
            <w:szCs w:val="24"/>
          </w:rPr>
          <w:t>Anexo 9 Flujo de caja proyectado</w:t>
        </w:r>
        <w:r w:rsidR="00860BF9" w:rsidRPr="005310A5">
          <w:rPr>
            <w:rFonts w:ascii="Times New Roman" w:hAnsi="Times New Roman" w:cs="Times New Roman"/>
            <w:noProof/>
            <w:webHidden/>
            <w:sz w:val="24"/>
            <w:szCs w:val="24"/>
          </w:rPr>
          <w:tab/>
        </w:r>
        <w:r w:rsidR="00860BF9" w:rsidRPr="005310A5">
          <w:rPr>
            <w:rFonts w:ascii="Times New Roman" w:hAnsi="Times New Roman" w:cs="Times New Roman"/>
            <w:noProof/>
            <w:webHidden/>
            <w:sz w:val="24"/>
            <w:szCs w:val="24"/>
          </w:rPr>
          <w:fldChar w:fldCharType="begin"/>
        </w:r>
        <w:r w:rsidR="00860BF9" w:rsidRPr="005310A5">
          <w:rPr>
            <w:rFonts w:ascii="Times New Roman" w:hAnsi="Times New Roman" w:cs="Times New Roman"/>
            <w:noProof/>
            <w:webHidden/>
            <w:sz w:val="24"/>
            <w:szCs w:val="24"/>
          </w:rPr>
          <w:instrText xml:space="preserve"> PAGEREF _Toc55324060 \h </w:instrText>
        </w:r>
        <w:r w:rsidR="00860BF9" w:rsidRPr="005310A5">
          <w:rPr>
            <w:rFonts w:ascii="Times New Roman" w:hAnsi="Times New Roman" w:cs="Times New Roman"/>
            <w:noProof/>
            <w:webHidden/>
            <w:sz w:val="24"/>
            <w:szCs w:val="24"/>
          </w:rPr>
        </w:r>
        <w:r w:rsidR="00860BF9" w:rsidRPr="005310A5">
          <w:rPr>
            <w:rFonts w:ascii="Times New Roman" w:hAnsi="Times New Roman" w:cs="Times New Roman"/>
            <w:noProof/>
            <w:webHidden/>
            <w:sz w:val="24"/>
            <w:szCs w:val="24"/>
          </w:rPr>
          <w:fldChar w:fldCharType="separate"/>
        </w:r>
        <w:r w:rsidR="00860BF9" w:rsidRPr="005310A5">
          <w:rPr>
            <w:rFonts w:ascii="Times New Roman" w:hAnsi="Times New Roman" w:cs="Times New Roman"/>
            <w:noProof/>
            <w:webHidden/>
            <w:sz w:val="24"/>
            <w:szCs w:val="24"/>
          </w:rPr>
          <w:t>35</w:t>
        </w:r>
        <w:r w:rsidR="00860BF9" w:rsidRPr="005310A5">
          <w:rPr>
            <w:rFonts w:ascii="Times New Roman" w:hAnsi="Times New Roman" w:cs="Times New Roman"/>
            <w:noProof/>
            <w:webHidden/>
            <w:sz w:val="24"/>
            <w:szCs w:val="24"/>
          </w:rPr>
          <w:fldChar w:fldCharType="end"/>
        </w:r>
      </w:hyperlink>
    </w:p>
    <w:p w14:paraId="46AEA3B0" w14:textId="77777777" w:rsidR="00B472C5" w:rsidRPr="005310A5" w:rsidRDefault="00860BF9" w:rsidP="005310A5">
      <w:pPr>
        <w:spacing w:line="480" w:lineRule="auto"/>
        <w:jc w:val="center"/>
        <w:rPr>
          <w:rFonts w:cs="Times New Roman"/>
          <w:szCs w:val="24"/>
        </w:rPr>
        <w:sectPr w:rsidR="00B472C5" w:rsidRPr="005310A5" w:rsidSect="00741023">
          <w:footerReference w:type="default" r:id="rId9"/>
          <w:pgSz w:w="12240" w:h="15840"/>
          <w:pgMar w:top="1417" w:right="1701" w:bottom="1417" w:left="1701" w:header="708" w:footer="708" w:gutter="0"/>
          <w:pgNumType w:start="0"/>
          <w:cols w:space="708"/>
          <w:titlePg/>
          <w:docGrid w:linePitch="360"/>
        </w:sectPr>
      </w:pPr>
      <w:r w:rsidRPr="005310A5">
        <w:rPr>
          <w:rFonts w:cs="Times New Roman"/>
          <w:szCs w:val="24"/>
        </w:rPr>
        <w:fldChar w:fldCharType="end"/>
      </w:r>
      <w:bookmarkStart w:id="0" w:name="_Toc55250923"/>
    </w:p>
    <w:p w14:paraId="46AEA3B1" w14:textId="77777777" w:rsidR="001466C0" w:rsidRPr="00860BF9" w:rsidRDefault="001466C0" w:rsidP="005310A5">
      <w:pPr>
        <w:pStyle w:val="Ttulo1"/>
        <w:jc w:val="center"/>
        <w:rPr>
          <w:rFonts w:ascii="Times New Roman" w:hAnsi="Times New Roman" w:cs="Times New Roman"/>
          <w:b/>
          <w:color w:val="auto"/>
          <w:sz w:val="24"/>
          <w:szCs w:val="24"/>
        </w:rPr>
      </w:pPr>
      <w:bookmarkStart w:id="1" w:name="_Toc55323805"/>
      <w:r w:rsidRPr="00860BF9">
        <w:rPr>
          <w:rFonts w:ascii="Times New Roman" w:hAnsi="Times New Roman" w:cs="Times New Roman"/>
          <w:b/>
          <w:color w:val="auto"/>
          <w:sz w:val="24"/>
          <w:szCs w:val="24"/>
        </w:rPr>
        <w:lastRenderedPageBreak/>
        <w:t>Introducción</w:t>
      </w:r>
      <w:bookmarkEnd w:id="0"/>
      <w:bookmarkEnd w:id="1"/>
    </w:p>
    <w:p w14:paraId="46AEA3B2" w14:textId="77777777" w:rsidR="001466C0" w:rsidRPr="00860BF9" w:rsidRDefault="001466C0" w:rsidP="00860BF9">
      <w:pPr>
        <w:spacing w:line="480" w:lineRule="auto"/>
        <w:rPr>
          <w:rFonts w:cs="Times New Roman"/>
          <w:szCs w:val="24"/>
        </w:rPr>
      </w:pPr>
    </w:p>
    <w:p w14:paraId="46AEA3B3" w14:textId="77777777" w:rsidR="001466C0" w:rsidRPr="00860BF9" w:rsidRDefault="001466C0" w:rsidP="00860BF9">
      <w:pPr>
        <w:spacing w:line="480" w:lineRule="auto"/>
        <w:rPr>
          <w:rFonts w:cs="Times New Roman"/>
          <w:szCs w:val="24"/>
        </w:rPr>
      </w:pPr>
      <w:r w:rsidRPr="00860BF9">
        <w:rPr>
          <w:rFonts w:cs="Times New Roman"/>
          <w:szCs w:val="24"/>
        </w:rPr>
        <w:t xml:space="preserve">Esta investigación se realiza con el objetivo de poder exponer como la exportación de </w:t>
      </w:r>
      <w:proofErr w:type="spellStart"/>
      <w:r w:rsidRPr="00860BF9">
        <w:rPr>
          <w:rFonts w:cs="Times New Roman"/>
          <w:szCs w:val="24"/>
        </w:rPr>
        <w:t>escargot</w:t>
      </w:r>
      <w:proofErr w:type="spellEnd"/>
      <w:r w:rsidRPr="00860BF9">
        <w:rPr>
          <w:rFonts w:cs="Times New Roman"/>
          <w:szCs w:val="24"/>
        </w:rPr>
        <w:t xml:space="preserve"> puede ser un producto innovador que puede abrir nuevos mercados en el continente europeo, específicamente en el mercado francés teniendo en cuenta el consumo de este producto en los hogares franceses. La demanda que existe actualmente en el mercado lo hace interesante para su investigación.</w:t>
      </w:r>
    </w:p>
    <w:p w14:paraId="46AEA3B4" w14:textId="77777777" w:rsidR="001466C0" w:rsidRPr="00860BF9" w:rsidRDefault="001466C0" w:rsidP="00860BF9">
      <w:pPr>
        <w:spacing w:line="480" w:lineRule="auto"/>
        <w:rPr>
          <w:rFonts w:cs="Times New Roman"/>
          <w:szCs w:val="24"/>
        </w:rPr>
      </w:pPr>
      <w:r w:rsidRPr="00860BF9">
        <w:rPr>
          <w:rFonts w:cs="Times New Roman"/>
          <w:szCs w:val="24"/>
        </w:rPr>
        <w:t xml:space="preserve">Para tal fin es importante conocer las ventajas y las debilidades que se presentan para el desarrollo de la exportación y como a través de las teorías de internacionalización se puede llegar a este fin mitigando el riesgo. </w:t>
      </w:r>
    </w:p>
    <w:p w14:paraId="46AEA3B5" w14:textId="77777777" w:rsidR="001466C0" w:rsidRPr="00860BF9" w:rsidRDefault="001466C0" w:rsidP="00860BF9">
      <w:pPr>
        <w:spacing w:line="480" w:lineRule="auto"/>
        <w:rPr>
          <w:rFonts w:cs="Times New Roman"/>
          <w:szCs w:val="24"/>
        </w:rPr>
      </w:pPr>
      <w:r w:rsidRPr="00860BF9">
        <w:rPr>
          <w:rFonts w:cs="Times New Roman"/>
          <w:szCs w:val="24"/>
        </w:rPr>
        <w:t xml:space="preserve">Se analizará como las condiciones que ofrece Colombia puede ser un punto de referencia para poder ofrecer un producto de mejor calidad y con un precio asequible para el importador, permitiendo descubrir un nuevo mercado. </w:t>
      </w:r>
    </w:p>
    <w:p w14:paraId="46AEA3B6" w14:textId="77777777" w:rsidR="001466C0" w:rsidRPr="00860BF9" w:rsidRDefault="001466C0" w:rsidP="00860BF9">
      <w:pPr>
        <w:rPr>
          <w:rFonts w:cs="Times New Roman"/>
          <w:szCs w:val="24"/>
        </w:rPr>
      </w:pPr>
    </w:p>
    <w:p w14:paraId="46AEA3B7" w14:textId="77777777" w:rsidR="001466C0" w:rsidRPr="00860BF9" w:rsidRDefault="001466C0" w:rsidP="001F5224">
      <w:pPr>
        <w:rPr>
          <w:rFonts w:cs="Times New Roman"/>
          <w:szCs w:val="24"/>
        </w:rPr>
      </w:pPr>
    </w:p>
    <w:p w14:paraId="46AEA3B8" w14:textId="77777777" w:rsidR="001466C0" w:rsidRPr="00860BF9" w:rsidRDefault="001466C0" w:rsidP="001F5224">
      <w:pPr>
        <w:rPr>
          <w:rFonts w:cs="Times New Roman"/>
          <w:szCs w:val="24"/>
        </w:rPr>
      </w:pPr>
    </w:p>
    <w:p w14:paraId="46AEA3B9" w14:textId="77777777" w:rsidR="001466C0" w:rsidRPr="00860BF9" w:rsidRDefault="001466C0" w:rsidP="001F5224">
      <w:pPr>
        <w:rPr>
          <w:rFonts w:cs="Times New Roman"/>
          <w:szCs w:val="24"/>
        </w:rPr>
      </w:pPr>
    </w:p>
    <w:p w14:paraId="46AEA3BA" w14:textId="77777777" w:rsidR="001466C0" w:rsidRPr="00860BF9" w:rsidRDefault="001466C0" w:rsidP="001F5224">
      <w:pPr>
        <w:rPr>
          <w:rFonts w:cs="Times New Roman"/>
          <w:szCs w:val="24"/>
        </w:rPr>
      </w:pPr>
    </w:p>
    <w:p w14:paraId="46AEA3BB" w14:textId="77777777" w:rsidR="001466C0" w:rsidRPr="00860BF9" w:rsidRDefault="001466C0" w:rsidP="001F5224">
      <w:pPr>
        <w:rPr>
          <w:rFonts w:cs="Times New Roman"/>
          <w:szCs w:val="24"/>
        </w:rPr>
      </w:pPr>
    </w:p>
    <w:p w14:paraId="46AEA3BC" w14:textId="77777777" w:rsidR="001466C0" w:rsidRPr="00860BF9" w:rsidRDefault="001466C0" w:rsidP="001F5224">
      <w:pPr>
        <w:rPr>
          <w:rFonts w:cs="Times New Roman"/>
          <w:szCs w:val="24"/>
        </w:rPr>
      </w:pPr>
    </w:p>
    <w:p w14:paraId="46AEA3BD" w14:textId="77777777" w:rsidR="001466C0" w:rsidRPr="00860BF9" w:rsidRDefault="001466C0" w:rsidP="001F5224">
      <w:pPr>
        <w:rPr>
          <w:rFonts w:cs="Times New Roman"/>
          <w:szCs w:val="24"/>
        </w:rPr>
      </w:pPr>
    </w:p>
    <w:p w14:paraId="46AEA3BE" w14:textId="77777777" w:rsidR="001466C0" w:rsidRPr="00860BF9" w:rsidRDefault="001466C0" w:rsidP="001F5224">
      <w:pPr>
        <w:rPr>
          <w:rFonts w:cs="Times New Roman"/>
          <w:szCs w:val="24"/>
        </w:rPr>
      </w:pPr>
    </w:p>
    <w:p w14:paraId="46AEA3BF" w14:textId="77777777" w:rsidR="00860BF9" w:rsidRDefault="00860BF9" w:rsidP="001F5224">
      <w:pPr>
        <w:rPr>
          <w:rFonts w:cs="Times New Roman"/>
          <w:szCs w:val="24"/>
        </w:rPr>
      </w:pPr>
    </w:p>
    <w:p w14:paraId="46AEA3C0" w14:textId="77777777" w:rsidR="005310A5" w:rsidRPr="00860BF9" w:rsidRDefault="005310A5" w:rsidP="001F5224">
      <w:pPr>
        <w:rPr>
          <w:rFonts w:cs="Times New Roman"/>
          <w:szCs w:val="24"/>
        </w:rPr>
      </w:pPr>
    </w:p>
    <w:p w14:paraId="46AEA3C1" w14:textId="77777777" w:rsidR="001466C0" w:rsidRPr="00860BF9" w:rsidRDefault="001466C0" w:rsidP="001466C0">
      <w:pPr>
        <w:pStyle w:val="Ttulo1"/>
        <w:jc w:val="center"/>
        <w:rPr>
          <w:rFonts w:ascii="Times New Roman" w:hAnsi="Times New Roman" w:cs="Times New Roman"/>
          <w:b/>
          <w:color w:val="auto"/>
          <w:sz w:val="24"/>
          <w:szCs w:val="24"/>
        </w:rPr>
      </w:pPr>
      <w:bookmarkStart w:id="2" w:name="_Toc55250924"/>
      <w:bookmarkStart w:id="3" w:name="_Toc55323806"/>
      <w:r w:rsidRPr="00860BF9">
        <w:rPr>
          <w:rFonts w:ascii="Times New Roman" w:hAnsi="Times New Roman" w:cs="Times New Roman"/>
          <w:b/>
          <w:color w:val="auto"/>
          <w:sz w:val="24"/>
          <w:szCs w:val="24"/>
        </w:rPr>
        <w:lastRenderedPageBreak/>
        <w:t>Resumen</w:t>
      </w:r>
      <w:bookmarkEnd w:id="2"/>
      <w:bookmarkEnd w:id="3"/>
    </w:p>
    <w:p w14:paraId="46AEA3C2" w14:textId="77777777" w:rsidR="001466C0" w:rsidRPr="00860BF9" w:rsidRDefault="001466C0" w:rsidP="001F5224">
      <w:pPr>
        <w:rPr>
          <w:rFonts w:cs="Times New Roman"/>
          <w:szCs w:val="24"/>
        </w:rPr>
      </w:pPr>
    </w:p>
    <w:p w14:paraId="46AEA3C3" w14:textId="77777777" w:rsidR="001466C0" w:rsidRPr="00860BF9" w:rsidRDefault="001466C0" w:rsidP="001F5224">
      <w:pPr>
        <w:rPr>
          <w:rFonts w:cs="Times New Roman"/>
          <w:szCs w:val="24"/>
        </w:rPr>
      </w:pPr>
    </w:p>
    <w:p w14:paraId="46AEA3C4" w14:textId="77777777" w:rsidR="001466C0" w:rsidRPr="00860BF9" w:rsidRDefault="001466C0" w:rsidP="001466C0">
      <w:pPr>
        <w:spacing w:after="0" w:line="480" w:lineRule="auto"/>
        <w:ind w:firstLine="720"/>
        <w:rPr>
          <w:rFonts w:cs="Times New Roman"/>
          <w:szCs w:val="24"/>
        </w:rPr>
      </w:pPr>
      <w:r w:rsidRPr="00860BF9">
        <w:rPr>
          <w:rFonts w:cs="Times New Roman"/>
          <w:szCs w:val="24"/>
        </w:rPr>
        <w:t>La siguiente investigación está enfocada en evaluar la exportación de caracoles teniendo en cuenta la demanda actual que se presenta en el mercado europeo, en especial el consumo en Francia y de esta manera realizar un análisis comercial, financiero y legal.</w:t>
      </w:r>
    </w:p>
    <w:p w14:paraId="46AEA3C5" w14:textId="77777777" w:rsidR="001466C0" w:rsidRPr="00860BF9" w:rsidRDefault="001466C0" w:rsidP="001466C0">
      <w:pPr>
        <w:spacing w:after="0" w:line="480" w:lineRule="auto"/>
        <w:ind w:firstLine="720"/>
        <w:rPr>
          <w:rFonts w:cs="Times New Roman"/>
          <w:szCs w:val="24"/>
        </w:rPr>
      </w:pPr>
      <w:r w:rsidRPr="00860BF9">
        <w:rPr>
          <w:rFonts w:cs="Times New Roman"/>
          <w:szCs w:val="24"/>
        </w:rPr>
        <w:t>Es importante para el análisis de la investigación aplicar teorías de internacionalización que contribuyan a la de exportación, por tal motivo se analizará el modelo Uppsala que es uno de los más importantes modelos que han contribuido para que las empresas puedan exportar sus productos</w:t>
      </w:r>
    </w:p>
    <w:p w14:paraId="46AEA3C6" w14:textId="77777777" w:rsidR="001466C0" w:rsidRPr="00860BF9" w:rsidRDefault="001466C0" w:rsidP="001466C0">
      <w:pPr>
        <w:spacing w:after="0" w:line="480" w:lineRule="auto"/>
        <w:ind w:firstLine="720"/>
        <w:rPr>
          <w:rFonts w:cs="Times New Roman"/>
          <w:szCs w:val="24"/>
        </w:rPr>
      </w:pPr>
      <w:r w:rsidRPr="00860BF9">
        <w:rPr>
          <w:rFonts w:cs="Times New Roman"/>
          <w:szCs w:val="24"/>
        </w:rPr>
        <w:t>Para este fin se toma como fuente de información otros proyectos de investigación, tesis y artículos de revistas que aportan las herramientas necesarias para el desarrollo de esta investigación, sin dejar de lado el aporte de conocimientos.</w:t>
      </w:r>
    </w:p>
    <w:p w14:paraId="46AEA3C7" w14:textId="77777777" w:rsidR="001466C0" w:rsidRPr="00860BF9" w:rsidRDefault="001466C0" w:rsidP="001466C0">
      <w:pPr>
        <w:spacing w:after="0" w:line="480" w:lineRule="auto"/>
        <w:ind w:firstLine="720"/>
        <w:rPr>
          <w:rFonts w:cs="Times New Roman"/>
          <w:szCs w:val="24"/>
        </w:rPr>
      </w:pPr>
    </w:p>
    <w:p w14:paraId="46AEA3C8" w14:textId="77777777" w:rsidR="001466C0" w:rsidRPr="00860BF9" w:rsidRDefault="001466C0" w:rsidP="001466C0">
      <w:pPr>
        <w:spacing w:after="0" w:line="480" w:lineRule="auto"/>
        <w:ind w:firstLine="720"/>
        <w:rPr>
          <w:rFonts w:eastAsia="Times New Roman" w:cs="Times New Roman"/>
          <w:szCs w:val="24"/>
        </w:rPr>
      </w:pPr>
      <w:r w:rsidRPr="00860BF9">
        <w:rPr>
          <w:rFonts w:cs="Times New Roman"/>
          <w:szCs w:val="24"/>
        </w:rPr>
        <w:t xml:space="preserve">Palabras clave: </w:t>
      </w:r>
      <w:proofErr w:type="spellStart"/>
      <w:r w:rsidRPr="00860BF9">
        <w:rPr>
          <w:rFonts w:eastAsia="Times New Roman" w:cs="Times New Roman"/>
          <w:szCs w:val="24"/>
        </w:rPr>
        <w:t>Escargot</w:t>
      </w:r>
      <w:proofErr w:type="spellEnd"/>
      <w:r w:rsidRPr="00860BF9">
        <w:rPr>
          <w:rFonts w:eastAsia="Times New Roman" w:cs="Times New Roman"/>
          <w:szCs w:val="24"/>
        </w:rPr>
        <w:t>, Diversificación, Helicicultura Productor</w:t>
      </w:r>
    </w:p>
    <w:p w14:paraId="46AEA3C9" w14:textId="77777777" w:rsidR="001466C0" w:rsidRPr="00860BF9" w:rsidRDefault="001466C0" w:rsidP="001F5224">
      <w:pPr>
        <w:rPr>
          <w:rFonts w:cs="Times New Roman"/>
          <w:szCs w:val="24"/>
        </w:rPr>
      </w:pPr>
    </w:p>
    <w:p w14:paraId="46AEA3CA" w14:textId="77777777" w:rsidR="001466C0" w:rsidRPr="00860BF9" w:rsidRDefault="001466C0" w:rsidP="001F5224">
      <w:pPr>
        <w:rPr>
          <w:rFonts w:cs="Times New Roman"/>
          <w:szCs w:val="24"/>
        </w:rPr>
      </w:pPr>
    </w:p>
    <w:p w14:paraId="46AEA3CB" w14:textId="77777777" w:rsidR="001466C0" w:rsidRPr="00860BF9" w:rsidRDefault="001466C0" w:rsidP="001F5224">
      <w:pPr>
        <w:rPr>
          <w:rFonts w:cs="Times New Roman"/>
          <w:szCs w:val="24"/>
        </w:rPr>
      </w:pPr>
    </w:p>
    <w:p w14:paraId="46AEA3CC" w14:textId="77777777" w:rsidR="001466C0" w:rsidRPr="00860BF9" w:rsidRDefault="001466C0" w:rsidP="001F5224">
      <w:pPr>
        <w:rPr>
          <w:rFonts w:cs="Times New Roman"/>
          <w:szCs w:val="24"/>
        </w:rPr>
      </w:pPr>
    </w:p>
    <w:p w14:paraId="46AEA3CD" w14:textId="77777777" w:rsidR="001466C0" w:rsidRPr="00860BF9" w:rsidRDefault="001466C0" w:rsidP="001F5224">
      <w:pPr>
        <w:rPr>
          <w:rFonts w:cs="Times New Roman"/>
          <w:szCs w:val="24"/>
        </w:rPr>
      </w:pPr>
    </w:p>
    <w:p w14:paraId="46AEA3CE" w14:textId="77777777" w:rsidR="001466C0" w:rsidRPr="00860BF9" w:rsidRDefault="001466C0" w:rsidP="001F5224">
      <w:pPr>
        <w:rPr>
          <w:rFonts w:cs="Times New Roman"/>
          <w:szCs w:val="24"/>
        </w:rPr>
      </w:pPr>
    </w:p>
    <w:p w14:paraId="46AEA3CF" w14:textId="77777777" w:rsidR="001466C0" w:rsidRPr="00860BF9" w:rsidRDefault="001466C0" w:rsidP="001F5224">
      <w:pPr>
        <w:rPr>
          <w:rFonts w:cs="Times New Roman"/>
          <w:szCs w:val="24"/>
        </w:rPr>
      </w:pPr>
    </w:p>
    <w:p w14:paraId="46AEA3D0" w14:textId="77777777" w:rsidR="001466C0" w:rsidRPr="00860BF9" w:rsidRDefault="001466C0" w:rsidP="001F5224">
      <w:pPr>
        <w:rPr>
          <w:rFonts w:cs="Times New Roman"/>
          <w:szCs w:val="24"/>
        </w:rPr>
      </w:pPr>
    </w:p>
    <w:p w14:paraId="46AEA3D1" w14:textId="77777777" w:rsidR="001466C0" w:rsidRPr="00860BF9" w:rsidRDefault="001466C0" w:rsidP="001F5224">
      <w:pPr>
        <w:rPr>
          <w:rFonts w:cs="Times New Roman"/>
          <w:szCs w:val="24"/>
        </w:rPr>
      </w:pPr>
    </w:p>
    <w:p w14:paraId="46AEA3D2" w14:textId="77777777" w:rsidR="001466C0" w:rsidRPr="00860BF9" w:rsidRDefault="001466C0" w:rsidP="001F5224">
      <w:pPr>
        <w:rPr>
          <w:rFonts w:cs="Times New Roman"/>
          <w:szCs w:val="24"/>
        </w:rPr>
      </w:pPr>
    </w:p>
    <w:p w14:paraId="46AEA3D3" w14:textId="77777777" w:rsidR="001466C0" w:rsidRPr="00860BF9" w:rsidRDefault="001466C0" w:rsidP="001F5224">
      <w:pPr>
        <w:rPr>
          <w:rFonts w:cs="Times New Roman"/>
          <w:szCs w:val="24"/>
        </w:rPr>
      </w:pPr>
    </w:p>
    <w:p w14:paraId="46AEA3D4" w14:textId="77777777" w:rsidR="001466C0" w:rsidRPr="00860BF9" w:rsidRDefault="001466C0" w:rsidP="001466C0">
      <w:pPr>
        <w:pStyle w:val="Ttulo1"/>
        <w:jc w:val="center"/>
        <w:rPr>
          <w:rFonts w:ascii="Times New Roman" w:hAnsi="Times New Roman" w:cs="Times New Roman"/>
          <w:b/>
          <w:color w:val="auto"/>
          <w:sz w:val="24"/>
          <w:szCs w:val="24"/>
        </w:rPr>
      </w:pPr>
      <w:bookmarkStart w:id="4" w:name="_Toc55250925"/>
      <w:bookmarkStart w:id="5" w:name="_Toc55323807"/>
      <w:r w:rsidRPr="00860BF9">
        <w:rPr>
          <w:rFonts w:ascii="Times New Roman" w:hAnsi="Times New Roman" w:cs="Times New Roman"/>
          <w:b/>
          <w:color w:val="auto"/>
          <w:sz w:val="24"/>
          <w:szCs w:val="24"/>
        </w:rPr>
        <w:lastRenderedPageBreak/>
        <w:t>Planteamiento del problema</w:t>
      </w:r>
      <w:bookmarkEnd w:id="4"/>
      <w:bookmarkEnd w:id="5"/>
    </w:p>
    <w:p w14:paraId="46AEA3D5" w14:textId="77777777" w:rsidR="00860BF9" w:rsidRPr="00860BF9" w:rsidRDefault="00860BF9" w:rsidP="00860BF9">
      <w:pPr>
        <w:rPr>
          <w:rFonts w:cs="Times New Roman"/>
          <w:szCs w:val="24"/>
        </w:rPr>
      </w:pPr>
    </w:p>
    <w:p w14:paraId="46AEA3D6" w14:textId="77777777" w:rsidR="001466C0" w:rsidRPr="00860BF9" w:rsidRDefault="001466C0" w:rsidP="001466C0">
      <w:pPr>
        <w:spacing w:line="480" w:lineRule="auto"/>
        <w:rPr>
          <w:rFonts w:cs="Times New Roman"/>
          <w:szCs w:val="24"/>
        </w:rPr>
      </w:pPr>
      <w:r w:rsidRPr="00860BF9">
        <w:rPr>
          <w:rFonts w:cs="Times New Roman"/>
          <w:szCs w:val="24"/>
        </w:rPr>
        <w:t>¿Poder cubrir parte de la demanda del consumo de caracoles en el mercado francés y como la helicicultura se convierte en un negocio para los colombianos?</w:t>
      </w:r>
    </w:p>
    <w:p w14:paraId="46AEA3D7" w14:textId="77777777" w:rsidR="001466C0" w:rsidRPr="00860BF9" w:rsidRDefault="001466C0" w:rsidP="001466C0">
      <w:pPr>
        <w:spacing w:after="0" w:line="480" w:lineRule="auto"/>
        <w:ind w:firstLine="720"/>
        <w:rPr>
          <w:rFonts w:cs="Times New Roman"/>
          <w:szCs w:val="24"/>
        </w:rPr>
      </w:pPr>
      <w:r w:rsidRPr="00860BF9">
        <w:rPr>
          <w:rFonts w:cs="Times New Roman"/>
          <w:szCs w:val="24"/>
        </w:rPr>
        <w:t>En el mercado francés actualmente existe la necesidad de cubrir la demanda de caracoles, la revista especializada ``</w:t>
      </w:r>
      <w:proofErr w:type="spellStart"/>
      <w:r w:rsidRPr="00860BF9">
        <w:rPr>
          <w:rFonts w:cs="Times New Roman"/>
          <w:szCs w:val="24"/>
        </w:rPr>
        <w:t>L’Hôtellerie</w:t>
      </w:r>
      <w:proofErr w:type="spellEnd"/>
      <w:r w:rsidRPr="00860BF9">
        <w:rPr>
          <w:rFonts w:cs="Times New Roman"/>
          <w:szCs w:val="24"/>
        </w:rPr>
        <w:t>`` informan que el consumo de caracoles en un 90% proviene de la importación. En Colombia por el contrario actualmente el consumo interno es nulo por lo que las producciones de este molusco no son tan interesantes, es por esta razón que se pretende estudiar un plan de negocios donde se evidencia si es posible cubrir el mercado francés.</w:t>
      </w:r>
      <w:sdt>
        <w:sdtPr>
          <w:rPr>
            <w:rFonts w:cs="Times New Roman"/>
            <w:szCs w:val="24"/>
          </w:rPr>
          <w:id w:val="2006316556"/>
          <w:citation/>
        </w:sdtPr>
        <w:sdtEndPr/>
        <w:sdtContent>
          <w:r w:rsidRPr="00860BF9">
            <w:rPr>
              <w:rFonts w:cs="Times New Roman"/>
              <w:szCs w:val="24"/>
            </w:rPr>
            <w:fldChar w:fldCharType="begin"/>
          </w:r>
          <w:r w:rsidRPr="00860BF9">
            <w:rPr>
              <w:rFonts w:cs="Times New Roman"/>
              <w:szCs w:val="24"/>
            </w:rPr>
            <w:instrText xml:space="preserve"> CITATION Sar11 \l 3082 </w:instrText>
          </w:r>
          <w:r w:rsidRPr="00860BF9">
            <w:rPr>
              <w:rFonts w:cs="Times New Roman"/>
              <w:szCs w:val="24"/>
            </w:rPr>
            <w:fldChar w:fldCharType="separate"/>
          </w:r>
          <w:r w:rsidRPr="00860BF9">
            <w:rPr>
              <w:rFonts w:cs="Times New Roman"/>
              <w:noProof/>
              <w:szCs w:val="24"/>
            </w:rPr>
            <w:t xml:space="preserve"> (Mèrnard, 2011)</w:t>
          </w:r>
          <w:r w:rsidRPr="00860BF9">
            <w:rPr>
              <w:rFonts w:cs="Times New Roman"/>
              <w:szCs w:val="24"/>
            </w:rPr>
            <w:fldChar w:fldCharType="end"/>
          </w:r>
        </w:sdtContent>
      </w:sdt>
    </w:p>
    <w:p w14:paraId="46AEA3D8" w14:textId="77777777" w:rsidR="001466C0" w:rsidRPr="00860BF9" w:rsidRDefault="001466C0" w:rsidP="001466C0">
      <w:pPr>
        <w:spacing w:after="0" w:line="480" w:lineRule="auto"/>
        <w:ind w:firstLine="720"/>
        <w:rPr>
          <w:rFonts w:cs="Times New Roman"/>
          <w:szCs w:val="24"/>
        </w:rPr>
      </w:pPr>
      <w:r w:rsidRPr="00860BF9">
        <w:rPr>
          <w:rFonts w:cs="Times New Roman"/>
          <w:szCs w:val="24"/>
        </w:rPr>
        <w:t xml:space="preserve">En esta investigación se quiere confirmar por qué la helicicultura se convertirá en una oportunidad de negocio para Colombia como lo expone la revista dinero en donde mencionan que las condiciones climáticas y el mercado externo son propicias para desarrollar la ganadería de especies menores. </w:t>
      </w:r>
      <w:sdt>
        <w:sdtPr>
          <w:rPr>
            <w:rFonts w:cs="Times New Roman"/>
            <w:szCs w:val="24"/>
          </w:rPr>
          <w:id w:val="282314862"/>
          <w:citation/>
        </w:sdtPr>
        <w:sdtEndPr/>
        <w:sdtContent>
          <w:r w:rsidRPr="00860BF9">
            <w:rPr>
              <w:rFonts w:cs="Times New Roman"/>
              <w:szCs w:val="24"/>
            </w:rPr>
            <w:fldChar w:fldCharType="begin"/>
          </w:r>
          <w:r w:rsidRPr="00860BF9">
            <w:rPr>
              <w:rFonts w:cs="Times New Roman"/>
              <w:szCs w:val="24"/>
            </w:rPr>
            <w:instrText xml:space="preserve">CITATION Mar10 \l 3082 </w:instrText>
          </w:r>
          <w:r w:rsidRPr="00860BF9">
            <w:rPr>
              <w:rFonts w:cs="Times New Roman"/>
              <w:szCs w:val="24"/>
            </w:rPr>
            <w:fldChar w:fldCharType="separate"/>
          </w:r>
          <w:r w:rsidRPr="00860BF9">
            <w:rPr>
              <w:rFonts w:cs="Times New Roman"/>
              <w:noProof/>
              <w:szCs w:val="24"/>
            </w:rPr>
            <w:t>(Villamil, 2010)</w:t>
          </w:r>
          <w:r w:rsidRPr="00860BF9">
            <w:rPr>
              <w:rFonts w:cs="Times New Roman"/>
              <w:szCs w:val="24"/>
            </w:rPr>
            <w:fldChar w:fldCharType="end"/>
          </w:r>
        </w:sdtContent>
      </w:sdt>
    </w:p>
    <w:p w14:paraId="46AEA3D9" w14:textId="77777777" w:rsidR="001466C0" w:rsidRPr="00860BF9" w:rsidRDefault="001466C0" w:rsidP="001466C0">
      <w:pPr>
        <w:spacing w:line="480" w:lineRule="auto"/>
        <w:rPr>
          <w:rFonts w:cs="Times New Roman"/>
          <w:szCs w:val="24"/>
        </w:rPr>
      </w:pPr>
      <w:r w:rsidRPr="00860BF9">
        <w:rPr>
          <w:rFonts w:cs="Times New Roman"/>
          <w:szCs w:val="24"/>
        </w:rPr>
        <w:t xml:space="preserve">Existe un factor muy importante  que abre la posibilidad  que este  proyecto sea un negocio  prometedor  teniendo en  cuenta  el ingreso  per capital  el cual  en el tercer trimestre del  presente  año ubica  a Francia  en el  puesto  20  de 50  países  con un ingreso  per capital de 7.660€ euros, comparado  con  Colombia donde el  ingreso  en  el tercer  trimestre  lo  ubica en puesto  47 de  50  países con  un  ingreso  per capital de 1.054€ euros,  el  cual  indica  que  al haber un mejor poder  adquisitivo hace  que  su   economía  sea más estable para  poder realizar  una relación  comercial. </w:t>
      </w:r>
      <w:sdt>
        <w:sdtPr>
          <w:rPr>
            <w:rFonts w:cs="Times New Roman"/>
            <w:szCs w:val="24"/>
          </w:rPr>
          <w:id w:val="-174734374"/>
          <w:citation/>
        </w:sdtPr>
        <w:sdtEndPr/>
        <w:sdtContent>
          <w:r w:rsidRPr="00860BF9">
            <w:rPr>
              <w:rFonts w:cs="Times New Roman"/>
              <w:szCs w:val="24"/>
            </w:rPr>
            <w:fldChar w:fldCharType="begin"/>
          </w:r>
          <w:r w:rsidRPr="00860BF9">
            <w:rPr>
              <w:rFonts w:cs="Times New Roman"/>
              <w:szCs w:val="24"/>
            </w:rPr>
            <w:instrText xml:space="preserve">CITATION dat \l 5130 </w:instrText>
          </w:r>
          <w:r w:rsidRPr="00860BF9">
            <w:rPr>
              <w:rFonts w:cs="Times New Roman"/>
              <w:szCs w:val="24"/>
            </w:rPr>
            <w:fldChar w:fldCharType="separate"/>
          </w:r>
          <w:r w:rsidRPr="00860BF9">
            <w:rPr>
              <w:rFonts w:cs="Times New Roman"/>
              <w:noProof/>
              <w:szCs w:val="24"/>
            </w:rPr>
            <w:t>(datosmacro, s.f.)</w:t>
          </w:r>
          <w:r w:rsidRPr="00860BF9">
            <w:rPr>
              <w:rFonts w:cs="Times New Roman"/>
              <w:szCs w:val="24"/>
            </w:rPr>
            <w:fldChar w:fldCharType="end"/>
          </w:r>
        </w:sdtContent>
      </w:sdt>
    </w:p>
    <w:p w14:paraId="46AEA3DA" w14:textId="77777777" w:rsidR="001466C0" w:rsidRPr="00860BF9" w:rsidRDefault="001466C0" w:rsidP="001466C0">
      <w:pPr>
        <w:spacing w:line="480" w:lineRule="auto"/>
        <w:rPr>
          <w:rFonts w:cs="Times New Roman"/>
          <w:szCs w:val="24"/>
        </w:rPr>
      </w:pPr>
    </w:p>
    <w:p w14:paraId="46AEA3DB" w14:textId="77777777" w:rsidR="001466C0" w:rsidRPr="00860BF9" w:rsidRDefault="001466C0" w:rsidP="001466C0">
      <w:pPr>
        <w:spacing w:line="480" w:lineRule="auto"/>
        <w:rPr>
          <w:rFonts w:cs="Times New Roman"/>
          <w:szCs w:val="24"/>
        </w:rPr>
      </w:pPr>
    </w:p>
    <w:p w14:paraId="46AEA3DC" w14:textId="77777777" w:rsidR="001466C0" w:rsidRPr="00860BF9" w:rsidRDefault="001466C0" w:rsidP="001466C0">
      <w:pPr>
        <w:pStyle w:val="Ttulo1"/>
        <w:jc w:val="center"/>
        <w:rPr>
          <w:rFonts w:ascii="Times New Roman" w:hAnsi="Times New Roman" w:cs="Times New Roman"/>
          <w:b/>
          <w:color w:val="auto"/>
          <w:sz w:val="24"/>
          <w:szCs w:val="24"/>
        </w:rPr>
      </w:pPr>
      <w:bookmarkStart w:id="6" w:name="_Toc55323808"/>
      <w:r w:rsidRPr="00860BF9">
        <w:rPr>
          <w:rFonts w:ascii="Times New Roman" w:hAnsi="Times New Roman" w:cs="Times New Roman"/>
          <w:b/>
          <w:color w:val="auto"/>
          <w:sz w:val="24"/>
          <w:szCs w:val="24"/>
        </w:rPr>
        <w:lastRenderedPageBreak/>
        <w:t>Objetivo General</w:t>
      </w:r>
      <w:bookmarkEnd w:id="6"/>
    </w:p>
    <w:p w14:paraId="46AEA3DD" w14:textId="77777777" w:rsidR="001466C0" w:rsidRPr="00860BF9" w:rsidRDefault="001466C0" w:rsidP="001466C0">
      <w:pPr>
        <w:rPr>
          <w:rFonts w:cs="Times New Roman"/>
          <w:szCs w:val="24"/>
        </w:rPr>
      </w:pPr>
    </w:p>
    <w:p w14:paraId="46AEA3DE" w14:textId="77777777" w:rsidR="001466C0" w:rsidRPr="00860BF9" w:rsidRDefault="001466C0" w:rsidP="002C4DCB">
      <w:pPr>
        <w:spacing w:after="0" w:line="480" w:lineRule="auto"/>
        <w:rPr>
          <w:rFonts w:cs="Times New Roman"/>
          <w:szCs w:val="24"/>
        </w:rPr>
      </w:pPr>
      <w:r w:rsidRPr="00860BF9">
        <w:rPr>
          <w:rFonts w:cs="Times New Roman"/>
          <w:szCs w:val="24"/>
        </w:rPr>
        <w:t xml:space="preserve">Estudiar la viabilidad para la producción y exportación de caracoles a Francia aplicando un modelo de internacionalización. </w:t>
      </w:r>
    </w:p>
    <w:p w14:paraId="46AEA3DF" w14:textId="77777777" w:rsidR="002C4DCB" w:rsidRPr="00860BF9" w:rsidRDefault="002C4DCB" w:rsidP="002C4DCB">
      <w:pPr>
        <w:pStyle w:val="Prrafodelista"/>
        <w:spacing w:after="0" w:line="480" w:lineRule="auto"/>
        <w:rPr>
          <w:rFonts w:cs="Times New Roman"/>
          <w:b/>
          <w:szCs w:val="24"/>
        </w:rPr>
      </w:pPr>
    </w:p>
    <w:p w14:paraId="46AEA3E0" w14:textId="77777777" w:rsidR="002C4DCB" w:rsidRPr="00860BF9" w:rsidRDefault="002C4DCB" w:rsidP="002C4DCB">
      <w:pPr>
        <w:pStyle w:val="Ttulo1"/>
        <w:jc w:val="center"/>
        <w:rPr>
          <w:rFonts w:ascii="Times New Roman" w:hAnsi="Times New Roman" w:cs="Times New Roman"/>
          <w:b/>
          <w:color w:val="auto"/>
          <w:sz w:val="24"/>
          <w:szCs w:val="24"/>
        </w:rPr>
      </w:pPr>
      <w:bookmarkStart w:id="7" w:name="_Toc55323809"/>
      <w:r w:rsidRPr="00860BF9">
        <w:rPr>
          <w:rFonts w:ascii="Times New Roman" w:hAnsi="Times New Roman" w:cs="Times New Roman"/>
          <w:b/>
          <w:color w:val="auto"/>
          <w:sz w:val="24"/>
          <w:szCs w:val="24"/>
        </w:rPr>
        <w:t>Objetivos específicos</w:t>
      </w:r>
      <w:bookmarkEnd w:id="7"/>
    </w:p>
    <w:p w14:paraId="46AEA3E1" w14:textId="77777777" w:rsidR="002C4DCB" w:rsidRPr="00860BF9" w:rsidRDefault="002C4DCB" w:rsidP="002C4DCB">
      <w:pPr>
        <w:rPr>
          <w:rFonts w:cs="Times New Roman"/>
          <w:szCs w:val="24"/>
        </w:rPr>
      </w:pPr>
    </w:p>
    <w:p w14:paraId="46AEA3E2" w14:textId="77777777" w:rsidR="002C4DCB" w:rsidRPr="00860BF9" w:rsidRDefault="002C4DCB" w:rsidP="002C4DCB">
      <w:pPr>
        <w:pStyle w:val="Prrafodelista"/>
        <w:numPr>
          <w:ilvl w:val="0"/>
          <w:numId w:val="2"/>
        </w:numPr>
        <w:spacing w:after="0" w:line="480" w:lineRule="auto"/>
        <w:ind w:left="0" w:firstLine="0"/>
        <w:rPr>
          <w:rFonts w:cs="Times New Roman"/>
          <w:szCs w:val="24"/>
        </w:rPr>
      </w:pPr>
      <w:r w:rsidRPr="00860BF9">
        <w:rPr>
          <w:rFonts w:cs="Times New Roman"/>
          <w:szCs w:val="24"/>
        </w:rPr>
        <w:t>Analizar la aplicación de teorías de internacionalización que se ajuste para el proceso de exportación.</w:t>
      </w:r>
    </w:p>
    <w:p w14:paraId="46AEA3E3" w14:textId="77777777" w:rsidR="002C4DCB" w:rsidRPr="00860BF9" w:rsidRDefault="002C4DCB" w:rsidP="002C4DCB">
      <w:pPr>
        <w:pStyle w:val="Prrafodelista"/>
        <w:numPr>
          <w:ilvl w:val="0"/>
          <w:numId w:val="2"/>
        </w:numPr>
        <w:spacing w:after="0" w:line="480" w:lineRule="auto"/>
        <w:ind w:left="0" w:firstLine="0"/>
        <w:rPr>
          <w:rFonts w:cs="Times New Roman"/>
          <w:szCs w:val="24"/>
        </w:rPr>
      </w:pPr>
      <w:r w:rsidRPr="00860BF9">
        <w:rPr>
          <w:rFonts w:cs="Times New Roman"/>
          <w:szCs w:val="24"/>
        </w:rPr>
        <w:t>Definir un estudio financiero, comercial y técnico para la viabilidad del proyecto</w:t>
      </w:r>
    </w:p>
    <w:p w14:paraId="46AEA3E4" w14:textId="77777777" w:rsidR="002C4DCB" w:rsidRPr="00860BF9" w:rsidRDefault="002C4DCB" w:rsidP="002C4DCB">
      <w:pPr>
        <w:pStyle w:val="Prrafodelista"/>
        <w:numPr>
          <w:ilvl w:val="0"/>
          <w:numId w:val="2"/>
        </w:numPr>
        <w:spacing w:after="0" w:line="480" w:lineRule="auto"/>
        <w:ind w:left="0" w:firstLine="0"/>
        <w:rPr>
          <w:rFonts w:cs="Times New Roman"/>
          <w:szCs w:val="24"/>
        </w:rPr>
      </w:pPr>
      <w:r w:rsidRPr="00860BF9">
        <w:rPr>
          <w:rFonts w:cs="Times New Roman"/>
          <w:szCs w:val="24"/>
        </w:rPr>
        <w:t>Evaluar un plan de negocios que contribuya a la materialización del proyecto.</w:t>
      </w:r>
    </w:p>
    <w:p w14:paraId="46AEA3E5" w14:textId="77777777" w:rsidR="001466C0" w:rsidRPr="00860BF9" w:rsidRDefault="001466C0" w:rsidP="002C4DCB">
      <w:pPr>
        <w:spacing w:after="0" w:line="480" w:lineRule="auto"/>
        <w:rPr>
          <w:rFonts w:cs="Times New Roman"/>
          <w:szCs w:val="24"/>
        </w:rPr>
      </w:pPr>
    </w:p>
    <w:p w14:paraId="46AEA3E6" w14:textId="77777777" w:rsidR="002C4DCB" w:rsidRPr="00860BF9" w:rsidRDefault="002C4DCB" w:rsidP="002C4DCB">
      <w:pPr>
        <w:pStyle w:val="Ttulo1"/>
        <w:jc w:val="center"/>
        <w:rPr>
          <w:rFonts w:ascii="Times New Roman" w:hAnsi="Times New Roman" w:cs="Times New Roman"/>
          <w:b/>
          <w:color w:val="auto"/>
          <w:sz w:val="24"/>
          <w:szCs w:val="24"/>
        </w:rPr>
      </w:pPr>
      <w:bookmarkStart w:id="8" w:name="_Toc53422529"/>
      <w:bookmarkStart w:id="9" w:name="_Toc55210593"/>
      <w:bookmarkStart w:id="10" w:name="_Toc55323810"/>
      <w:r w:rsidRPr="00860BF9">
        <w:rPr>
          <w:rFonts w:ascii="Times New Roman" w:hAnsi="Times New Roman" w:cs="Times New Roman"/>
          <w:b/>
          <w:color w:val="auto"/>
          <w:sz w:val="24"/>
          <w:szCs w:val="24"/>
        </w:rPr>
        <w:t xml:space="preserve">Marco </w:t>
      </w:r>
      <w:bookmarkEnd w:id="8"/>
      <w:r w:rsidRPr="00860BF9">
        <w:rPr>
          <w:rFonts w:ascii="Times New Roman" w:hAnsi="Times New Roman" w:cs="Times New Roman"/>
          <w:b/>
          <w:color w:val="auto"/>
          <w:sz w:val="24"/>
          <w:szCs w:val="24"/>
        </w:rPr>
        <w:t>Teórico</w:t>
      </w:r>
      <w:bookmarkEnd w:id="9"/>
      <w:bookmarkEnd w:id="10"/>
    </w:p>
    <w:p w14:paraId="46AEA3E7" w14:textId="77777777" w:rsidR="002C4DCB" w:rsidRPr="00860BF9" w:rsidRDefault="002C4DCB" w:rsidP="00FF4A65">
      <w:pPr>
        <w:spacing w:after="0" w:line="480" w:lineRule="auto"/>
        <w:rPr>
          <w:rFonts w:cs="Times New Roman"/>
          <w:szCs w:val="24"/>
        </w:rPr>
      </w:pPr>
      <w:r w:rsidRPr="00860BF9">
        <w:rPr>
          <w:rFonts w:cs="Times New Roman"/>
          <w:szCs w:val="24"/>
        </w:rPr>
        <w:t>Las teorías de internacionalización son importantes para que las empresas nacionales puedan llegar a mercados internacionales siguiendo un parámetro, para lograr este objetivo en esta investigación se expondrá el modelo de Uppsala.</w:t>
      </w:r>
    </w:p>
    <w:p w14:paraId="46AEA3E8" w14:textId="77777777" w:rsidR="002C4DCB" w:rsidRPr="00860BF9" w:rsidRDefault="002C4DCB" w:rsidP="002C4DCB">
      <w:pPr>
        <w:spacing w:after="0" w:line="480" w:lineRule="auto"/>
        <w:ind w:firstLine="720"/>
        <w:rPr>
          <w:rFonts w:cs="Times New Roman"/>
          <w:szCs w:val="24"/>
        </w:rPr>
      </w:pPr>
      <w:r w:rsidRPr="00860BF9">
        <w:rPr>
          <w:rFonts w:cs="Times New Roman"/>
          <w:szCs w:val="24"/>
        </w:rPr>
        <w:t>El modelo se desarrolló en la universidad sueca de Uppsala por académicos, este modelo se basa en la gradualidad, indicando que una empresa incrementará sus recursos de forma gradual a medida que vaya adquiriendo experiencia en el mercado. Para poder ingresar a un mercado extranjero la empresa debe desarrollar cuatro etapas, en la cual algunos autores lo señalan como cadena de establecimiento.</w:t>
      </w:r>
      <w:sdt>
        <w:sdtPr>
          <w:rPr>
            <w:rFonts w:cs="Times New Roman"/>
            <w:szCs w:val="24"/>
          </w:rPr>
          <w:id w:val="-1030796497"/>
          <w:citation/>
        </w:sdtPr>
        <w:sdtEndPr/>
        <w:sdtContent>
          <w:r w:rsidRPr="00860BF9">
            <w:rPr>
              <w:rFonts w:cs="Times New Roman"/>
              <w:szCs w:val="24"/>
            </w:rPr>
            <w:fldChar w:fldCharType="begin"/>
          </w:r>
          <w:r w:rsidRPr="00860BF9">
            <w:rPr>
              <w:rFonts w:cs="Times New Roman"/>
              <w:szCs w:val="24"/>
            </w:rPr>
            <w:instrText xml:space="preserve">CITATION Ped07 \l 5130 </w:instrText>
          </w:r>
          <w:r w:rsidRPr="00860BF9">
            <w:rPr>
              <w:rFonts w:cs="Times New Roman"/>
              <w:szCs w:val="24"/>
            </w:rPr>
            <w:fldChar w:fldCharType="separate"/>
          </w:r>
          <w:r w:rsidRPr="00860BF9">
            <w:rPr>
              <w:rFonts w:cs="Times New Roman"/>
              <w:noProof/>
              <w:szCs w:val="24"/>
            </w:rPr>
            <w:t xml:space="preserve"> (Cardozo, Chavarro, &amp; Ramírez, 2007)</w:t>
          </w:r>
          <w:r w:rsidRPr="00860BF9">
            <w:rPr>
              <w:rFonts w:cs="Times New Roman"/>
              <w:szCs w:val="24"/>
            </w:rPr>
            <w:fldChar w:fldCharType="end"/>
          </w:r>
        </w:sdtContent>
      </w:sdt>
    </w:p>
    <w:p w14:paraId="46AEA3E9" w14:textId="77777777" w:rsidR="002C4DCB" w:rsidRPr="00860BF9" w:rsidRDefault="002C4DCB" w:rsidP="002C4DCB">
      <w:pPr>
        <w:pStyle w:val="Sinespaciado"/>
        <w:rPr>
          <w:rFonts w:cs="Times New Roman"/>
          <w:szCs w:val="24"/>
        </w:rPr>
      </w:pPr>
      <w:bookmarkStart w:id="11" w:name="_Toc55210594"/>
      <w:bookmarkStart w:id="12" w:name="_Toc55323811"/>
      <w:r w:rsidRPr="00860BF9">
        <w:rPr>
          <w:rFonts w:cs="Times New Roman"/>
          <w:szCs w:val="24"/>
        </w:rPr>
        <w:lastRenderedPageBreak/>
        <w:t>Etapas</w:t>
      </w:r>
      <w:bookmarkEnd w:id="11"/>
      <w:bookmarkEnd w:id="12"/>
    </w:p>
    <w:p w14:paraId="46AEA3EA" w14:textId="77777777" w:rsidR="002C4DCB" w:rsidRPr="00860BF9" w:rsidRDefault="002C4DCB" w:rsidP="002C4DCB">
      <w:pPr>
        <w:spacing w:after="0" w:line="480" w:lineRule="auto"/>
        <w:ind w:firstLine="720"/>
        <w:rPr>
          <w:rFonts w:cs="Times New Roman"/>
          <w:szCs w:val="24"/>
        </w:rPr>
      </w:pPr>
      <w:r w:rsidRPr="00860BF9">
        <w:rPr>
          <w:rFonts w:cs="Times New Roman"/>
          <w:noProof/>
          <w:szCs w:val="24"/>
          <w:lang w:val="es-ES" w:eastAsia="es-ES"/>
        </w:rPr>
        <w:drawing>
          <wp:inline distT="0" distB="0" distL="0" distR="0" wp14:anchorId="46AEA50B" wp14:editId="46AEA50C">
            <wp:extent cx="5772150" cy="2647950"/>
            <wp:effectExtent l="38100" t="57150" r="76200" b="38100"/>
            <wp:docPr id="2" name="Diagrama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14:paraId="46AEA3EB" w14:textId="77777777" w:rsidR="002C4DCB" w:rsidRPr="00860BF9" w:rsidRDefault="002C4DCB" w:rsidP="002C4DCB">
      <w:pPr>
        <w:spacing w:after="0" w:line="480" w:lineRule="auto"/>
        <w:ind w:firstLine="720"/>
        <w:rPr>
          <w:rFonts w:cs="Times New Roman"/>
          <w:szCs w:val="24"/>
        </w:rPr>
      </w:pPr>
      <w:r w:rsidRPr="00860BF9">
        <w:rPr>
          <w:rFonts w:cs="Times New Roman"/>
          <w:szCs w:val="24"/>
        </w:rPr>
        <w:t>Se destaca el modelo Uppsala como modelo de internacionalización ya que esta ha dado un aporte significativo para promover en las empresas la internacionalización de sus actividades, tomando como énfasis la naturaleza secuencial del aprendizaje adquirido por etapas.</w:t>
      </w:r>
      <w:sdt>
        <w:sdtPr>
          <w:rPr>
            <w:rFonts w:cs="Times New Roman"/>
            <w:szCs w:val="24"/>
          </w:rPr>
          <w:id w:val="-1414861236"/>
          <w:citation/>
        </w:sdtPr>
        <w:sdtEndPr/>
        <w:sdtContent>
          <w:r w:rsidRPr="00860BF9">
            <w:rPr>
              <w:rFonts w:cs="Times New Roman"/>
              <w:szCs w:val="24"/>
            </w:rPr>
            <w:fldChar w:fldCharType="begin"/>
          </w:r>
          <w:r w:rsidRPr="00860BF9">
            <w:rPr>
              <w:rFonts w:cs="Times New Roman"/>
              <w:szCs w:val="24"/>
            </w:rPr>
            <w:instrText xml:space="preserve"> CITATION Dav13 \l 5130 </w:instrText>
          </w:r>
          <w:r w:rsidRPr="00860BF9">
            <w:rPr>
              <w:rFonts w:cs="Times New Roman"/>
              <w:szCs w:val="24"/>
            </w:rPr>
            <w:fldChar w:fldCharType="separate"/>
          </w:r>
          <w:r w:rsidRPr="00860BF9">
            <w:rPr>
              <w:rFonts w:cs="Times New Roman"/>
              <w:noProof/>
              <w:szCs w:val="24"/>
            </w:rPr>
            <w:t xml:space="preserve"> (Batalla, 2013)</w:t>
          </w:r>
          <w:r w:rsidRPr="00860BF9">
            <w:rPr>
              <w:rFonts w:cs="Times New Roman"/>
              <w:szCs w:val="24"/>
            </w:rPr>
            <w:fldChar w:fldCharType="end"/>
          </w:r>
        </w:sdtContent>
      </w:sdt>
    </w:p>
    <w:p w14:paraId="46AEA3EC"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En las últimas dos décadas se han realizados muchas investigaciones sobre los procesos de internacionalización basados en este modelo, los autores Johanson y </w:t>
      </w:r>
      <w:proofErr w:type="spellStart"/>
      <w:r w:rsidRPr="00860BF9">
        <w:rPr>
          <w:rFonts w:cs="Times New Roman"/>
          <w:szCs w:val="24"/>
        </w:rPr>
        <w:t>Vahlne</w:t>
      </w:r>
      <w:proofErr w:type="spellEnd"/>
      <w:r w:rsidRPr="00860BF9">
        <w:rPr>
          <w:rFonts w:cs="Times New Roman"/>
          <w:szCs w:val="24"/>
        </w:rPr>
        <w:t xml:space="preserve"> consideran que para tener una mayor participación en los mercados extranjeros es importante el conocimiento que se desarrolla gradualmente con la experiencia adquirida y el compromiso que se da con la asignación de recursos. Desarrollando como hipótesis que la falta de conocimiento de los mercados exteriores se convierte en un impedimento para llegar a desarrollar operaciones internacionales. </w:t>
      </w:r>
      <w:sdt>
        <w:sdtPr>
          <w:rPr>
            <w:rFonts w:cs="Times New Roman"/>
            <w:szCs w:val="24"/>
          </w:rPr>
          <w:id w:val="-1985529000"/>
          <w:citation/>
        </w:sdtPr>
        <w:sdtEndPr/>
        <w:sdtContent>
          <w:r w:rsidRPr="00860BF9">
            <w:rPr>
              <w:rFonts w:cs="Times New Roman"/>
              <w:szCs w:val="24"/>
            </w:rPr>
            <w:fldChar w:fldCharType="begin"/>
          </w:r>
          <w:r w:rsidRPr="00860BF9">
            <w:rPr>
              <w:rFonts w:cs="Times New Roman"/>
              <w:szCs w:val="24"/>
            </w:rPr>
            <w:instrText xml:space="preserve">CITATION Mar06 \l 5130 </w:instrText>
          </w:r>
          <w:r w:rsidRPr="00860BF9">
            <w:rPr>
              <w:rFonts w:cs="Times New Roman"/>
              <w:szCs w:val="24"/>
            </w:rPr>
            <w:fldChar w:fldCharType="separate"/>
          </w:r>
          <w:r w:rsidRPr="00860BF9">
            <w:rPr>
              <w:rFonts w:cs="Times New Roman"/>
              <w:noProof/>
              <w:szCs w:val="24"/>
            </w:rPr>
            <w:t>(Trujillo, Rodríguez, Guzman, &amp; Becerra, 2006)</w:t>
          </w:r>
          <w:r w:rsidRPr="00860BF9">
            <w:rPr>
              <w:rFonts w:cs="Times New Roman"/>
              <w:szCs w:val="24"/>
            </w:rPr>
            <w:fldChar w:fldCharType="end"/>
          </w:r>
        </w:sdtContent>
      </w:sdt>
    </w:p>
    <w:p w14:paraId="46AEA3ED"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Johansson y </w:t>
      </w:r>
      <w:proofErr w:type="spellStart"/>
      <w:r w:rsidRPr="00860BF9">
        <w:rPr>
          <w:rFonts w:cs="Times New Roman"/>
          <w:szCs w:val="24"/>
        </w:rPr>
        <w:t>Vahlne</w:t>
      </w:r>
      <w:proofErr w:type="spellEnd"/>
      <w:r w:rsidRPr="00860BF9">
        <w:rPr>
          <w:rFonts w:cs="Times New Roman"/>
          <w:szCs w:val="24"/>
        </w:rPr>
        <w:t xml:space="preserve"> mencionan que la experiencia es la que contribuye a que la empresa vaya creando un conocimiento gradual del mercado extranjero, incrementando la experiencia se abre nuevas posibilidades de negocio y de seguir consolidando las relaciones presentes. La </w:t>
      </w:r>
      <w:r w:rsidRPr="00860BF9">
        <w:rPr>
          <w:rFonts w:cs="Times New Roman"/>
          <w:szCs w:val="24"/>
        </w:rPr>
        <w:lastRenderedPageBreak/>
        <w:t xml:space="preserve">internacionalización se da a largo plazo, minimizando el riesgo para la compañía. </w:t>
      </w:r>
      <w:sdt>
        <w:sdtPr>
          <w:rPr>
            <w:rFonts w:cs="Times New Roman"/>
            <w:szCs w:val="24"/>
          </w:rPr>
          <w:id w:val="-1497488167"/>
          <w:citation/>
        </w:sdtPr>
        <w:sdtEndPr/>
        <w:sdtContent>
          <w:r w:rsidRPr="00860BF9">
            <w:rPr>
              <w:rFonts w:cs="Times New Roman"/>
              <w:szCs w:val="24"/>
            </w:rPr>
            <w:fldChar w:fldCharType="begin"/>
          </w:r>
          <w:r w:rsidRPr="00860BF9">
            <w:rPr>
              <w:rFonts w:cs="Times New Roman"/>
              <w:szCs w:val="24"/>
            </w:rPr>
            <w:instrText xml:space="preserve"> CITATION Wik20 \l 5130 </w:instrText>
          </w:r>
          <w:r w:rsidRPr="00860BF9">
            <w:rPr>
              <w:rFonts w:cs="Times New Roman"/>
              <w:szCs w:val="24"/>
            </w:rPr>
            <w:fldChar w:fldCharType="separate"/>
          </w:r>
          <w:r w:rsidRPr="00860BF9">
            <w:rPr>
              <w:rFonts w:cs="Times New Roman"/>
              <w:noProof/>
              <w:szCs w:val="24"/>
            </w:rPr>
            <w:t>(Wikipedia, 2020)</w:t>
          </w:r>
          <w:r w:rsidRPr="00860BF9">
            <w:rPr>
              <w:rFonts w:cs="Times New Roman"/>
              <w:szCs w:val="24"/>
            </w:rPr>
            <w:fldChar w:fldCharType="end"/>
          </w:r>
        </w:sdtContent>
      </w:sdt>
    </w:p>
    <w:p w14:paraId="46AEA3EE"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El modelo Uppsala introduce el concepto de distancia psicológica la cual indica que la empresa debe ingresar a un país o mercado psicológicamente similar con afinidad cultural y geográfica, de esta manera la organización gana experiencia y así puede penetrar mercados cada vez más lejanos de forma gradual.  </w:t>
      </w:r>
      <w:sdt>
        <w:sdtPr>
          <w:rPr>
            <w:rFonts w:cs="Times New Roman"/>
            <w:szCs w:val="24"/>
          </w:rPr>
          <w:id w:val="619104497"/>
          <w:citation/>
        </w:sdtPr>
        <w:sdtEndPr/>
        <w:sdtContent>
          <w:r w:rsidRPr="00860BF9">
            <w:rPr>
              <w:rFonts w:cs="Times New Roman"/>
              <w:szCs w:val="24"/>
            </w:rPr>
            <w:fldChar w:fldCharType="begin"/>
          </w:r>
          <w:r w:rsidRPr="00860BF9">
            <w:rPr>
              <w:rFonts w:cs="Times New Roman"/>
              <w:szCs w:val="24"/>
            </w:rPr>
            <w:instrText xml:space="preserve"> CITATION Wik20 \l 5130 </w:instrText>
          </w:r>
          <w:r w:rsidRPr="00860BF9">
            <w:rPr>
              <w:rFonts w:cs="Times New Roman"/>
              <w:szCs w:val="24"/>
            </w:rPr>
            <w:fldChar w:fldCharType="separate"/>
          </w:r>
          <w:r w:rsidRPr="00860BF9">
            <w:rPr>
              <w:rFonts w:cs="Times New Roman"/>
              <w:noProof/>
              <w:szCs w:val="24"/>
            </w:rPr>
            <w:t>(Wikipedia, 2020)</w:t>
          </w:r>
          <w:r w:rsidRPr="00860BF9">
            <w:rPr>
              <w:rFonts w:cs="Times New Roman"/>
              <w:szCs w:val="24"/>
            </w:rPr>
            <w:fldChar w:fldCharType="end"/>
          </w:r>
        </w:sdtContent>
      </w:sdt>
    </w:p>
    <w:p w14:paraId="46AEA3EF"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La experiencia   acumulada se muestra de dos formas, la primera son cambios en el conocimiento adquirido y la segunda son cambios en las habilidades para utilizar el conocimiento, esto quiere decir que las empresas tienen un gran conocimiento con la experiencia en actividades que no puede utilizar en mercados internacionales, hasta combinar el conocimiento adquirido en ese mercado. Este conocimiento adicional llevara </w:t>
      </w:r>
      <w:r w:rsidRPr="007707D3">
        <w:rPr>
          <w:rFonts w:cs="Times New Roman"/>
          <w:szCs w:val="24"/>
        </w:rPr>
        <w:t>a que</w:t>
      </w:r>
      <w:r w:rsidRPr="00860BF9">
        <w:rPr>
          <w:rFonts w:cs="Times New Roman"/>
          <w:szCs w:val="24"/>
        </w:rPr>
        <w:t xml:space="preserve"> la organización realice nuevas actividades de negocio. </w:t>
      </w:r>
      <w:sdt>
        <w:sdtPr>
          <w:rPr>
            <w:rFonts w:cs="Times New Roman"/>
            <w:szCs w:val="24"/>
          </w:rPr>
          <w:id w:val="1156419449"/>
          <w:citation/>
        </w:sdtPr>
        <w:sdtEndPr/>
        <w:sdtContent>
          <w:r w:rsidRPr="00860BF9">
            <w:rPr>
              <w:rFonts w:cs="Times New Roman"/>
              <w:szCs w:val="24"/>
            </w:rPr>
            <w:fldChar w:fldCharType="begin"/>
          </w:r>
          <w:r w:rsidRPr="00860BF9">
            <w:rPr>
              <w:rFonts w:cs="Times New Roman"/>
              <w:szCs w:val="24"/>
            </w:rPr>
            <w:instrText xml:space="preserve"> CITATION Mar06 \l 5130 </w:instrText>
          </w:r>
          <w:r w:rsidRPr="00860BF9">
            <w:rPr>
              <w:rFonts w:cs="Times New Roman"/>
              <w:szCs w:val="24"/>
            </w:rPr>
            <w:fldChar w:fldCharType="separate"/>
          </w:r>
          <w:r w:rsidRPr="00860BF9">
            <w:rPr>
              <w:rFonts w:cs="Times New Roman"/>
              <w:noProof/>
              <w:szCs w:val="24"/>
            </w:rPr>
            <w:t>(Trujillo, Rodríguez, Guzman, &amp; Becerra, 2006)</w:t>
          </w:r>
          <w:r w:rsidRPr="00860BF9">
            <w:rPr>
              <w:rFonts w:cs="Times New Roman"/>
              <w:szCs w:val="24"/>
            </w:rPr>
            <w:fldChar w:fldCharType="end"/>
          </w:r>
        </w:sdtContent>
      </w:sdt>
    </w:p>
    <w:p w14:paraId="46AEA3F0"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Existen tres situaciones las cuales los autores justifican la excepción al modelo, la primera es cuando la empresa tiene una gran cantidad de recursos y en donde los compromisos que adquiere son de riesgo bajo, se espera que estas grandes empresas realicen negociaciones significativas en los procesos de internacionalización. La segunda se presenta cuando las condiciones del mercado son estables y el conocimiento para ingresar a este se puede adquirir de forma distinta a la experiencia propia. La tercera se presenta cuando la organización ha adquirido una experiencia importante y existen mercados similares a los que ya ingreso, esto conlleva a que la empresa replique este conocimiento para llegar a ese mercado extranjero. </w:t>
      </w:r>
      <w:sdt>
        <w:sdtPr>
          <w:rPr>
            <w:rFonts w:cs="Times New Roman"/>
            <w:szCs w:val="24"/>
          </w:rPr>
          <w:id w:val="-1263452524"/>
          <w:citation/>
        </w:sdtPr>
        <w:sdtEndPr/>
        <w:sdtContent>
          <w:r w:rsidRPr="00860BF9">
            <w:rPr>
              <w:rFonts w:cs="Times New Roman"/>
              <w:szCs w:val="24"/>
            </w:rPr>
            <w:fldChar w:fldCharType="begin"/>
          </w:r>
          <w:r w:rsidRPr="00860BF9">
            <w:rPr>
              <w:rFonts w:cs="Times New Roman"/>
              <w:szCs w:val="24"/>
            </w:rPr>
            <w:instrText xml:space="preserve"> CITATION Ped07 \l 5130 </w:instrText>
          </w:r>
          <w:r w:rsidRPr="00860BF9">
            <w:rPr>
              <w:rFonts w:cs="Times New Roman"/>
              <w:szCs w:val="24"/>
            </w:rPr>
            <w:fldChar w:fldCharType="separate"/>
          </w:r>
          <w:r w:rsidRPr="00860BF9">
            <w:rPr>
              <w:rFonts w:cs="Times New Roman"/>
              <w:noProof/>
              <w:szCs w:val="24"/>
            </w:rPr>
            <w:t>(Cardozo, Chavarro, &amp; Ramírez, 2007)</w:t>
          </w:r>
          <w:r w:rsidRPr="00860BF9">
            <w:rPr>
              <w:rFonts w:cs="Times New Roman"/>
              <w:szCs w:val="24"/>
            </w:rPr>
            <w:fldChar w:fldCharType="end"/>
          </w:r>
        </w:sdtContent>
      </w:sdt>
    </w:p>
    <w:p w14:paraId="46AEA3F1" w14:textId="77777777" w:rsidR="002C4DCB" w:rsidRPr="00860BF9" w:rsidRDefault="002C4DCB" w:rsidP="002C4DCB">
      <w:pPr>
        <w:pStyle w:val="Ttulo1"/>
        <w:jc w:val="center"/>
        <w:rPr>
          <w:rFonts w:ascii="Times New Roman" w:hAnsi="Times New Roman" w:cs="Times New Roman"/>
          <w:b/>
          <w:color w:val="auto"/>
          <w:sz w:val="24"/>
          <w:szCs w:val="24"/>
        </w:rPr>
      </w:pPr>
      <w:bookmarkStart w:id="13" w:name="_Toc53422530"/>
      <w:bookmarkStart w:id="14" w:name="_Toc55210595"/>
      <w:bookmarkStart w:id="15" w:name="_Toc55323812"/>
      <w:r w:rsidRPr="00860BF9">
        <w:rPr>
          <w:rFonts w:ascii="Times New Roman" w:hAnsi="Times New Roman" w:cs="Times New Roman"/>
          <w:b/>
          <w:color w:val="auto"/>
          <w:sz w:val="24"/>
          <w:szCs w:val="24"/>
        </w:rPr>
        <w:lastRenderedPageBreak/>
        <w:t xml:space="preserve">Marco </w:t>
      </w:r>
      <w:bookmarkEnd w:id="13"/>
      <w:r w:rsidRPr="00860BF9">
        <w:rPr>
          <w:rFonts w:ascii="Times New Roman" w:hAnsi="Times New Roman" w:cs="Times New Roman"/>
          <w:b/>
          <w:color w:val="auto"/>
          <w:sz w:val="24"/>
          <w:szCs w:val="24"/>
        </w:rPr>
        <w:t>Metodológico</w:t>
      </w:r>
      <w:bookmarkEnd w:id="14"/>
      <w:bookmarkEnd w:id="15"/>
    </w:p>
    <w:p w14:paraId="46AEA3F2" w14:textId="77777777" w:rsidR="002C4DCB" w:rsidRPr="00860BF9" w:rsidRDefault="002C4DCB" w:rsidP="002C4DCB">
      <w:pPr>
        <w:spacing w:after="0" w:line="480" w:lineRule="auto"/>
        <w:ind w:firstLine="720"/>
        <w:rPr>
          <w:rFonts w:cs="Times New Roman"/>
          <w:szCs w:val="24"/>
        </w:rPr>
      </w:pPr>
      <w:r w:rsidRPr="00860BF9">
        <w:rPr>
          <w:rFonts w:cs="Times New Roman"/>
          <w:szCs w:val="24"/>
        </w:rPr>
        <w:t>El desarrollo de esta investigación es cuantitativo porque se analizarán y aplicarán las diferentes teorías como por ejemplo punto de equilibrio, tasa interna de retorno (TIR), valor presente neto (VPN). Estas mediciones permitirán analizar la viabilidad financiera del proyecto. Esto se realizará de manera autónoma con nuestros propios conocimientos y aplicando lo aprendido durante la carrera, en cuanto a contabilidad y finanzas.</w:t>
      </w:r>
    </w:p>
    <w:p w14:paraId="46AEA3F3" w14:textId="77777777" w:rsidR="002C4DCB" w:rsidRPr="00860BF9" w:rsidRDefault="002C4DCB" w:rsidP="002C4DCB">
      <w:pPr>
        <w:spacing w:after="0" w:line="480" w:lineRule="auto"/>
        <w:ind w:firstLine="720"/>
        <w:rPr>
          <w:rFonts w:cs="Times New Roman"/>
          <w:szCs w:val="24"/>
        </w:rPr>
      </w:pPr>
      <w:r w:rsidRPr="00860BF9">
        <w:rPr>
          <w:rFonts w:cs="Times New Roman"/>
          <w:szCs w:val="24"/>
        </w:rPr>
        <w:t>Adicional a esto se evaluará el ciclo biológico de los caracoles ya que se debe tener en cuenta cada etapa para la reproducción y los tiempos en que cada una se desarrolla, se analizará el porcentaje de las pérdidas por cada etapa con el fin de tener un margen y de esta manera medir la rentabilidad.</w:t>
      </w:r>
    </w:p>
    <w:p w14:paraId="46AEA3F4"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El tipo de investigación que se empleará es explicativo, con esto se quiere determinar cómo la exportación de caracoles podría ser un negocio con grandes oportunidades en Colombia y como mediante el modelo Uppsala se puede desarrollar esta actividad y de esta manera considerar la factibilidad del proyecto.  </w:t>
      </w:r>
    </w:p>
    <w:p w14:paraId="46AEA3F5" w14:textId="77777777" w:rsidR="002C4DCB" w:rsidRPr="00860BF9" w:rsidRDefault="002C4DCB" w:rsidP="002C4DCB">
      <w:pPr>
        <w:spacing w:after="0" w:line="480" w:lineRule="auto"/>
        <w:ind w:firstLine="720"/>
        <w:rPr>
          <w:rFonts w:cs="Times New Roman"/>
          <w:szCs w:val="24"/>
        </w:rPr>
      </w:pPr>
      <w:r w:rsidRPr="00860BF9">
        <w:rPr>
          <w:rFonts w:cs="Times New Roman"/>
          <w:szCs w:val="24"/>
        </w:rPr>
        <w:t xml:space="preserve">El método utilizado será la investigación en literatura, teniendo en cuenta que es un medio más rápido y de menores costos para recolectar información. La recolección de datos es secundaria dado que la información se obtuvo de periódicos, revistas, académicos e investigaciones, se tomó como referencia diferentes tesis de universidades como La Sabana, Los Andes, UNAD, Javeriana, </w:t>
      </w:r>
      <w:proofErr w:type="spellStart"/>
      <w:r w:rsidRPr="00860BF9">
        <w:rPr>
          <w:rFonts w:cs="Times New Roman"/>
          <w:szCs w:val="24"/>
        </w:rPr>
        <w:t>Acocagua</w:t>
      </w:r>
      <w:proofErr w:type="spellEnd"/>
      <w:r w:rsidRPr="00860BF9">
        <w:rPr>
          <w:rFonts w:cs="Times New Roman"/>
          <w:szCs w:val="24"/>
        </w:rPr>
        <w:t xml:space="preserve"> (Argentina) los cuales en cada uno de sus aportes se especializan en algo distinto</w:t>
      </w:r>
      <w:r w:rsidR="00C7350B" w:rsidRPr="00860BF9">
        <w:rPr>
          <w:rFonts w:cs="Times New Roman"/>
          <w:szCs w:val="24"/>
        </w:rPr>
        <w:t xml:space="preserve"> y con</w:t>
      </w:r>
      <w:r w:rsidRPr="00860BF9">
        <w:rPr>
          <w:rFonts w:cs="Times New Roman"/>
          <w:szCs w:val="24"/>
        </w:rPr>
        <w:t xml:space="preserve"> lo que se pretende en  esta investigación  seguir  aportando.</w:t>
      </w:r>
    </w:p>
    <w:p w14:paraId="46AEA3F6" w14:textId="77777777" w:rsidR="00CF3684" w:rsidRPr="00860BF9" w:rsidRDefault="00CF3684" w:rsidP="001466C0">
      <w:pPr>
        <w:rPr>
          <w:rFonts w:cs="Times New Roman"/>
          <w:szCs w:val="24"/>
        </w:rPr>
      </w:pPr>
    </w:p>
    <w:p w14:paraId="46AEA3F7" w14:textId="77777777" w:rsidR="00CF3684" w:rsidRPr="00860BF9" w:rsidRDefault="00CF3684">
      <w:pPr>
        <w:rPr>
          <w:rFonts w:cs="Times New Roman"/>
          <w:szCs w:val="24"/>
        </w:rPr>
      </w:pPr>
      <w:r w:rsidRPr="00860BF9">
        <w:rPr>
          <w:rFonts w:cs="Times New Roman"/>
          <w:szCs w:val="24"/>
        </w:rPr>
        <w:br w:type="page"/>
      </w:r>
    </w:p>
    <w:p w14:paraId="46AEA3F8" w14:textId="77777777" w:rsidR="00C7350B" w:rsidRPr="00860BF9" w:rsidRDefault="00C7350B" w:rsidP="00C7350B">
      <w:pPr>
        <w:pStyle w:val="Ttulo1"/>
        <w:jc w:val="center"/>
        <w:rPr>
          <w:rFonts w:ascii="Times New Roman" w:hAnsi="Times New Roman" w:cs="Times New Roman"/>
          <w:b/>
          <w:color w:val="auto"/>
          <w:sz w:val="24"/>
          <w:szCs w:val="24"/>
        </w:rPr>
      </w:pPr>
      <w:bookmarkStart w:id="16" w:name="_Toc53422531"/>
      <w:bookmarkStart w:id="17" w:name="_Toc55210596"/>
      <w:bookmarkStart w:id="18" w:name="_Toc55323813"/>
      <w:r w:rsidRPr="00860BF9">
        <w:rPr>
          <w:rFonts w:ascii="Times New Roman" w:hAnsi="Times New Roman" w:cs="Times New Roman"/>
          <w:b/>
          <w:color w:val="auto"/>
          <w:sz w:val="24"/>
          <w:szCs w:val="24"/>
        </w:rPr>
        <w:lastRenderedPageBreak/>
        <w:t>Antecedentes</w:t>
      </w:r>
      <w:bookmarkEnd w:id="16"/>
      <w:bookmarkEnd w:id="17"/>
      <w:bookmarkEnd w:id="18"/>
    </w:p>
    <w:p w14:paraId="46AEA3F9"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Existen diferentes estudios que se han realizado enfocándose en la producción de caracoles, los autores Juan Mejía, Lorena García, Juan Malagón y Oscar Eslava aportan en el 2008 en su trabajo acerca de la </w:t>
      </w:r>
      <w:proofErr w:type="spellStart"/>
      <w:r w:rsidRPr="00860BF9">
        <w:rPr>
          <w:rFonts w:cs="Times New Roman"/>
          <w:szCs w:val="24"/>
        </w:rPr>
        <w:t>Helicultura</w:t>
      </w:r>
      <w:proofErr w:type="spellEnd"/>
      <w:r w:rsidRPr="00860BF9">
        <w:rPr>
          <w:rFonts w:cs="Times New Roman"/>
          <w:szCs w:val="24"/>
        </w:rPr>
        <w:t xml:space="preserve">, desarrollan un estudio de mercado externo profundizando en el mercado europeo y la necesidad que existe de </w:t>
      </w:r>
      <w:proofErr w:type="spellStart"/>
      <w:r w:rsidRPr="00860BF9">
        <w:rPr>
          <w:rFonts w:cs="Times New Roman"/>
          <w:szCs w:val="24"/>
        </w:rPr>
        <w:t>escargot</w:t>
      </w:r>
      <w:proofErr w:type="spellEnd"/>
      <w:r w:rsidRPr="00860BF9">
        <w:rPr>
          <w:rFonts w:cs="Times New Roman"/>
          <w:szCs w:val="24"/>
        </w:rPr>
        <w:t xml:space="preserve">. En la universidad de Aconcagua en Argentina, mencionan algo muy importante y es el precio de comercialización de los caracoles en Europa, resaltando que el precio varía según la estación del año, en las estaciones de otoño y primera los precios son más bajos, en verano su precio está entre 5,4 dólares por kilogramo y en el invierno el kilogramo de caracol vivo está en 6,3 dólares. En el mercado de conservas superan su precio a los 20 euros por kilogramo. Esta investigación contribuye para que se elabore un plan de negocios enfocando las exportaciones en la época de invierno con el fin de poder obtener un mayor valor. </w:t>
      </w:r>
      <w:sdt>
        <w:sdtPr>
          <w:rPr>
            <w:rFonts w:cs="Times New Roman"/>
            <w:szCs w:val="24"/>
          </w:rPr>
          <w:id w:val="756257323"/>
          <w:citation/>
        </w:sdtPr>
        <w:sdtEndPr/>
        <w:sdtContent>
          <w:r w:rsidRPr="00860BF9">
            <w:rPr>
              <w:rFonts w:cs="Times New Roman"/>
              <w:szCs w:val="24"/>
            </w:rPr>
            <w:fldChar w:fldCharType="begin"/>
          </w:r>
          <w:r w:rsidRPr="00860BF9">
            <w:rPr>
              <w:rFonts w:cs="Times New Roman"/>
              <w:szCs w:val="24"/>
            </w:rPr>
            <w:instrText xml:space="preserve"> CITATION Per12 \l 5130 </w:instrText>
          </w:r>
          <w:r w:rsidRPr="00860BF9">
            <w:rPr>
              <w:rFonts w:cs="Times New Roman"/>
              <w:szCs w:val="24"/>
            </w:rPr>
            <w:fldChar w:fldCharType="separate"/>
          </w:r>
          <w:r w:rsidRPr="00860BF9">
            <w:rPr>
              <w:rFonts w:cs="Times New Roman"/>
              <w:noProof/>
              <w:szCs w:val="24"/>
            </w:rPr>
            <w:t>(Perello, 2012)</w:t>
          </w:r>
          <w:r w:rsidRPr="00860BF9">
            <w:rPr>
              <w:rFonts w:cs="Times New Roman"/>
              <w:szCs w:val="24"/>
            </w:rPr>
            <w:fldChar w:fldCharType="end"/>
          </w:r>
        </w:sdtContent>
      </w:sdt>
    </w:p>
    <w:p w14:paraId="46AEA3FA"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Para acceder al mercado francés la universidad de los Andes realiza un análisis del transporte del </w:t>
      </w:r>
      <w:proofErr w:type="spellStart"/>
      <w:r w:rsidRPr="00860BF9">
        <w:rPr>
          <w:rFonts w:cs="Times New Roman"/>
          <w:szCs w:val="24"/>
        </w:rPr>
        <w:t>escargot</w:t>
      </w:r>
      <w:proofErr w:type="spellEnd"/>
      <w:r w:rsidRPr="00860BF9">
        <w:rPr>
          <w:rFonts w:cs="Times New Roman"/>
          <w:szCs w:val="24"/>
        </w:rPr>
        <w:t xml:space="preserve">, se tienen dos opciones </w:t>
      </w:r>
      <w:r w:rsidR="007707D3" w:rsidRPr="00860BF9">
        <w:rPr>
          <w:rFonts w:cs="Times New Roman"/>
          <w:szCs w:val="24"/>
        </w:rPr>
        <w:t>aéreas y marítimas</w:t>
      </w:r>
      <w:r w:rsidRPr="00860BF9">
        <w:rPr>
          <w:rFonts w:cs="Times New Roman"/>
          <w:szCs w:val="24"/>
        </w:rPr>
        <w:t xml:space="preserve">. Los puertos de Le </w:t>
      </w:r>
      <w:proofErr w:type="spellStart"/>
      <w:r w:rsidRPr="00860BF9">
        <w:rPr>
          <w:rFonts w:cs="Times New Roman"/>
          <w:szCs w:val="24"/>
        </w:rPr>
        <w:t>Havre</w:t>
      </w:r>
      <w:proofErr w:type="spellEnd"/>
      <w:r w:rsidRPr="00860BF9">
        <w:rPr>
          <w:rFonts w:cs="Times New Roman"/>
          <w:szCs w:val="24"/>
        </w:rPr>
        <w:t xml:space="preserve"> y Marsella son una opción para transportar la mercancía partiendo desde Buenaventura o la   costa Atlántica, un contenedor refrigerado de 40 pies, oscila su flete entre U$ 3.800 y U$ 4.000. El transporte aéreo existe un servicio carguero directo semanal, existen cerca de 30 aeropuertos con servicio aduanero y con tecnología para su manipulación, los aeropuertos de Orly y Charles de Gaulle, este último con vuelos directos desde Colombia, esta investigación se basa en una metodología cuantitativa.  Para el desarrollo de esta investigación el aporte contribuye con el análisis  financiero de los costos del transporte.</w:t>
      </w:r>
      <w:sdt>
        <w:sdtPr>
          <w:rPr>
            <w:rFonts w:cs="Times New Roman"/>
            <w:szCs w:val="24"/>
          </w:rPr>
          <w:id w:val="1345290386"/>
          <w:citation/>
        </w:sdtPr>
        <w:sdtEndPr/>
        <w:sdtContent>
          <w:r w:rsidRPr="00860BF9">
            <w:rPr>
              <w:rFonts w:cs="Times New Roman"/>
              <w:szCs w:val="24"/>
            </w:rPr>
            <w:fldChar w:fldCharType="begin"/>
          </w:r>
          <w:r w:rsidRPr="00860BF9">
            <w:rPr>
              <w:rFonts w:cs="Times New Roman"/>
              <w:szCs w:val="24"/>
            </w:rPr>
            <w:instrText xml:space="preserve">CITATION Góm04 \l 5130 </w:instrText>
          </w:r>
          <w:r w:rsidRPr="00860BF9">
            <w:rPr>
              <w:rFonts w:cs="Times New Roman"/>
              <w:szCs w:val="24"/>
            </w:rPr>
            <w:fldChar w:fldCharType="separate"/>
          </w:r>
          <w:r w:rsidRPr="00860BF9">
            <w:rPr>
              <w:rFonts w:cs="Times New Roman"/>
              <w:noProof/>
              <w:szCs w:val="24"/>
            </w:rPr>
            <w:t xml:space="preserve"> (Gómez, 2004)</w:t>
          </w:r>
          <w:r w:rsidRPr="00860BF9">
            <w:rPr>
              <w:rFonts w:cs="Times New Roman"/>
              <w:szCs w:val="24"/>
            </w:rPr>
            <w:fldChar w:fldCharType="end"/>
          </w:r>
        </w:sdtContent>
      </w:sdt>
    </w:p>
    <w:p w14:paraId="46AEA3FB"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De acuerdo a la tesis realizada por la universidad UNAD, se encuentra que a diferencia de lo que se dice en varios artículos o revistas en cuanto a que Colombia es un país nulo en el consumo de caracoles, esta universidad demuestra a través de encuestas que la población </w:t>
      </w:r>
      <w:r w:rsidRPr="00860BF9">
        <w:rPr>
          <w:rFonts w:cs="Times New Roman"/>
          <w:szCs w:val="24"/>
        </w:rPr>
        <w:lastRenderedPageBreak/>
        <w:t>Colombia está abierta al mercado, una  gran parte de los encuestados estaría dispuesto a consumir caracoles e incluirlos en su canasta familiar pagando un precio justo y accesible para dicho fin.</w:t>
      </w:r>
      <w:sdt>
        <w:sdtPr>
          <w:rPr>
            <w:rFonts w:cs="Times New Roman"/>
            <w:szCs w:val="24"/>
          </w:rPr>
          <w:id w:val="-1547208955"/>
          <w:citation/>
        </w:sdtPr>
        <w:sdtEndPr/>
        <w:sdtContent>
          <w:r w:rsidRPr="00860BF9">
            <w:rPr>
              <w:rFonts w:cs="Times New Roman"/>
              <w:szCs w:val="24"/>
            </w:rPr>
            <w:fldChar w:fldCharType="begin"/>
          </w:r>
          <w:r w:rsidRPr="00860BF9">
            <w:rPr>
              <w:rFonts w:cs="Times New Roman"/>
              <w:szCs w:val="24"/>
              <w:lang w:val="es-ES"/>
            </w:rPr>
            <w:instrText xml:space="preserve"> CITATION HER10 \l 3082 </w:instrText>
          </w:r>
          <w:r w:rsidRPr="00860BF9">
            <w:rPr>
              <w:rFonts w:cs="Times New Roman"/>
              <w:szCs w:val="24"/>
            </w:rPr>
            <w:fldChar w:fldCharType="separate"/>
          </w:r>
          <w:r w:rsidRPr="00860BF9">
            <w:rPr>
              <w:rFonts w:cs="Times New Roman"/>
              <w:noProof/>
              <w:szCs w:val="24"/>
              <w:lang w:val="es-ES"/>
            </w:rPr>
            <w:t xml:space="preserve"> (RODRIGUEZ, 2010)</w:t>
          </w:r>
          <w:r w:rsidRPr="00860BF9">
            <w:rPr>
              <w:rFonts w:cs="Times New Roman"/>
              <w:szCs w:val="24"/>
            </w:rPr>
            <w:fldChar w:fldCharType="end"/>
          </w:r>
        </w:sdtContent>
      </w:sdt>
    </w:p>
    <w:p w14:paraId="46AEA3FC" w14:textId="77777777" w:rsidR="00C7350B" w:rsidRPr="00860BF9" w:rsidRDefault="00C7350B" w:rsidP="00C7350B">
      <w:pPr>
        <w:spacing w:after="0" w:line="480" w:lineRule="auto"/>
        <w:ind w:firstLine="720"/>
        <w:rPr>
          <w:rFonts w:cs="Times New Roman"/>
          <w:szCs w:val="24"/>
        </w:rPr>
      </w:pPr>
      <w:r w:rsidRPr="00860BF9">
        <w:rPr>
          <w:rFonts w:cs="Times New Roman"/>
          <w:szCs w:val="24"/>
        </w:rPr>
        <w:t>La empresa “</w:t>
      </w:r>
      <w:proofErr w:type="spellStart"/>
      <w:r w:rsidRPr="00860BF9">
        <w:rPr>
          <w:rFonts w:cs="Times New Roman"/>
          <w:szCs w:val="24"/>
        </w:rPr>
        <w:t>Snails</w:t>
      </w:r>
      <w:proofErr w:type="spellEnd"/>
      <w:r w:rsidRPr="00860BF9">
        <w:rPr>
          <w:rFonts w:cs="Times New Roman"/>
          <w:szCs w:val="24"/>
        </w:rPr>
        <w:t xml:space="preserve"> House” es una empresa polaco-ucraniana se especializa en la helicicultura, así como en la producción de diversos productos de caracoles. Son uno de los mayores distribuidores, que vende lotes al por mayor de productos hechos de caracoles a una variedad de países en todo el mundo. La empresa ocupa la posición de liderazgo en indicadores cualitativos y cuantitativos en esta industria, teniendo las granjas más grandes de Europa, ofreciendo una crianza diferente a la utilizada en América latina ofreciendo  lotes al por mayor de caracoles con calidad y ecológicamente limpios.</w:t>
      </w:r>
      <w:sdt>
        <w:sdtPr>
          <w:rPr>
            <w:rFonts w:cs="Times New Roman"/>
            <w:szCs w:val="24"/>
          </w:rPr>
          <w:id w:val="1836191204"/>
          <w:citation/>
        </w:sdtPr>
        <w:sdtEndPr/>
        <w:sdtContent>
          <w:r w:rsidRPr="00860BF9">
            <w:rPr>
              <w:rFonts w:cs="Times New Roman"/>
              <w:szCs w:val="24"/>
            </w:rPr>
            <w:fldChar w:fldCharType="begin"/>
          </w:r>
          <w:r w:rsidRPr="00860BF9">
            <w:rPr>
              <w:rFonts w:cs="Times New Roman"/>
              <w:szCs w:val="24"/>
              <w:lang w:val="es-ES"/>
            </w:rPr>
            <w:instrText xml:space="preserve"> CITATION sna20 \l 3082 </w:instrText>
          </w:r>
          <w:r w:rsidRPr="00860BF9">
            <w:rPr>
              <w:rFonts w:cs="Times New Roman"/>
              <w:szCs w:val="24"/>
            </w:rPr>
            <w:fldChar w:fldCharType="separate"/>
          </w:r>
          <w:r w:rsidRPr="00860BF9">
            <w:rPr>
              <w:rFonts w:cs="Times New Roman"/>
              <w:noProof/>
              <w:szCs w:val="24"/>
              <w:lang w:val="es-ES"/>
            </w:rPr>
            <w:t xml:space="preserve"> (house, 2020)</w:t>
          </w:r>
          <w:r w:rsidRPr="00860BF9">
            <w:rPr>
              <w:rFonts w:cs="Times New Roman"/>
              <w:szCs w:val="24"/>
            </w:rPr>
            <w:fldChar w:fldCharType="end"/>
          </w:r>
        </w:sdtContent>
      </w:sdt>
      <w:r w:rsidRPr="00860BF9">
        <w:rPr>
          <w:rFonts w:cs="Times New Roman"/>
          <w:szCs w:val="24"/>
        </w:rPr>
        <w:t xml:space="preserve"> </w:t>
      </w:r>
    </w:p>
    <w:p w14:paraId="46AEA3FD"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La empresa MUCIZA es una corporación estudiantil en México quien hizo un estudio de como criar los caracoles pero que a diferencia de </w:t>
      </w:r>
      <w:proofErr w:type="spellStart"/>
      <w:r w:rsidRPr="00860BF9">
        <w:rPr>
          <w:rFonts w:cs="Times New Roman"/>
          <w:szCs w:val="24"/>
        </w:rPr>
        <w:t>snails</w:t>
      </w:r>
      <w:proofErr w:type="spellEnd"/>
      <w:r w:rsidRPr="00860BF9">
        <w:rPr>
          <w:rFonts w:cs="Times New Roman"/>
          <w:szCs w:val="24"/>
        </w:rPr>
        <w:t xml:space="preserve"> </w:t>
      </w:r>
      <w:proofErr w:type="spellStart"/>
      <w:r w:rsidRPr="00860BF9">
        <w:rPr>
          <w:rFonts w:cs="Times New Roman"/>
          <w:szCs w:val="24"/>
        </w:rPr>
        <w:t>houses</w:t>
      </w:r>
      <w:proofErr w:type="spellEnd"/>
      <w:r w:rsidRPr="00860BF9">
        <w:rPr>
          <w:rFonts w:cs="Times New Roman"/>
          <w:szCs w:val="24"/>
        </w:rPr>
        <w:t xml:space="preserve"> y de otras empresas y tesis</w:t>
      </w:r>
      <w:r w:rsidR="00AF5FCE" w:rsidRPr="00860BF9">
        <w:rPr>
          <w:rFonts w:cs="Times New Roman"/>
          <w:szCs w:val="24"/>
        </w:rPr>
        <w:t>,</w:t>
      </w:r>
      <w:r w:rsidRPr="00860BF9">
        <w:rPr>
          <w:rFonts w:cs="Times New Roman"/>
          <w:szCs w:val="24"/>
        </w:rPr>
        <w:t xml:space="preserve"> ellos enseñan a sus estudiantes hacer criaderos en cajas de madera con tierra lo que conlleva a que los caracoles no estén en un ambiente completamente limpio y pueden recoger bacterias lo que conlleva previamente  un purga mediante la cual se limpia su sistema digestivo  y posterior a ello una limpieza de fluidos,  (baba de caracol)  la cual se les retira mediante la estimulación con algunas sales a fin de que logren sacar la más posible</w:t>
      </w:r>
      <w:r w:rsidR="00AF5FCE" w:rsidRPr="00860BF9">
        <w:rPr>
          <w:rFonts w:cs="Times New Roman"/>
          <w:szCs w:val="24"/>
        </w:rPr>
        <w:t>, </w:t>
      </w:r>
      <w:r w:rsidRPr="00860BF9">
        <w:rPr>
          <w:rFonts w:cs="Times New Roman"/>
          <w:szCs w:val="24"/>
        </w:rPr>
        <w:t>posterior a ello, son cocidos y  guisados con alguna salsa o mole, o incluso en ceviche.</w:t>
      </w:r>
      <w:sdt>
        <w:sdtPr>
          <w:rPr>
            <w:rFonts w:cs="Times New Roman"/>
            <w:szCs w:val="24"/>
          </w:rPr>
          <w:id w:val="898786396"/>
          <w:citation/>
        </w:sdtPr>
        <w:sdtEndPr/>
        <w:sdtContent>
          <w:r w:rsidRPr="00860BF9">
            <w:rPr>
              <w:rFonts w:cs="Times New Roman"/>
              <w:szCs w:val="24"/>
            </w:rPr>
            <w:fldChar w:fldCharType="begin"/>
          </w:r>
          <w:r w:rsidRPr="00860BF9">
            <w:rPr>
              <w:rFonts w:cs="Times New Roman"/>
              <w:szCs w:val="24"/>
              <w:lang w:val="es-ES"/>
            </w:rPr>
            <w:instrText xml:space="preserve"> CITATION VIC20 \l 3082 </w:instrText>
          </w:r>
          <w:r w:rsidRPr="00860BF9">
            <w:rPr>
              <w:rFonts w:cs="Times New Roman"/>
              <w:szCs w:val="24"/>
            </w:rPr>
            <w:fldChar w:fldCharType="separate"/>
          </w:r>
          <w:r w:rsidRPr="00860BF9">
            <w:rPr>
              <w:rFonts w:cs="Times New Roman"/>
              <w:noProof/>
              <w:szCs w:val="24"/>
              <w:lang w:val="es-ES"/>
            </w:rPr>
            <w:t xml:space="preserve"> (HIDALGO, 2020)</w:t>
          </w:r>
          <w:r w:rsidRPr="00860BF9">
            <w:rPr>
              <w:rFonts w:cs="Times New Roman"/>
              <w:szCs w:val="24"/>
            </w:rPr>
            <w:fldChar w:fldCharType="end"/>
          </w:r>
        </w:sdtContent>
      </w:sdt>
    </w:p>
    <w:p w14:paraId="46AEA3FE"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En el 2006 se crea la Ley </w:t>
      </w:r>
      <w:r w:rsidR="00AF5FCE" w:rsidRPr="00860BF9">
        <w:rPr>
          <w:rFonts w:cs="Times New Roman"/>
          <w:szCs w:val="24"/>
        </w:rPr>
        <w:t xml:space="preserve">1011, </w:t>
      </w:r>
      <w:r w:rsidRPr="00860BF9">
        <w:rPr>
          <w:rFonts w:cs="Times New Roman"/>
          <w:szCs w:val="24"/>
        </w:rPr>
        <w:t xml:space="preserve">regula los </w:t>
      </w:r>
      <w:proofErr w:type="spellStart"/>
      <w:r w:rsidRPr="00860BF9">
        <w:rPr>
          <w:rFonts w:cs="Times New Roman"/>
          <w:szCs w:val="24"/>
        </w:rPr>
        <w:t>zoocriaderos</w:t>
      </w:r>
      <w:proofErr w:type="spellEnd"/>
      <w:r w:rsidRPr="00860BF9">
        <w:rPr>
          <w:rFonts w:cs="Times New Roman"/>
          <w:szCs w:val="24"/>
        </w:rPr>
        <w:t xml:space="preserve"> de caracol en Colombia esto impulsó la práctica de esta actividad (</w:t>
      </w:r>
      <w:proofErr w:type="spellStart"/>
      <w:r w:rsidRPr="00860BF9">
        <w:rPr>
          <w:rFonts w:cs="Times New Roman"/>
          <w:szCs w:val="24"/>
        </w:rPr>
        <w:t>minambiente</w:t>
      </w:r>
      <w:proofErr w:type="spellEnd"/>
      <w:r w:rsidRPr="00860BF9">
        <w:rPr>
          <w:rFonts w:cs="Times New Roman"/>
          <w:szCs w:val="24"/>
        </w:rPr>
        <w:t>, 2006), para seguir fortaleciendo este sector, tres años después el Instituto Colombiano de Normas Técnicas</w:t>
      </w:r>
      <w:r w:rsidRPr="00860BF9">
        <w:rPr>
          <w:rFonts w:cs="Times New Roman"/>
          <w:szCs w:val="24"/>
          <w:shd w:val="clear" w:color="auto" w:fill="FFFFFF"/>
        </w:rPr>
        <w:t xml:space="preserve"> (</w:t>
      </w:r>
      <w:r w:rsidRPr="00860BF9">
        <w:rPr>
          <w:rFonts w:cs="Times New Roman"/>
          <w:szCs w:val="24"/>
        </w:rPr>
        <w:t xml:space="preserve">ICONTEC) emite cinco normas técnicas de calidad en este caso como el objeto de investigación es el caracol congelado se hace </w:t>
      </w:r>
      <w:r w:rsidRPr="00860BF9">
        <w:rPr>
          <w:rFonts w:cs="Times New Roman"/>
          <w:szCs w:val="24"/>
        </w:rPr>
        <w:lastRenderedPageBreak/>
        <w:t>mención a la siguiente. Norma Técnica NTC 5611 Caracol terrestre congelado crudo, cocido o precocido.2009. (Icontec, 2008)</w:t>
      </w:r>
    </w:p>
    <w:p w14:paraId="46AEA3FF" w14:textId="77777777" w:rsidR="00C7350B" w:rsidRPr="00860BF9" w:rsidRDefault="00C7350B" w:rsidP="00AF5FCE">
      <w:pPr>
        <w:pStyle w:val="Ttulo1"/>
        <w:jc w:val="center"/>
        <w:rPr>
          <w:rFonts w:ascii="Times New Roman" w:hAnsi="Times New Roman" w:cs="Times New Roman"/>
          <w:b/>
          <w:color w:val="auto"/>
          <w:sz w:val="24"/>
          <w:szCs w:val="24"/>
        </w:rPr>
      </w:pPr>
      <w:bookmarkStart w:id="19" w:name="_Toc39430526"/>
      <w:bookmarkStart w:id="20" w:name="_Toc39504523"/>
      <w:bookmarkStart w:id="21" w:name="_Toc41347222"/>
      <w:bookmarkStart w:id="22" w:name="_Toc41349588"/>
      <w:bookmarkStart w:id="23" w:name="_Toc41407016"/>
      <w:bookmarkStart w:id="24" w:name="_Toc53422532"/>
      <w:bookmarkStart w:id="25" w:name="_Toc55210597"/>
      <w:bookmarkStart w:id="26" w:name="_Toc55323814"/>
      <w:r w:rsidRPr="00860BF9">
        <w:rPr>
          <w:rFonts w:ascii="Times New Roman" w:hAnsi="Times New Roman" w:cs="Times New Roman"/>
          <w:b/>
          <w:color w:val="auto"/>
          <w:sz w:val="24"/>
          <w:szCs w:val="24"/>
        </w:rPr>
        <w:t>Plan De Negocios</w:t>
      </w:r>
      <w:bookmarkStart w:id="27" w:name="_Toc39504524"/>
      <w:bookmarkEnd w:id="19"/>
      <w:bookmarkEnd w:id="20"/>
      <w:bookmarkEnd w:id="21"/>
      <w:bookmarkEnd w:id="22"/>
      <w:bookmarkEnd w:id="23"/>
      <w:bookmarkEnd w:id="24"/>
      <w:bookmarkEnd w:id="25"/>
      <w:bookmarkEnd w:id="26"/>
    </w:p>
    <w:p w14:paraId="46AEA400" w14:textId="77777777" w:rsidR="00C7350B" w:rsidRPr="00860BF9" w:rsidRDefault="00C7350B" w:rsidP="00C7350B">
      <w:pPr>
        <w:pStyle w:val="Sinespaciado"/>
        <w:rPr>
          <w:rFonts w:cs="Times New Roman"/>
          <w:szCs w:val="24"/>
        </w:rPr>
      </w:pPr>
      <w:bookmarkStart w:id="28" w:name="_Toc41347223"/>
      <w:bookmarkStart w:id="29" w:name="_Toc41349589"/>
      <w:bookmarkStart w:id="30" w:name="_Toc41407017"/>
      <w:bookmarkStart w:id="31" w:name="_Toc53422533"/>
      <w:bookmarkStart w:id="32" w:name="_Toc55210598"/>
      <w:bookmarkStart w:id="33" w:name="_Toc55323815"/>
      <w:r w:rsidRPr="00860BF9">
        <w:rPr>
          <w:rFonts w:cs="Times New Roman"/>
          <w:szCs w:val="24"/>
        </w:rPr>
        <w:t>Necesidad</w:t>
      </w:r>
      <w:bookmarkEnd w:id="27"/>
      <w:bookmarkEnd w:id="28"/>
      <w:bookmarkEnd w:id="29"/>
      <w:bookmarkEnd w:id="30"/>
      <w:bookmarkEnd w:id="31"/>
      <w:bookmarkEnd w:id="32"/>
      <w:bookmarkEnd w:id="33"/>
    </w:p>
    <w:p w14:paraId="46AEA401" w14:textId="77777777" w:rsidR="00C7350B" w:rsidRPr="00860BF9" w:rsidRDefault="00C7350B" w:rsidP="00C7350B">
      <w:pPr>
        <w:spacing w:after="0" w:line="480" w:lineRule="auto"/>
        <w:ind w:firstLine="720"/>
        <w:rPr>
          <w:rFonts w:eastAsia="Times New Roman" w:cs="Times New Roman"/>
          <w:szCs w:val="24"/>
        </w:rPr>
      </w:pPr>
      <w:r w:rsidRPr="00860BF9">
        <w:rPr>
          <w:rFonts w:eastAsia="Times New Roman" w:cs="Times New Roman"/>
          <w:szCs w:val="24"/>
        </w:rPr>
        <w:t xml:space="preserve">Actualmente en el mercado mundial existe la necesidad de cubrir la producción de caracoles terrestres comestibles. </w:t>
      </w:r>
      <w:r w:rsidRPr="00860BF9">
        <w:rPr>
          <w:rFonts w:cs="Times New Roman"/>
          <w:szCs w:val="24"/>
        </w:rPr>
        <w:t xml:space="preserve">En </w:t>
      </w:r>
      <w:r w:rsidR="00AF5FCE" w:rsidRPr="00860BF9">
        <w:rPr>
          <w:rFonts w:cs="Times New Roman"/>
          <w:szCs w:val="24"/>
        </w:rPr>
        <w:t xml:space="preserve">Europa, </w:t>
      </w:r>
      <w:r w:rsidRPr="00860BF9">
        <w:rPr>
          <w:rFonts w:cs="Times New Roman"/>
          <w:szCs w:val="24"/>
        </w:rPr>
        <w:t xml:space="preserve">Francia es uno de los principales consumidores de </w:t>
      </w:r>
      <w:proofErr w:type="spellStart"/>
      <w:r w:rsidRPr="00860BF9">
        <w:rPr>
          <w:rFonts w:cs="Times New Roman"/>
          <w:szCs w:val="24"/>
        </w:rPr>
        <w:t>escargot</w:t>
      </w:r>
      <w:proofErr w:type="spellEnd"/>
      <w:r w:rsidRPr="00860BF9">
        <w:rPr>
          <w:rFonts w:cs="Times New Roman"/>
          <w:szCs w:val="24"/>
        </w:rPr>
        <w:t>, datos proporcionados por Pro Chile indican un consumo en el 2010 fue de 22.000 toneladas, a pesar de que sus criaderos se encuentran a la vanguardia su producción se encuentra entre las 800 a 1000 toneladas al año creando un déficit. (</w:t>
      </w:r>
      <w:proofErr w:type="spellStart"/>
      <w:r w:rsidRPr="00860BF9">
        <w:rPr>
          <w:rFonts w:cs="Times New Roman"/>
          <w:szCs w:val="24"/>
        </w:rPr>
        <w:t>Ménard</w:t>
      </w:r>
      <w:proofErr w:type="spellEnd"/>
      <w:r w:rsidRPr="00860BF9">
        <w:rPr>
          <w:rFonts w:cs="Times New Roman"/>
          <w:szCs w:val="24"/>
        </w:rPr>
        <w:t>, 2011)</w:t>
      </w:r>
    </w:p>
    <w:p w14:paraId="46AEA402" w14:textId="77777777" w:rsidR="00C7350B" w:rsidRPr="00860BF9" w:rsidRDefault="00C7350B" w:rsidP="00C7350B">
      <w:pPr>
        <w:pStyle w:val="Sinespaciado"/>
        <w:rPr>
          <w:rFonts w:cs="Times New Roman"/>
          <w:szCs w:val="24"/>
        </w:rPr>
      </w:pPr>
      <w:bookmarkStart w:id="34" w:name="_Toc39504525"/>
      <w:bookmarkStart w:id="35" w:name="_Toc41347224"/>
      <w:bookmarkStart w:id="36" w:name="_Toc41349590"/>
      <w:bookmarkStart w:id="37" w:name="_Toc41407018"/>
      <w:bookmarkStart w:id="38" w:name="_Toc53422534"/>
      <w:bookmarkStart w:id="39" w:name="_Toc55210599"/>
      <w:bookmarkStart w:id="40" w:name="_Toc55323816"/>
      <w:r w:rsidRPr="00860BF9">
        <w:rPr>
          <w:rFonts w:cs="Times New Roman"/>
          <w:szCs w:val="24"/>
        </w:rPr>
        <w:t>Francia</w:t>
      </w:r>
      <w:bookmarkEnd w:id="34"/>
      <w:bookmarkEnd w:id="35"/>
      <w:bookmarkEnd w:id="36"/>
      <w:bookmarkEnd w:id="37"/>
      <w:bookmarkEnd w:id="38"/>
      <w:bookmarkEnd w:id="39"/>
      <w:bookmarkEnd w:id="40"/>
    </w:p>
    <w:p w14:paraId="46AEA403" w14:textId="77777777" w:rsidR="00C7350B" w:rsidRPr="00860BF9" w:rsidRDefault="00C7350B" w:rsidP="00C7350B">
      <w:pPr>
        <w:spacing w:after="0" w:line="480" w:lineRule="auto"/>
        <w:ind w:firstLine="720"/>
        <w:rPr>
          <w:rFonts w:eastAsia="Times New Roman" w:cs="Times New Roman"/>
          <w:szCs w:val="24"/>
        </w:rPr>
      </w:pPr>
      <w:r w:rsidRPr="00860BF9">
        <w:rPr>
          <w:rFonts w:eastAsia="Times New Roman" w:cs="Times New Roman"/>
          <w:szCs w:val="24"/>
        </w:rPr>
        <w:t>Su consumo es de aproximado</w:t>
      </w:r>
      <w:r w:rsidR="00AF5FCE" w:rsidRPr="00860BF9">
        <w:rPr>
          <w:rFonts w:eastAsia="Times New Roman" w:cs="Times New Roman"/>
          <w:szCs w:val="24"/>
        </w:rPr>
        <w:t xml:space="preserve"> es </w:t>
      </w:r>
      <w:r w:rsidRPr="00860BF9">
        <w:rPr>
          <w:rFonts w:eastAsia="Times New Roman" w:cs="Times New Roman"/>
          <w:szCs w:val="24"/>
        </w:rPr>
        <w:t>de 50.000 toneladas razón por la cual recurre a la importación especialmente de países como Turquía. Grecia y Rumania. Su consumo no solo se produce en restaurantes, sino que es un alimento consumido en los hogares, existiendo una mayor demanda en la época de navidad y fin de año. (Mejía, Malangón, García y Eslava, 2008)</w:t>
      </w:r>
    </w:p>
    <w:p w14:paraId="46AEA404" w14:textId="77777777" w:rsidR="00C7350B" w:rsidRPr="00860BF9" w:rsidRDefault="00C7350B" w:rsidP="00C7350B">
      <w:pPr>
        <w:pStyle w:val="Sinespaciado"/>
        <w:rPr>
          <w:rFonts w:cs="Times New Roman"/>
          <w:szCs w:val="24"/>
        </w:rPr>
      </w:pPr>
      <w:bookmarkStart w:id="41" w:name="_Toc39504526"/>
      <w:bookmarkStart w:id="42" w:name="_Toc41347225"/>
      <w:bookmarkStart w:id="43" w:name="_Toc41349591"/>
      <w:bookmarkStart w:id="44" w:name="_Toc41407019"/>
      <w:bookmarkStart w:id="45" w:name="_Toc53422535"/>
      <w:bookmarkStart w:id="46" w:name="_Toc55210600"/>
      <w:bookmarkStart w:id="47" w:name="_Toc55323817"/>
      <w:r w:rsidRPr="00860BF9">
        <w:rPr>
          <w:rFonts w:cs="Times New Roman"/>
          <w:szCs w:val="24"/>
        </w:rPr>
        <w:t>Solución</w:t>
      </w:r>
      <w:bookmarkEnd w:id="41"/>
      <w:bookmarkEnd w:id="42"/>
      <w:bookmarkEnd w:id="43"/>
      <w:bookmarkEnd w:id="44"/>
      <w:bookmarkEnd w:id="45"/>
      <w:bookmarkEnd w:id="46"/>
      <w:bookmarkEnd w:id="47"/>
    </w:p>
    <w:p w14:paraId="46AEA405" w14:textId="77777777" w:rsidR="00C7350B" w:rsidRPr="00860BF9" w:rsidRDefault="00C7350B" w:rsidP="00C7350B">
      <w:pPr>
        <w:spacing w:after="0" w:line="480" w:lineRule="auto"/>
        <w:ind w:firstLine="720"/>
        <w:rPr>
          <w:rFonts w:eastAsia="Times New Roman" w:cs="Times New Roman"/>
          <w:szCs w:val="24"/>
        </w:rPr>
      </w:pPr>
      <w:r w:rsidRPr="00860BF9">
        <w:rPr>
          <w:rFonts w:eastAsia="Times New Roman" w:cs="Times New Roman"/>
          <w:szCs w:val="24"/>
        </w:rPr>
        <w:t xml:space="preserve">El Hélix </w:t>
      </w:r>
      <w:proofErr w:type="spellStart"/>
      <w:r w:rsidRPr="00860BF9">
        <w:rPr>
          <w:rFonts w:eastAsia="Times New Roman" w:cs="Times New Roman"/>
          <w:szCs w:val="24"/>
        </w:rPr>
        <w:t>Aspersa</w:t>
      </w:r>
      <w:proofErr w:type="spellEnd"/>
      <w:r w:rsidRPr="00860BF9">
        <w:rPr>
          <w:rFonts w:eastAsia="Times New Roman" w:cs="Times New Roman"/>
          <w:szCs w:val="24"/>
        </w:rPr>
        <w:t xml:space="preserve"> es un molusco muy apetecible en el consumo europeo, Colombia ofrece recursos naturales para poder ser competitivos y poder incursionar en este mercado siendo un muy importante productor de caracoles a nivel mundial.</w:t>
      </w:r>
    </w:p>
    <w:p w14:paraId="46AEA406" w14:textId="77777777" w:rsidR="00C7350B" w:rsidRPr="00860BF9" w:rsidRDefault="00C7350B" w:rsidP="00C7350B">
      <w:pPr>
        <w:pStyle w:val="Sinespaciado"/>
        <w:rPr>
          <w:rFonts w:cs="Times New Roman"/>
          <w:szCs w:val="24"/>
        </w:rPr>
      </w:pPr>
      <w:bookmarkStart w:id="48" w:name="_Toc39504527"/>
      <w:bookmarkStart w:id="49" w:name="_Toc41347226"/>
      <w:bookmarkStart w:id="50" w:name="_Toc41349592"/>
      <w:bookmarkStart w:id="51" w:name="_Toc41407020"/>
      <w:bookmarkStart w:id="52" w:name="_Toc53422536"/>
      <w:bookmarkStart w:id="53" w:name="_Toc55210601"/>
      <w:bookmarkStart w:id="54" w:name="_Toc55323818"/>
      <w:r w:rsidRPr="00860BF9">
        <w:rPr>
          <w:rFonts w:cs="Times New Roman"/>
          <w:szCs w:val="24"/>
        </w:rPr>
        <w:t>Ventajas</w:t>
      </w:r>
      <w:bookmarkEnd w:id="48"/>
      <w:bookmarkEnd w:id="49"/>
      <w:bookmarkEnd w:id="50"/>
      <w:bookmarkEnd w:id="51"/>
      <w:bookmarkEnd w:id="52"/>
      <w:bookmarkEnd w:id="53"/>
      <w:bookmarkEnd w:id="54"/>
    </w:p>
    <w:p w14:paraId="46AEA407" w14:textId="77777777" w:rsidR="00C7350B" w:rsidRPr="00860BF9" w:rsidRDefault="00C7350B" w:rsidP="00C7350B">
      <w:pPr>
        <w:spacing w:after="0" w:line="480" w:lineRule="auto"/>
        <w:ind w:firstLine="720"/>
        <w:rPr>
          <w:rFonts w:eastAsia="Times New Roman" w:cs="Times New Roman"/>
          <w:szCs w:val="24"/>
        </w:rPr>
      </w:pPr>
      <w:r w:rsidRPr="00860BF9">
        <w:rPr>
          <w:rFonts w:eastAsia="Times New Roman" w:cs="Times New Roman"/>
          <w:szCs w:val="24"/>
        </w:rPr>
        <w:t>Existen oportunidades muy importantes que hacen realizables este proyecto, el más relevante es el clima puesto que al no ver estaciones la producción es constante todo el año siendo esto una ventaja, otra oportunidad son los bajos costos de implementación lo que permite que grandes o pequeños empresarios puedan acceder a este negocio.</w:t>
      </w:r>
    </w:p>
    <w:p w14:paraId="46AEA408" w14:textId="77777777" w:rsidR="00C7350B" w:rsidRPr="00860BF9" w:rsidRDefault="00C7350B" w:rsidP="00C7350B">
      <w:pPr>
        <w:spacing w:after="0" w:line="480" w:lineRule="auto"/>
        <w:ind w:firstLine="720"/>
        <w:rPr>
          <w:rFonts w:cs="Times New Roman"/>
          <w:szCs w:val="24"/>
        </w:rPr>
      </w:pPr>
      <w:r w:rsidRPr="00860BF9">
        <w:rPr>
          <w:rFonts w:eastAsia="Times New Roman" w:cs="Times New Roman"/>
          <w:szCs w:val="24"/>
        </w:rPr>
        <w:lastRenderedPageBreak/>
        <w:t xml:space="preserve">Existe en el país asociaciones como ASOCOHELIX (Asociación Colombiana de </w:t>
      </w:r>
      <w:proofErr w:type="spellStart"/>
      <w:r w:rsidRPr="00860BF9">
        <w:rPr>
          <w:rFonts w:eastAsia="Times New Roman" w:cs="Times New Roman"/>
          <w:szCs w:val="24"/>
        </w:rPr>
        <w:t>Hecicultores</w:t>
      </w:r>
      <w:proofErr w:type="spellEnd"/>
      <w:r w:rsidRPr="00860BF9">
        <w:rPr>
          <w:rFonts w:eastAsia="Times New Roman" w:cs="Times New Roman"/>
          <w:szCs w:val="24"/>
        </w:rPr>
        <w:t xml:space="preserve">), fue creada en el 2001, es una agremiación sin ánimo de lucro con el objetivo de promover la helicicultura en el país, ofrece servicios de capacitación e información de nuevos avances tecnológicos para mejorar el desarrollo de producción de caracoles, ofreciendo seminarios a entidades, universidades y lo más importante, contribuye con el análisis, evaluación y ejecución para ejecutar un </w:t>
      </w:r>
      <w:proofErr w:type="spellStart"/>
      <w:r w:rsidRPr="00860BF9">
        <w:rPr>
          <w:rFonts w:eastAsia="Times New Roman" w:cs="Times New Roman"/>
          <w:szCs w:val="24"/>
        </w:rPr>
        <w:t>helicicultivo</w:t>
      </w:r>
      <w:proofErr w:type="spellEnd"/>
      <w:r w:rsidRPr="00860BF9">
        <w:rPr>
          <w:rFonts w:eastAsia="Times New Roman" w:cs="Times New Roman"/>
          <w:szCs w:val="24"/>
        </w:rPr>
        <w:t xml:space="preserve"> en cualquier parte del país, es un apoyo importante el cual  permite tener un conocimiento técnico de  todo el ciclo biológico garantizando así un desarrollo de la actividad. </w:t>
      </w:r>
      <w:sdt>
        <w:sdtPr>
          <w:rPr>
            <w:rFonts w:eastAsia="Times New Roman" w:cs="Times New Roman"/>
            <w:szCs w:val="24"/>
          </w:rPr>
          <w:id w:val="-1539269168"/>
          <w:citation/>
        </w:sdtPr>
        <w:sdtEndPr/>
        <w:sdtContent>
          <w:r w:rsidRPr="00860BF9">
            <w:rPr>
              <w:rFonts w:eastAsia="Times New Roman" w:cs="Times New Roman"/>
              <w:szCs w:val="24"/>
            </w:rPr>
            <w:fldChar w:fldCharType="begin"/>
          </w:r>
          <w:r w:rsidRPr="00860BF9">
            <w:rPr>
              <w:rFonts w:eastAsia="Times New Roman" w:cs="Times New Roman"/>
              <w:szCs w:val="24"/>
            </w:rPr>
            <w:instrText xml:space="preserve">CITATION LIM20 \l 3082 </w:instrText>
          </w:r>
          <w:r w:rsidRPr="00860BF9">
            <w:rPr>
              <w:rFonts w:eastAsia="Times New Roman" w:cs="Times New Roman"/>
              <w:szCs w:val="24"/>
            </w:rPr>
            <w:fldChar w:fldCharType="separate"/>
          </w:r>
          <w:r w:rsidRPr="00860BF9">
            <w:rPr>
              <w:rFonts w:eastAsia="Times New Roman" w:cs="Times New Roman"/>
              <w:noProof/>
              <w:szCs w:val="24"/>
            </w:rPr>
            <w:t>(Alternativa, 2020)</w:t>
          </w:r>
          <w:r w:rsidRPr="00860BF9">
            <w:rPr>
              <w:rFonts w:eastAsia="Times New Roman" w:cs="Times New Roman"/>
              <w:szCs w:val="24"/>
            </w:rPr>
            <w:fldChar w:fldCharType="end"/>
          </w:r>
        </w:sdtContent>
      </w:sdt>
      <w:r w:rsidRPr="00860BF9">
        <w:rPr>
          <w:rFonts w:cs="Times New Roman"/>
          <w:szCs w:val="24"/>
        </w:rPr>
        <w:t>.</w:t>
      </w:r>
    </w:p>
    <w:p w14:paraId="46AEA409" w14:textId="77777777" w:rsidR="00C7350B" w:rsidRPr="00860BF9" w:rsidRDefault="00C7350B" w:rsidP="00C7350B">
      <w:pPr>
        <w:spacing w:after="0" w:line="480" w:lineRule="auto"/>
        <w:ind w:firstLine="720"/>
        <w:rPr>
          <w:rFonts w:cs="Times New Roman"/>
          <w:szCs w:val="24"/>
        </w:rPr>
      </w:pPr>
      <w:r w:rsidRPr="00860BF9">
        <w:rPr>
          <w:rFonts w:cs="Times New Roman"/>
          <w:szCs w:val="24"/>
        </w:rPr>
        <w:t>Existe tratado de libre comercio con la UE la cual fue aprobado por el parlamento europeo el 11 de diciembre del 2012, el cual permite el ingreso de productos con el 0% de arancel, permitiendo disminuir los costos de exportación (costo de arancel) en un 15%.</w:t>
      </w:r>
      <w:sdt>
        <w:sdtPr>
          <w:rPr>
            <w:rFonts w:cs="Times New Roman"/>
            <w:szCs w:val="24"/>
          </w:rPr>
          <w:id w:val="2029903817"/>
          <w:citation/>
        </w:sdtPr>
        <w:sdtEndPr/>
        <w:sdtContent>
          <w:r w:rsidRPr="00860BF9">
            <w:rPr>
              <w:rFonts w:cs="Times New Roman"/>
              <w:szCs w:val="24"/>
            </w:rPr>
            <w:fldChar w:fldCharType="begin"/>
          </w:r>
          <w:r w:rsidRPr="00860BF9">
            <w:rPr>
              <w:rFonts w:cs="Times New Roman"/>
              <w:szCs w:val="24"/>
            </w:rPr>
            <w:instrText xml:space="preserve"> CITATION Legsf \l 3082 </w:instrText>
          </w:r>
          <w:r w:rsidRPr="00860BF9">
            <w:rPr>
              <w:rFonts w:cs="Times New Roman"/>
              <w:szCs w:val="24"/>
            </w:rPr>
            <w:fldChar w:fldCharType="separate"/>
          </w:r>
          <w:r w:rsidRPr="00860BF9">
            <w:rPr>
              <w:rFonts w:cs="Times New Roman"/>
              <w:noProof/>
              <w:szCs w:val="24"/>
            </w:rPr>
            <w:t xml:space="preserve"> (Legiscomex, s.f.)</w:t>
          </w:r>
          <w:r w:rsidRPr="00860BF9">
            <w:rPr>
              <w:rFonts w:cs="Times New Roman"/>
              <w:szCs w:val="24"/>
            </w:rPr>
            <w:fldChar w:fldCharType="end"/>
          </w:r>
        </w:sdtContent>
      </w:sdt>
    </w:p>
    <w:p w14:paraId="46AEA40A" w14:textId="77777777" w:rsidR="00C7350B" w:rsidRPr="00860BF9" w:rsidRDefault="00C7350B" w:rsidP="00C7350B">
      <w:pPr>
        <w:spacing w:after="0" w:line="480" w:lineRule="auto"/>
        <w:ind w:firstLine="720"/>
        <w:rPr>
          <w:rFonts w:cs="Times New Roman"/>
          <w:szCs w:val="24"/>
        </w:rPr>
      </w:pPr>
      <w:r w:rsidRPr="00860BF9">
        <w:rPr>
          <w:rFonts w:cs="Times New Roman"/>
          <w:szCs w:val="24"/>
        </w:rPr>
        <w:t xml:space="preserve">Con el objetivo de fomentar las exportaciones en el sector no minero energéticas, lanzan el programa fábricas de internacionalización con el apoyo del Ministerio de Comercio, Industria y Turismo junto con ProColombia el cual consiste en asignar un asesor  que evalúa el modelo de negocio y como se  encuentra frente  a la internacionalización, luego se genera un plan de mejoras de acuerdo a la necesidad de cada organización, programa dirigido a las </w:t>
      </w:r>
      <w:proofErr w:type="spellStart"/>
      <w:r w:rsidRPr="00860BF9">
        <w:rPr>
          <w:rFonts w:cs="Times New Roman"/>
          <w:szCs w:val="24"/>
        </w:rPr>
        <w:t>Mipymes</w:t>
      </w:r>
      <w:proofErr w:type="spellEnd"/>
      <w:r w:rsidRPr="00860BF9">
        <w:rPr>
          <w:rFonts w:cs="Times New Roman"/>
          <w:szCs w:val="24"/>
        </w:rPr>
        <w:t xml:space="preserve">, se  convierte en una herramienta importante para garantizar el éxito de las exportaciones del </w:t>
      </w:r>
      <w:proofErr w:type="spellStart"/>
      <w:r w:rsidRPr="00860BF9">
        <w:rPr>
          <w:rFonts w:cs="Times New Roman"/>
          <w:szCs w:val="24"/>
        </w:rPr>
        <w:t>escargot</w:t>
      </w:r>
      <w:proofErr w:type="spellEnd"/>
      <w:r w:rsidRPr="00860BF9">
        <w:rPr>
          <w:rFonts w:cs="Times New Roman"/>
          <w:szCs w:val="24"/>
        </w:rPr>
        <w:t xml:space="preserve">. </w:t>
      </w:r>
      <w:sdt>
        <w:sdtPr>
          <w:rPr>
            <w:rFonts w:cs="Times New Roman"/>
            <w:szCs w:val="24"/>
          </w:rPr>
          <w:id w:val="350147646"/>
          <w:citation/>
        </w:sdtPr>
        <w:sdtEndPr/>
        <w:sdtContent>
          <w:r w:rsidRPr="00860BF9">
            <w:rPr>
              <w:rFonts w:cs="Times New Roman"/>
              <w:szCs w:val="24"/>
            </w:rPr>
            <w:fldChar w:fldCharType="begin"/>
          </w:r>
          <w:r w:rsidRPr="00860BF9">
            <w:rPr>
              <w:rFonts w:cs="Times New Roman"/>
              <w:szCs w:val="24"/>
            </w:rPr>
            <w:instrText xml:space="preserve"> CITATION pro20 \l 3082 </w:instrText>
          </w:r>
          <w:r w:rsidRPr="00860BF9">
            <w:rPr>
              <w:rFonts w:cs="Times New Roman"/>
              <w:szCs w:val="24"/>
            </w:rPr>
            <w:fldChar w:fldCharType="separate"/>
          </w:r>
          <w:r w:rsidRPr="00860BF9">
            <w:rPr>
              <w:rFonts w:cs="Times New Roman"/>
              <w:noProof/>
              <w:szCs w:val="24"/>
            </w:rPr>
            <w:t>(procolombia, 2020)</w:t>
          </w:r>
          <w:r w:rsidRPr="00860BF9">
            <w:rPr>
              <w:rFonts w:cs="Times New Roman"/>
              <w:szCs w:val="24"/>
            </w:rPr>
            <w:fldChar w:fldCharType="end"/>
          </w:r>
        </w:sdtContent>
      </w:sdt>
    </w:p>
    <w:p w14:paraId="46AEA40B" w14:textId="77777777" w:rsidR="00AF5FCE" w:rsidRPr="00860BF9" w:rsidRDefault="00AF5FCE" w:rsidP="00AF5FCE">
      <w:pPr>
        <w:pStyle w:val="Ttulo1"/>
        <w:jc w:val="center"/>
        <w:rPr>
          <w:rFonts w:ascii="Times New Roman" w:hAnsi="Times New Roman" w:cs="Times New Roman"/>
          <w:color w:val="auto"/>
          <w:sz w:val="24"/>
          <w:szCs w:val="24"/>
        </w:rPr>
      </w:pPr>
      <w:bookmarkStart w:id="55" w:name="_Toc41349593"/>
      <w:bookmarkStart w:id="56" w:name="_Toc41407021"/>
      <w:bookmarkStart w:id="57" w:name="_Toc53422537"/>
      <w:bookmarkStart w:id="58" w:name="_Toc55210602"/>
    </w:p>
    <w:p w14:paraId="46AEA40C" w14:textId="77777777" w:rsidR="00B51F6C" w:rsidRPr="00860BF9" w:rsidRDefault="00B51F6C" w:rsidP="00B51F6C">
      <w:pPr>
        <w:rPr>
          <w:rFonts w:cs="Times New Roman"/>
          <w:szCs w:val="24"/>
        </w:rPr>
      </w:pPr>
    </w:p>
    <w:p w14:paraId="46AEA40D" w14:textId="77777777" w:rsidR="00B51F6C" w:rsidRPr="00860BF9" w:rsidRDefault="00B51F6C" w:rsidP="00B51F6C">
      <w:pPr>
        <w:rPr>
          <w:rFonts w:cs="Times New Roman"/>
          <w:szCs w:val="24"/>
        </w:rPr>
      </w:pPr>
    </w:p>
    <w:p w14:paraId="46AEA40E" w14:textId="77777777" w:rsidR="00AF5FCE" w:rsidRPr="00860BF9" w:rsidRDefault="00AF5FCE" w:rsidP="00AF5FCE">
      <w:pPr>
        <w:pStyle w:val="Ttulo1"/>
        <w:jc w:val="center"/>
        <w:rPr>
          <w:rFonts w:ascii="Times New Roman" w:hAnsi="Times New Roman" w:cs="Times New Roman"/>
          <w:color w:val="auto"/>
          <w:sz w:val="24"/>
          <w:szCs w:val="24"/>
        </w:rPr>
      </w:pPr>
    </w:p>
    <w:p w14:paraId="46AEA40F" w14:textId="77777777" w:rsidR="00AF5FCE" w:rsidRPr="00860BF9" w:rsidRDefault="00AF5FCE" w:rsidP="00AF5FCE">
      <w:pPr>
        <w:pStyle w:val="Ttulo1"/>
        <w:jc w:val="center"/>
        <w:rPr>
          <w:rFonts w:ascii="Times New Roman" w:hAnsi="Times New Roman" w:cs="Times New Roman"/>
          <w:b/>
          <w:color w:val="auto"/>
          <w:sz w:val="24"/>
          <w:szCs w:val="24"/>
        </w:rPr>
      </w:pPr>
      <w:bookmarkStart w:id="59" w:name="_Toc55323819"/>
      <w:r w:rsidRPr="00860BF9">
        <w:rPr>
          <w:rFonts w:ascii="Times New Roman" w:hAnsi="Times New Roman" w:cs="Times New Roman"/>
          <w:b/>
          <w:color w:val="auto"/>
          <w:sz w:val="24"/>
          <w:szCs w:val="24"/>
        </w:rPr>
        <w:t xml:space="preserve">Análisis </w:t>
      </w:r>
      <w:proofErr w:type="spellStart"/>
      <w:r w:rsidRPr="00860BF9">
        <w:rPr>
          <w:rFonts w:ascii="Times New Roman" w:hAnsi="Times New Roman" w:cs="Times New Roman"/>
          <w:b/>
          <w:color w:val="auto"/>
          <w:sz w:val="24"/>
          <w:szCs w:val="24"/>
        </w:rPr>
        <w:t>Dofa</w:t>
      </w:r>
      <w:bookmarkEnd w:id="55"/>
      <w:bookmarkEnd w:id="56"/>
      <w:bookmarkEnd w:id="57"/>
      <w:bookmarkEnd w:id="58"/>
      <w:bookmarkEnd w:id="59"/>
      <w:proofErr w:type="spellEnd"/>
    </w:p>
    <w:p w14:paraId="46AEA410" w14:textId="77777777" w:rsidR="00AF5FCE" w:rsidRPr="00860BF9" w:rsidRDefault="00AF5FCE" w:rsidP="00AF5FCE">
      <w:pPr>
        <w:pStyle w:val="Descripcin"/>
        <w:rPr>
          <w:rFonts w:cs="Times New Roman"/>
          <w:sz w:val="24"/>
          <w:szCs w:val="24"/>
        </w:rPr>
      </w:pPr>
      <w:bookmarkStart w:id="60" w:name="_Toc55210737"/>
      <w:r w:rsidRPr="00860BF9">
        <w:rPr>
          <w:rFonts w:cs="Times New Roman"/>
          <w:sz w:val="24"/>
          <w:szCs w:val="24"/>
        </w:rPr>
        <w:t xml:space="preserve">Tabla </w:t>
      </w:r>
      <w:r w:rsidRPr="00860BF9">
        <w:rPr>
          <w:rFonts w:cs="Times New Roman"/>
          <w:sz w:val="24"/>
          <w:szCs w:val="24"/>
        </w:rPr>
        <w:fldChar w:fldCharType="begin"/>
      </w:r>
      <w:r w:rsidRPr="00860BF9">
        <w:rPr>
          <w:rFonts w:cs="Times New Roman"/>
          <w:sz w:val="24"/>
          <w:szCs w:val="24"/>
        </w:rPr>
        <w:instrText xml:space="preserve"> SEQ Tabla \* ARABIC </w:instrText>
      </w:r>
      <w:r w:rsidRPr="00860BF9">
        <w:rPr>
          <w:rFonts w:cs="Times New Roman"/>
          <w:sz w:val="24"/>
          <w:szCs w:val="24"/>
        </w:rPr>
        <w:fldChar w:fldCharType="separate"/>
      </w:r>
      <w:r w:rsidRPr="00860BF9">
        <w:rPr>
          <w:rFonts w:cs="Times New Roman"/>
          <w:noProof/>
          <w:sz w:val="24"/>
          <w:szCs w:val="24"/>
        </w:rPr>
        <w:t>1</w:t>
      </w:r>
      <w:r w:rsidRPr="00860BF9">
        <w:rPr>
          <w:rFonts w:cs="Times New Roman"/>
          <w:sz w:val="24"/>
          <w:szCs w:val="24"/>
        </w:rPr>
        <w:fldChar w:fldCharType="end"/>
      </w:r>
      <w:r w:rsidRPr="00860BF9">
        <w:rPr>
          <w:rFonts w:cs="Times New Roman"/>
          <w:sz w:val="24"/>
          <w:szCs w:val="24"/>
        </w:rPr>
        <w:t xml:space="preserve">  Matriz DOFA: Elaboración propia</w:t>
      </w:r>
      <w:bookmarkEnd w:id="60"/>
    </w:p>
    <w:p w14:paraId="46AEA411" w14:textId="77777777" w:rsidR="00AF5FCE" w:rsidRPr="00860BF9" w:rsidRDefault="00AF5FCE" w:rsidP="00AF5FCE">
      <w:pPr>
        <w:rPr>
          <w:rFonts w:cs="Times New Roman"/>
          <w:szCs w:val="24"/>
          <w:lang w:val="es-ES"/>
        </w:rPr>
      </w:pPr>
      <w:r w:rsidRPr="00860BF9">
        <w:rPr>
          <w:rFonts w:cs="Times New Roman"/>
          <w:noProof/>
          <w:szCs w:val="24"/>
          <w:lang w:val="es-ES" w:eastAsia="es-ES"/>
        </w:rPr>
        <w:drawing>
          <wp:inline distT="0" distB="0" distL="0" distR="0" wp14:anchorId="46AEA50D" wp14:editId="46AEA50E">
            <wp:extent cx="5612130" cy="3543300"/>
            <wp:effectExtent l="0" t="0" r="762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612130" cy="3543300"/>
                    </a:xfrm>
                    <a:prstGeom prst="rect">
                      <a:avLst/>
                    </a:prstGeom>
                    <a:noFill/>
                    <a:ln>
                      <a:noFill/>
                    </a:ln>
                  </pic:spPr>
                </pic:pic>
              </a:graphicData>
            </a:graphic>
          </wp:inline>
        </w:drawing>
      </w:r>
    </w:p>
    <w:p w14:paraId="46AEA412" w14:textId="77777777" w:rsidR="00AF5FCE" w:rsidRPr="00860BF9" w:rsidRDefault="00AF5FCE" w:rsidP="00860BF9">
      <w:pPr>
        <w:pStyle w:val="Ttulo1"/>
        <w:jc w:val="center"/>
        <w:rPr>
          <w:rFonts w:ascii="Times New Roman" w:hAnsi="Times New Roman" w:cs="Times New Roman"/>
          <w:b/>
          <w:color w:val="auto"/>
          <w:sz w:val="24"/>
          <w:szCs w:val="24"/>
        </w:rPr>
      </w:pPr>
      <w:bookmarkStart w:id="61" w:name="_Toc41349595"/>
      <w:bookmarkStart w:id="62" w:name="_Toc41407022"/>
      <w:bookmarkStart w:id="63" w:name="_Toc55210604"/>
      <w:bookmarkStart w:id="64" w:name="_Toc55323820"/>
      <w:r w:rsidRPr="00860BF9">
        <w:rPr>
          <w:rFonts w:ascii="Times New Roman" w:hAnsi="Times New Roman" w:cs="Times New Roman"/>
          <w:b/>
          <w:color w:val="auto"/>
          <w:sz w:val="24"/>
          <w:szCs w:val="24"/>
        </w:rPr>
        <w:t>Estudio de Mercado</w:t>
      </w:r>
      <w:bookmarkEnd w:id="61"/>
      <w:bookmarkEnd w:id="62"/>
      <w:bookmarkEnd w:id="63"/>
      <w:bookmarkEnd w:id="64"/>
    </w:p>
    <w:p w14:paraId="46AEA413" w14:textId="77777777" w:rsidR="00860BF9" w:rsidRPr="00860BF9" w:rsidRDefault="00860BF9" w:rsidP="00860BF9">
      <w:pPr>
        <w:rPr>
          <w:rFonts w:cs="Times New Roman"/>
          <w:szCs w:val="24"/>
        </w:rPr>
      </w:pPr>
    </w:p>
    <w:p w14:paraId="46AEA414" w14:textId="77777777" w:rsidR="00AF5FCE" w:rsidRPr="00860BF9" w:rsidRDefault="00AF5FCE" w:rsidP="00AF5FCE">
      <w:pPr>
        <w:pStyle w:val="Sinespaciado"/>
        <w:rPr>
          <w:rFonts w:cs="Times New Roman"/>
          <w:szCs w:val="24"/>
        </w:rPr>
      </w:pPr>
      <w:bookmarkStart w:id="65" w:name="_Toc41347228"/>
      <w:bookmarkStart w:id="66" w:name="_Toc41349596"/>
      <w:bookmarkStart w:id="67" w:name="_Toc41407023"/>
      <w:bookmarkStart w:id="68" w:name="_Toc55210605"/>
      <w:bookmarkStart w:id="69" w:name="_Toc55323821"/>
      <w:r w:rsidRPr="00860BF9">
        <w:rPr>
          <w:rFonts w:cs="Times New Roman"/>
          <w:szCs w:val="24"/>
        </w:rPr>
        <w:t>Se analiza el potencial de crecimiento en el sector;</w:t>
      </w:r>
      <w:bookmarkEnd w:id="65"/>
      <w:bookmarkEnd w:id="66"/>
      <w:bookmarkEnd w:id="67"/>
      <w:bookmarkEnd w:id="68"/>
      <w:bookmarkEnd w:id="69"/>
    </w:p>
    <w:p w14:paraId="46AEA415" w14:textId="77777777" w:rsidR="00AF5FCE" w:rsidRPr="00860BF9" w:rsidRDefault="00AF5FCE" w:rsidP="00AF5FCE">
      <w:pPr>
        <w:spacing w:after="0" w:line="480" w:lineRule="auto"/>
        <w:ind w:firstLine="720"/>
        <w:rPr>
          <w:rFonts w:cs="Times New Roman"/>
          <w:szCs w:val="24"/>
        </w:rPr>
      </w:pPr>
      <w:r w:rsidRPr="00860BF9">
        <w:rPr>
          <w:rStyle w:val="Textoennegrita"/>
          <w:rFonts w:cs="Times New Roman"/>
          <w:b w:val="0"/>
          <w:szCs w:val="24"/>
          <w:bdr w:val="none" w:sz="0" w:space="0" w:color="auto" w:frame="1"/>
          <w:shd w:val="clear" w:color="auto" w:fill="FFFFFF"/>
        </w:rPr>
        <w:t>Francia es el principal consumidor del mundo</w:t>
      </w:r>
      <w:r w:rsidRPr="00860BF9">
        <w:rPr>
          <w:rFonts w:cs="Times New Roman"/>
          <w:szCs w:val="24"/>
          <w:shd w:val="clear" w:color="auto" w:fill="FFFFFF"/>
        </w:rPr>
        <w:t xml:space="preserve">. Posee una demanda que supera las 50.000 toneladas anuales, y para satisfacer los requerimientos del mercado doméstico </w:t>
      </w:r>
      <w:r w:rsidRPr="00860BF9">
        <w:rPr>
          <w:rStyle w:val="Textoennegrita"/>
          <w:rFonts w:cs="Times New Roman"/>
          <w:b w:val="0"/>
          <w:szCs w:val="24"/>
          <w:bdr w:val="none" w:sz="0" w:space="0" w:color="auto" w:frame="1"/>
          <w:shd w:val="clear" w:color="auto" w:fill="FFFFFF"/>
        </w:rPr>
        <w:t>debe recurrir a la importación</w:t>
      </w:r>
      <w:r w:rsidRPr="00860BF9">
        <w:rPr>
          <w:rFonts w:cs="Times New Roman"/>
          <w:szCs w:val="24"/>
          <w:shd w:val="clear" w:color="auto" w:fill="FFFFFF"/>
        </w:rPr>
        <w:t xml:space="preserve">. </w:t>
      </w:r>
      <w:sdt>
        <w:sdtPr>
          <w:rPr>
            <w:rFonts w:cs="Times New Roman"/>
            <w:szCs w:val="24"/>
            <w:shd w:val="clear" w:color="auto" w:fill="FFFFFF"/>
          </w:rPr>
          <w:id w:val="-2120668046"/>
          <w:citation/>
        </w:sdtPr>
        <w:sdtEndPr/>
        <w:sdtContent>
          <w:r w:rsidRPr="00860BF9">
            <w:rPr>
              <w:rFonts w:cs="Times New Roman"/>
              <w:szCs w:val="24"/>
              <w:shd w:val="clear" w:color="auto" w:fill="FFFFFF"/>
            </w:rPr>
            <w:fldChar w:fldCharType="begin"/>
          </w:r>
          <w:r w:rsidRPr="00860BF9">
            <w:rPr>
              <w:rStyle w:val="Textoennegrita"/>
              <w:rFonts w:cs="Times New Roman"/>
              <w:b w:val="0"/>
              <w:szCs w:val="24"/>
              <w:bdr w:val="none" w:sz="0" w:space="0" w:color="auto" w:frame="1"/>
              <w:shd w:val="clear" w:color="auto" w:fill="FFFFFF"/>
            </w:rPr>
            <w:instrText xml:space="preserve"> CITATION Mar \l 3082 </w:instrText>
          </w:r>
          <w:r w:rsidRPr="00860BF9">
            <w:rPr>
              <w:rFonts w:cs="Times New Roman"/>
              <w:szCs w:val="24"/>
              <w:shd w:val="clear" w:color="auto" w:fill="FFFFFF"/>
            </w:rPr>
            <w:fldChar w:fldCharType="separate"/>
          </w:r>
          <w:r w:rsidRPr="00860BF9">
            <w:rPr>
              <w:rFonts w:cs="Times New Roman"/>
              <w:noProof/>
              <w:szCs w:val="24"/>
              <w:bdr w:val="none" w:sz="0" w:space="0" w:color="auto" w:frame="1"/>
              <w:shd w:val="clear" w:color="auto" w:fill="FFFFFF"/>
            </w:rPr>
            <w:t>(María Laura Martínez)</w:t>
          </w:r>
          <w:r w:rsidRPr="00860BF9">
            <w:rPr>
              <w:rFonts w:cs="Times New Roman"/>
              <w:szCs w:val="24"/>
              <w:shd w:val="clear" w:color="auto" w:fill="FFFFFF"/>
            </w:rPr>
            <w:fldChar w:fldCharType="end"/>
          </w:r>
        </w:sdtContent>
      </w:sdt>
      <w:r w:rsidRPr="00860BF9">
        <w:rPr>
          <w:rFonts w:cs="Times New Roman"/>
          <w:szCs w:val="24"/>
          <w:shd w:val="clear" w:color="auto" w:fill="FFFFFF"/>
        </w:rPr>
        <w:t xml:space="preserve">. </w:t>
      </w:r>
      <w:r w:rsidR="00FF4A65" w:rsidRPr="00860BF9">
        <w:rPr>
          <w:rFonts w:cs="Times New Roman"/>
          <w:szCs w:val="24"/>
        </w:rPr>
        <w:t xml:space="preserve">En </w:t>
      </w:r>
      <w:r w:rsidRPr="00860BF9">
        <w:rPr>
          <w:rFonts w:cs="Times New Roman"/>
          <w:szCs w:val="24"/>
        </w:rPr>
        <w:t xml:space="preserve"> España el consumo de </w:t>
      </w:r>
      <w:proofErr w:type="spellStart"/>
      <w:r w:rsidRPr="00860BF9">
        <w:rPr>
          <w:rFonts w:cs="Times New Roman"/>
          <w:szCs w:val="24"/>
        </w:rPr>
        <w:t>Helix</w:t>
      </w:r>
      <w:proofErr w:type="spellEnd"/>
      <w:r w:rsidRPr="00860BF9">
        <w:rPr>
          <w:rFonts w:cs="Times New Roman"/>
          <w:szCs w:val="24"/>
        </w:rPr>
        <w:t xml:space="preserve"> </w:t>
      </w:r>
      <w:proofErr w:type="spellStart"/>
      <w:r w:rsidRPr="00860BF9">
        <w:rPr>
          <w:rFonts w:cs="Times New Roman"/>
          <w:szCs w:val="24"/>
        </w:rPr>
        <w:t>Aspersa</w:t>
      </w:r>
      <w:proofErr w:type="spellEnd"/>
      <w:r w:rsidRPr="00860BF9">
        <w:rPr>
          <w:rFonts w:cs="Times New Roman"/>
          <w:szCs w:val="24"/>
        </w:rPr>
        <w:t xml:space="preserve"> es de aproximadamente 10.000 toneladas anuales, sus principales abastecedores son Portugal, Marruecos, Turquía y Francia. En Italia el 75%de su consumo viene de importaciones, prefiriendo el caracol vivo, los principales importadores son Túnez, Croacia, Hungría y Macedonia. En Francia el consumo promedio es de 50.000 toneladas, sus principales importadores son Turquía, Rumania, Grecia. En la época de navidad existe una mayor demanda </w:t>
      </w:r>
      <w:r w:rsidRPr="00860BF9">
        <w:rPr>
          <w:rFonts w:cs="Times New Roman"/>
          <w:szCs w:val="24"/>
        </w:rPr>
        <w:lastRenderedPageBreak/>
        <w:t xml:space="preserve">en los hogares. Este aporte contribuye a entender la necesidad que existe de </w:t>
      </w:r>
      <w:proofErr w:type="spellStart"/>
      <w:r w:rsidRPr="00860BF9">
        <w:rPr>
          <w:rFonts w:cs="Times New Roman"/>
          <w:szCs w:val="24"/>
        </w:rPr>
        <w:t>escargot</w:t>
      </w:r>
      <w:proofErr w:type="spellEnd"/>
      <w:r w:rsidRPr="00860BF9">
        <w:rPr>
          <w:rFonts w:cs="Times New Roman"/>
          <w:szCs w:val="24"/>
        </w:rPr>
        <w:t xml:space="preserve"> en   Europa </w:t>
      </w:r>
      <w:sdt>
        <w:sdtPr>
          <w:rPr>
            <w:rFonts w:cs="Times New Roman"/>
            <w:szCs w:val="24"/>
          </w:rPr>
          <w:id w:val="-1250028950"/>
          <w:citation/>
        </w:sdtPr>
        <w:sdtEndPr/>
        <w:sdtContent>
          <w:r w:rsidRPr="00860BF9">
            <w:rPr>
              <w:rFonts w:cs="Times New Roman"/>
              <w:szCs w:val="24"/>
            </w:rPr>
            <w:fldChar w:fldCharType="begin"/>
          </w:r>
          <w:r w:rsidRPr="00860BF9">
            <w:rPr>
              <w:rFonts w:cs="Times New Roman"/>
              <w:szCs w:val="24"/>
            </w:rPr>
            <w:instrText xml:space="preserve"> CITATION Jua081 \l 5130 </w:instrText>
          </w:r>
          <w:r w:rsidRPr="00860BF9">
            <w:rPr>
              <w:rFonts w:cs="Times New Roman"/>
              <w:szCs w:val="24"/>
            </w:rPr>
            <w:fldChar w:fldCharType="separate"/>
          </w:r>
          <w:r w:rsidRPr="00860BF9">
            <w:rPr>
              <w:rFonts w:cs="Times New Roman"/>
              <w:noProof/>
              <w:szCs w:val="24"/>
            </w:rPr>
            <w:t>(Mejia, Garcia, Malagon, &amp; Eslava, 2008)</w:t>
          </w:r>
          <w:r w:rsidRPr="00860BF9">
            <w:rPr>
              <w:rFonts w:cs="Times New Roman"/>
              <w:szCs w:val="24"/>
            </w:rPr>
            <w:fldChar w:fldCharType="end"/>
          </w:r>
        </w:sdtContent>
      </w:sdt>
    </w:p>
    <w:p w14:paraId="46AEA416" w14:textId="77777777" w:rsidR="00AF5FCE" w:rsidRPr="00860BF9" w:rsidRDefault="00AF5FCE" w:rsidP="00AF5FCE">
      <w:pPr>
        <w:spacing w:after="0" w:line="480" w:lineRule="auto"/>
        <w:ind w:firstLine="720"/>
        <w:rPr>
          <w:rFonts w:cs="Times New Roman"/>
          <w:szCs w:val="24"/>
          <w:shd w:val="clear" w:color="auto" w:fill="FFFFFF"/>
        </w:rPr>
      </w:pPr>
      <w:r w:rsidRPr="00860BF9">
        <w:rPr>
          <w:rFonts w:cs="Times New Roman"/>
          <w:szCs w:val="24"/>
          <w:shd w:val="clear" w:color="auto" w:fill="FFFFFF"/>
        </w:rPr>
        <w:t xml:space="preserve">Se calcula que el </w:t>
      </w:r>
      <w:r w:rsidRPr="00860BF9">
        <w:rPr>
          <w:rStyle w:val="Textoennegrita"/>
          <w:rFonts w:cs="Times New Roman"/>
          <w:b w:val="0"/>
          <w:szCs w:val="24"/>
          <w:bdr w:val="none" w:sz="0" w:space="0" w:color="auto" w:frame="1"/>
          <w:shd w:val="clear" w:color="auto" w:fill="FFFFFF"/>
        </w:rPr>
        <w:t>consumo europeo</w:t>
      </w:r>
      <w:r w:rsidRPr="00860BF9">
        <w:rPr>
          <w:rFonts w:cs="Times New Roman"/>
          <w:szCs w:val="24"/>
          <w:shd w:val="clear" w:color="auto" w:fill="FFFFFF"/>
        </w:rPr>
        <w:t xml:space="preserve"> actual de la carne de caracoles comestibles terrestres sobrepasa las </w:t>
      </w:r>
      <w:r w:rsidRPr="00860BF9">
        <w:rPr>
          <w:rStyle w:val="Textoennegrita"/>
          <w:rFonts w:cs="Times New Roman"/>
          <w:b w:val="0"/>
          <w:szCs w:val="24"/>
          <w:bdr w:val="none" w:sz="0" w:space="0" w:color="auto" w:frame="1"/>
          <w:shd w:val="clear" w:color="auto" w:fill="FFFFFF"/>
        </w:rPr>
        <w:t>300 mil toneladas</w:t>
      </w:r>
      <w:r w:rsidRPr="00860BF9">
        <w:rPr>
          <w:rFonts w:cs="Times New Roman"/>
          <w:szCs w:val="24"/>
          <w:shd w:val="clear" w:color="auto" w:fill="FFFFFF"/>
        </w:rPr>
        <w:t xml:space="preserve">, esta cifra ha venido aumentando significativamente </w:t>
      </w:r>
      <w:r w:rsidRPr="00860BF9">
        <w:rPr>
          <w:rStyle w:val="Textoennegrita"/>
          <w:rFonts w:cs="Times New Roman"/>
          <w:b w:val="0"/>
          <w:szCs w:val="24"/>
          <w:bdr w:val="none" w:sz="0" w:space="0" w:color="auto" w:frame="1"/>
          <w:shd w:val="clear" w:color="auto" w:fill="FFFFFF"/>
        </w:rPr>
        <w:t>se estima que en los próximos veinte años la demanda se multiplicará por cinco</w:t>
      </w:r>
      <w:r w:rsidRPr="00860BF9">
        <w:rPr>
          <w:rFonts w:cs="Times New Roman"/>
          <w:szCs w:val="24"/>
          <w:shd w:val="clear" w:color="auto" w:fill="FFFFFF"/>
        </w:rPr>
        <w:t xml:space="preserve">, es decir que pasará a ser de aproximadamente 1.500.000 toneladas. La cifra no es nada despreciable por lo que puede aprovecharse esa circunstancia para la instalación de nuevos criaderos y así generar nuevas fuentes de ingresos. Existen tres países dedicados al comercio internacional en América latina: </w:t>
      </w:r>
      <w:r w:rsidRPr="00860BF9">
        <w:rPr>
          <w:rStyle w:val="Textoennegrita"/>
          <w:rFonts w:cs="Times New Roman"/>
          <w:b w:val="0"/>
          <w:szCs w:val="24"/>
          <w:bdr w:val="none" w:sz="0" w:space="0" w:color="auto" w:frame="1"/>
          <w:shd w:val="clear" w:color="auto" w:fill="FFFFFF"/>
        </w:rPr>
        <w:t>Chile, Perú y Argentina</w:t>
      </w:r>
      <w:r w:rsidRPr="00860BF9">
        <w:rPr>
          <w:rFonts w:cs="Times New Roman"/>
          <w:szCs w:val="24"/>
          <w:shd w:val="clear" w:color="auto" w:fill="FFFFFF"/>
        </w:rPr>
        <w:t xml:space="preserve">. </w:t>
      </w:r>
      <w:r w:rsidRPr="00860BF9">
        <w:rPr>
          <w:rFonts w:cs="Times New Roman"/>
          <w:szCs w:val="24"/>
        </w:rPr>
        <w:t xml:space="preserve">En Colombia, la actividad </w:t>
      </w:r>
      <w:proofErr w:type="spellStart"/>
      <w:r w:rsidRPr="00860BF9">
        <w:rPr>
          <w:rFonts w:cs="Times New Roman"/>
          <w:szCs w:val="24"/>
        </w:rPr>
        <w:t>helicícola</w:t>
      </w:r>
      <w:proofErr w:type="spellEnd"/>
      <w:r w:rsidRPr="00860BF9">
        <w:rPr>
          <w:rFonts w:cs="Times New Roman"/>
          <w:szCs w:val="24"/>
        </w:rPr>
        <w:t xml:space="preserve"> es relativamente nueva, aunque existen algunos productores que han realizado algunos desarrollos, que se encuentran en etapa de crecimiento. Hay diferentes razones que han llevado a los </w:t>
      </w:r>
      <w:proofErr w:type="spellStart"/>
      <w:r w:rsidRPr="00860BF9">
        <w:rPr>
          <w:rFonts w:cs="Times New Roman"/>
          <w:szCs w:val="24"/>
        </w:rPr>
        <w:t>helicicultures</w:t>
      </w:r>
      <w:proofErr w:type="spellEnd"/>
      <w:r w:rsidRPr="00860BF9">
        <w:rPr>
          <w:rFonts w:cs="Times New Roman"/>
          <w:szCs w:val="24"/>
        </w:rPr>
        <w:t xml:space="preserve"> a abandonar o a suspender la producción por diferentes factores, entre los que se destaca la falta de alianzas estratégicas de los </w:t>
      </w:r>
      <w:proofErr w:type="spellStart"/>
      <w:r w:rsidRPr="00860BF9">
        <w:rPr>
          <w:rFonts w:cs="Times New Roman"/>
          <w:szCs w:val="24"/>
        </w:rPr>
        <w:t>helicicultores</w:t>
      </w:r>
      <w:proofErr w:type="spellEnd"/>
      <w:r w:rsidRPr="00860BF9">
        <w:rPr>
          <w:rFonts w:cs="Times New Roman"/>
          <w:szCs w:val="24"/>
        </w:rPr>
        <w:t>, que no les permite iniciar las exportaciones, para cubrir la parte de la demanda internacional.</w:t>
      </w:r>
    </w:p>
    <w:p w14:paraId="46AEA417" w14:textId="77777777" w:rsidR="00AF5FCE" w:rsidRPr="00860BF9" w:rsidRDefault="00AF5FCE" w:rsidP="00AF5FCE">
      <w:pPr>
        <w:pStyle w:val="Sinespaciado"/>
        <w:rPr>
          <w:rFonts w:cs="Times New Roman"/>
          <w:szCs w:val="24"/>
        </w:rPr>
      </w:pPr>
      <w:bookmarkStart w:id="70" w:name="_Toc41347229"/>
      <w:bookmarkStart w:id="71" w:name="_Toc41349597"/>
      <w:bookmarkStart w:id="72" w:name="_Toc41407024"/>
      <w:bookmarkStart w:id="73" w:name="_Toc55210606"/>
      <w:bookmarkStart w:id="74" w:name="_Toc55323822"/>
      <w:r w:rsidRPr="00860BF9">
        <w:rPr>
          <w:rFonts w:cs="Times New Roman"/>
          <w:szCs w:val="24"/>
        </w:rPr>
        <w:t>Demanda interna</w:t>
      </w:r>
      <w:bookmarkEnd w:id="70"/>
      <w:bookmarkEnd w:id="71"/>
      <w:bookmarkEnd w:id="72"/>
      <w:bookmarkEnd w:id="73"/>
      <w:bookmarkEnd w:id="74"/>
    </w:p>
    <w:p w14:paraId="46AEA418" w14:textId="77777777" w:rsidR="00AF5FCE" w:rsidRPr="00860BF9" w:rsidRDefault="00AF5FCE" w:rsidP="00AF5FCE">
      <w:pPr>
        <w:spacing w:after="0" w:line="480" w:lineRule="auto"/>
        <w:ind w:firstLine="720"/>
        <w:rPr>
          <w:rFonts w:cs="Times New Roman"/>
          <w:szCs w:val="24"/>
        </w:rPr>
      </w:pPr>
      <w:r w:rsidRPr="00860BF9">
        <w:rPr>
          <w:rFonts w:cs="Times New Roman"/>
          <w:szCs w:val="24"/>
        </w:rPr>
        <w:t xml:space="preserve">En Colombia la especie Hélix </w:t>
      </w:r>
      <w:proofErr w:type="spellStart"/>
      <w:r w:rsidRPr="00860BF9">
        <w:rPr>
          <w:rFonts w:cs="Times New Roman"/>
          <w:szCs w:val="24"/>
        </w:rPr>
        <w:t>Aspersa</w:t>
      </w:r>
      <w:proofErr w:type="spellEnd"/>
      <w:r w:rsidRPr="00860BF9">
        <w:rPr>
          <w:rFonts w:cs="Times New Roman"/>
          <w:szCs w:val="24"/>
        </w:rPr>
        <w:t xml:space="preserve"> fue introducida en el año 1974 de forma ilegal, Bogotá fue la primera ciudad donde llego esta especie, posteriormente se llevaron a otras regiones del país. Actualmente la mayor producción se concentra en Cundinamarca seguida de Boyacá, eje cafetero, Valle del Cauca y Santander. </w:t>
      </w:r>
      <w:sdt>
        <w:sdtPr>
          <w:rPr>
            <w:rFonts w:cs="Times New Roman"/>
            <w:szCs w:val="24"/>
          </w:rPr>
          <w:id w:val="-162011859"/>
          <w:citation/>
        </w:sdtPr>
        <w:sdtEndPr/>
        <w:sdtContent>
          <w:r w:rsidRPr="00860BF9">
            <w:rPr>
              <w:rFonts w:cs="Times New Roman"/>
              <w:szCs w:val="24"/>
            </w:rPr>
            <w:fldChar w:fldCharType="begin"/>
          </w:r>
          <w:r w:rsidRPr="00860BF9">
            <w:rPr>
              <w:rFonts w:cs="Times New Roman"/>
              <w:szCs w:val="24"/>
            </w:rPr>
            <w:instrText xml:space="preserve">CITATION Her10 \l 3082 </w:instrText>
          </w:r>
          <w:r w:rsidRPr="00860BF9">
            <w:rPr>
              <w:rFonts w:cs="Times New Roman"/>
              <w:szCs w:val="24"/>
            </w:rPr>
            <w:fldChar w:fldCharType="separate"/>
          </w:r>
          <w:r w:rsidRPr="00860BF9">
            <w:rPr>
              <w:rFonts w:cs="Times New Roman"/>
              <w:noProof/>
              <w:szCs w:val="24"/>
            </w:rPr>
            <w:t>(Hernandez &amp; Rodriguez, 2010)</w:t>
          </w:r>
          <w:r w:rsidRPr="00860BF9">
            <w:rPr>
              <w:rFonts w:cs="Times New Roman"/>
              <w:szCs w:val="24"/>
            </w:rPr>
            <w:fldChar w:fldCharType="end"/>
          </w:r>
        </w:sdtContent>
      </w:sdt>
    </w:p>
    <w:p w14:paraId="46AEA419" w14:textId="77777777" w:rsidR="00AF5FCE" w:rsidRPr="00860BF9" w:rsidRDefault="00AF5FCE" w:rsidP="00AF5FCE">
      <w:pPr>
        <w:spacing w:after="0" w:line="480" w:lineRule="auto"/>
        <w:ind w:firstLine="720"/>
        <w:rPr>
          <w:rFonts w:cs="Times New Roman"/>
          <w:szCs w:val="24"/>
          <w:shd w:val="clear" w:color="auto" w:fill="FFFFFF"/>
        </w:rPr>
      </w:pPr>
      <w:r w:rsidRPr="00860BF9">
        <w:rPr>
          <w:rFonts w:cs="Times New Roman"/>
          <w:szCs w:val="24"/>
          <w:shd w:val="clear" w:color="auto" w:fill="FFFFFF"/>
        </w:rPr>
        <w:t xml:space="preserve">El país no tiene gran demanda de caracoles ya que el consumo de los mismos es nulo hay pocos restaurantes que ofrezcan esta carne en estratos 5 y 6 y los consumidores la mayoría son extranjeros uno de ellos es el (EL CARACOL AZUL) ubicado en la Cl. 74 ##5 12, Bogotá, </w:t>
      </w:r>
      <w:r w:rsidRPr="00860BF9">
        <w:rPr>
          <w:rFonts w:cs="Times New Roman"/>
          <w:szCs w:val="24"/>
          <w:shd w:val="clear" w:color="auto" w:fill="FFFFFF"/>
        </w:rPr>
        <w:lastRenderedPageBreak/>
        <w:t>Cundinamarca pero al buscar por redes o en su web no se encuentran platillos relacionados con la carne caracol.</w:t>
      </w:r>
    </w:p>
    <w:p w14:paraId="46AEA41A" w14:textId="77777777" w:rsidR="00AF5FCE" w:rsidRPr="00860BF9" w:rsidRDefault="00AF5FCE" w:rsidP="00AF5FCE">
      <w:pPr>
        <w:pStyle w:val="Sinespaciado"/>
        <w:rPr>
          <w:rFonts w:cs="Times New Roman"/>
          <w:szCs w:val="24"/>
        </w:rPr>
      </w:pPr>
      <w:bookmarkStart w:id="75" w:name="_Toc41347230"/>
      <w:bookmarkStart w:id="76" w:name="_Toc41349598"/>
      <w:bookmarkStart w:id="77" w:name="_Toc41407025"/>
      <w:bookmarkStart w:id="78" w:name="_Toc55210607"/>
      <w:bookmarkStart w:id="79" w:name="_Toc55323823"/>
      <w:r w:rsidRPr="00860BF9">
        <w:rPr>
          <w:rFonts w:cs="Times New Roman"/>
          <w:szCs w:val="24"/>
        </w:rPr>
        <w:t>Demanda externa</w:t>
      </w:r>
      <w:bookmarkEnd w:id="75"/>
      <w:bookmarkEnd w:id="76"/>
      <w:bookmarkEnd w:id="77"/>
      <w:bookmarkEnd w:id="78"/>
      <w:bookmarkEnd w:id="79"/>
    </w:p>
    <w:p w14:paraId="46AEA41B" w14:textId="77777777" w:rsidR="00AF5FCE" w:rsidRPr="00860BF9" w:rsidRDefault="00AF5FCE" w:rsidP="00AF5FCE">
      <w:pPr>
        <w:spacing w:line="480" w:lineRule="auto"/>
        <w:rPr>
          <w:rFonts w:cs="Times New Roman"/>
          <w:szCs w:val="24"/>
          <w:shd w:val="clear" w:color="auto" w:fill="FFFFFF"/>
        </w:rPr>
      </w:pPr>
      <w:r w:rsidRPr="00860BF9">
        <w:rPr>
          <w:rFonts w:cs="Times New Roman"/>
          <w:szCs w:val="24"/>
        </w:rPr>
        <w:t>Francia como se mencionó anteriormente es uno de los mayores consumidores del producto ha empezado a propagar una tecnología avanzada, convirtiéndose en el más importante centro de empresas dedicadas a la transformación de caracoles, consumiendo en el año hasta 50 toneladas del molusco.</w:t>
      </w:r>
      <w:r w:rsidRPr="00860BF9">
        <w:rPr>
          <w:rFonts w:cs="Times New Roman"/>
          <w:szCs w:val="24"/>
          <w:shd w:val="clear" w:color="auto" w:fill="FFFFFF"/>
        </w:rPr>
        <w:t xml:space="preserve"> Se anexa cotización de los costos de exportación de una tonelada de caracoles a Francia por vía aérea. </w:t>
      </w:r>
      <w:r w:rsidR="004859E1" w:rsidRPr="00860BF9">
        <w:rPr>
          <w:rFonts w:cs="Times New Roman"/>
          <w:szCs w:val="24"/>
        </w:rPr>
        <w:t>(</w:t>
      </w:r>
      <w:r w:rsidR="00575538" w:rsidRPr="00860BF9">
        <w:rPr>
          <w:rFonts w:cs="Times New Roman"/>
          <w:szCs w:val="24"/>
        </w:rPr>
        <w:t>Ver anexo 1</w:t>
      </w:r>
      <w:r w:rsidR="004859E1" w:rsidRPr="00860BF9">
        <w:rPr>
          <w:rFonts w:cs="Times New Roman"/>
          <w:szCs w:val="24"/>
        </w:rPr>
        <w:t>)</w:t>
      </w:r>
    </w:p>
    <w:p w14:paraId="46AEA41C" w14:textId="77777777" w:rsidR="00AF5FCE" w:rsidRPr="00860BF9" w:rsidRDefault="00AF5FCE" w:rsidP="00AF5FCE">
      <w:pPr>
        <w:pStyle w:val="Sinespaciado"/>
        <w:rPr>
          <w:rFonts w:cs="Times New Roman"/>
          <w:szCs w:val="24"/>
        </w:rPr>
      </w:pPr>
      <w:bookmarkStart w:id="80" w:name="_Toc55323824"/>
      <w:r w:rsidRPr="00860BF9">
        <w:rPr>
          <w:rFonts w:cs="Times New Roman"/>
          <w:szCs w:val="24"/>
        </w:rPr>
        <w:t>¿Cuál es el cliente ideal a quien se vende el producto?</w:t>
      </w:r>
      <w:bookmarkEnd w:id="80"/>
    </w:p>
    <w:p w14:paraId="46AEA41D" w14:textId="77777777" w:rsidR="00AF5FCE" w:rsidRPr="00860BF9" w:rsidRDefault="00AF5FCE" w:rsidP="00AF5FCE">
      <w:pPr>
        <w:spacing w:after="0" w:line="480" w:lineRule="auto"/>
        <w:ind w:firstLine="720"/>
        <w:rPr>
          <w:rFonts w:cs="Times New Roman"/>
          <w:szCs w:val="24"/>
        </w:rPr>
      </w:pPr>
      <w:r w:rsidRPr="00860BF9">
        <w:rPr>
          <w:rFonts w:cs="Times New Roman"/>
          <w:szCs w:val="24"/>
        </w:rPr>
        <w:t>La mayor exportación es en Francia se consume caracol silvestre y está demanda es destinada a satisfacer a sus principales consumidores que se caracterizan por pertenecer a las clases media, media alta y alta. Por esto se considera a Francia como un excelente cliente.</w:t>
      </w:r>
    </w:p>
    <w:p w14:paraId="46AEA41E" w14:textId="77777777" w:rsidR="00AF5FCE" w:rsidRPr="00860BF9" w:rsidRDefault="00AF5FCE" w:rsidP="00AF5FCE">
      <w:pPr>
        <w:rPr>
          <w:rStyle w:val="nfasissutil"/>
          <w:rFonts w:cs="Times New Roman"/>
          <w:szCs w:val="24"/>
        </w:rPr>
      </w:pPr>
      <w:bookmarkStart w:id="81" w:name="_Toc41344117"/>
      <w:bookmarkStart w:id="82" w:name="_Toc41406608"/>
      <w:r w:rsidRPr="00860BF9">
        <w:rPr>
          <w:rStyle w:val="nfasissutil"/>
          <w:rFonts w:cs="Times New Roman"/>
          <w:szCs w:val="24"/>
        </w:rPr>
        <w:t xml:space="preserve">Tabla 2: </w:t>
      </w:r>
      <w:r w:rsidR="00FF4A65" w:rsidRPr="00860BF9">
        <w:rPr>
          <w:rStyle w:val="nfasissutil"/>
          <w:rFonts w:cs="Times New Roman"/>
          <w:szCs w:val="24"/>
        </w:rPr>
        <w:t xml:space="preserve">Países productores de </w:t>
      </w:r>
      <w:proofErr w:type="spellStart"/>
      <w:r w:rsidR="00FF4A65" w:rsidRPr="00860BF9">
        <w:rPr>
          <w:rStyle w:val="nfasissutil"/>
          <w:rFonts w:cs="Times New Roman"/>
          <w:szCs w:val="24"/>
        </w:rPr>
        <w:t>escargot</w:t>
      </w:r>
      <w:proofErr w:type="spellEnd"/>
      <w:r w:rsidR="00FF4A65" w:rsidRPr="00860BF9">
        <w:rPr>
          <w:rStyle w:val="nfasissutil"/>
          <w:rFonts w:cs="Times New Roman"/>
          <w:szCs w:val="24"/>
        </w:rPr>
        <w:t xml:space="preserve"> </w:t>
      </w:r>
      <w:r w:rsidRPr="00860BF9">
        <w:rPr>
          <w:rStyle w:val="nfasissutil"/>
          <w:rFonts w:cs="Times New Roman"/>
          <w:szCs w:val="24"/>
        </w:rPr>
        <w:t>en América Latina</w:t>
      </w:r>
      <w:bookmarkEnd w:id="81"/>
      <w:bookmarkEnd w:id="82"/>
    </w:p>
    <w:p w14:paraId="46AEA41F" w14:textId="77777777" w:rsidR="00AF5FCE" w:rsidRPr="00860BF9" w:rsidRDefault="00AF5FCE" w:rsidP="00AF5FCE">
      <w:pPr>
        <w:pStyle w:val="Ttulo2"/>
        <w:spacing w:before="0" w:line="480" w:lineRule="auto"/>
        <w:rPr>
          <w:rFonts w:ascii="Times New Roman" w:hAnsi="Times New Roman" w:cs="Times New Roman"/>
          <w:color w:val="auto"/>
          <w:sz w:val="24"/>
          <w:szCs w:val="24"/>
        </w:rPr>
      </w:pPr>
      <w:bookmarkStart w:id="83" w:name="_Toc41347232"/>
      <w:bookmarkStart w:id="84" w:name="_Toc41349600"/>
      <w:bookmarkStart w:id="85" w:name="_Toc41407027"/>
      <w:bookmarkStart w:id="86" w:name="_Toc55210609"/>
      <w:bookmarkStart w:id="87" w:name="_Toc55323825"/>
      <w:r w:rsidRPr="00860BF9">
        <w:rPr>
          <w:rFonts w:ascii="Times New Roman" w:hAnsi="Times New Roman" w:cs="Times New Roman"/>
          <w:noProof/>
          <w:color w:val="auto"/>
          <w:sz w:val="24"/>
          <w:szCs w:val="24"/>
          <w:lang w:val="es-ES" w:eastAsia="es-ES"/>
        </w:rPr>
        <w:drawing>
          <wp:inline distT="0" distB="0" distL="0" distR="0" wp14:anchorId="46AEA50F" wp14:editId="46AEA510">
            <wp:extent cx="6219276" cy="3180715"/>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292783" cy="3218309"/>
                    </a:xfrm>
                    <a:prstGeom prst="rect">
                      <a:avLst/>
                    </a:prstGeom>
                    <a:noFill/>
                    <a:ln>
                      <a:noFill/>
                    </a:ln>
                  </pic:spPr>
                </pic:pic>
              </a:graphicData>
            </a:graphic>
          </wp:inline>
        </w:drawing>
      </w:r>
      <w:bookmarkEnd w:id="83"/>
      <w:bookmarkEnd w:id="84"/>
      <w:bookmarkEnd w:id="85"/>
      <w:bookmarkEnd w:id="86"/>
      <w:bookmarkEnd w:id="87"/>
    </w:p>
    <w:p w14:paraId="46AEA420" w14:textId="77777777" w:rsidR="00AF5FCE" w:rsidRPr="007707D3" w:rsidRDefault="007707D3" w:rsidP="007707D3">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21" w14:textId="77777777" w:rsidR="003A121D" w:rsidRPr="00860BF9" w:rsidRDefault="003A121D" w:rsidP="003A121D">
      <w:pPr>
        <w:pStyle w:val="Sinespaciado"/>
        <w:rPr>
          <w:rFonts w:cs="Times New Roman"/>
          <w:szCs w:val="24"/>
        </w:rPr>
      </w:pPr>
      <w:bookmarkStart w:id="88" w:name="_Toc55323826"/>
      <w:proofErr w:type="gramStart"/>
      <w:r w:rsidRPr="00860BF9">
        <w:rPr>
          <w:rFonts w:cs="Times New Roman"/>
          <w:szCs w:val="24"/>
        </w:rPr>
        <w:lastRenderedPageBreak/>
        <w:t>Hay necesidades que no esté cubriendo la competencia?</w:t>
      </w:r>
      <w:bookmarkEnd w:id="88"/>
      <w:proofErr w:type="gramEnd"/>
    </w:p>
    <w:p w14:paraId="46AEA422" w14:textId="77777777" w:rsidR="003A121D" w:rsidRPr="00860BF9" w:rsidRDefault="003A121D" w:rsidP="003A121D">
      <w:pPr>
        <w:spacing w:after="0" w:line="480" w:lineRule="auto"/>
        <w:ind w:firstLine="720"/>
        <w:rPr>
          <w:rFonts w:cs="Times New Roman"/>
          <w:szCs w:val="24"/>
        </w:rPr>
      </w:pPr>
      <w:r w:rsidRPr="00860BF9">
        <w:rPr>
          <w:rFonts w:cs="Times New Roman"/>
          <w:szCs w:val="24"/>
        </w:rPr>
        <w:t>A pesar  de que existen varios  países que exportan los caracoles a Francia aún con esta oferta  no se cubre toda la demanda que este territorio exige, la estrategia de entrada en el mercado objetivo (FRANCIA) consiste en la provisión de un producto que cumpla con los mismos estándares de calidad que tiene el producto elaborado en Francia y a la ves garantizar la provisión de importantes volúmenes con contratos a largo plazo. La seriedad y el compromiso que se asume  en el cumplimiento de estas premisas permitirán la construcción de una imagen de genuina y calidad, factores indispensables para penetrar en el mercado con un valor agregado que se perciba como una propuesta atractiva, a un costo razonable que los importadores deberán pagar por el producto. El  valor agregado es un producto hecho en un ambiente natural, con la mínima utilización de químicos en los procesos, con productos naturales cosechados en la región, para así tener el producto de óptima calidad a  exportar.</w:t>
      </w:r>
    </w:p>
    <w:p w14:paraId="46AEA423" w14:textId="77777777" w:rsidR="003A121D" w:rsidRPr="00860BF9" w:rsidRDefault="003A121D" w:rsidP="003A121D">
      <w:pPr>
        <w:pStyle w:val="Ttulo1"/>
        <w:jc w:val="center"/>
        <w:rPr>
          <w:rFonts w:ascii="Times New Roman" w:hAnsi="Times New Roman" w:cs="Times New Roman"/>
          <w:b/>
          <w:color w:val="auto"/>
          <w:sz w:val="24"/>
          <w:szCs w:val="24"/>
        </w:rPr>
      </w:pPr>
      <w:bookmarkStart w:id="89" w:name="_Toc41347234"/>
      <w:bookmarkStart w:id="90" w:name="_Toc41349602"/>
      <w:bookmarkStart w:id="91" w:name="_Toc41407029"/>
      <w:bookmarkStart w:id="92" w:name="_Toc55210611"/>
      <w:bookmarkStart w:id="93" w:name="_Toc55323827"/>
      <w:r w:rsidRPr="00860BF9">
        <w:rPr>
          <w:rFonts w:ascii="Times New Roman" w:hAnsi="Times New Roman" w:cs="Times New Roman"/>
          <w:b/>
          <w:color w:val="auto"/>
          <w:sz w:val="24"/>
          <w:szCs w:val="24"/>
        </w:rPr>
        <w:t>Estudio Técnico</w:t>
      </w:r>
      <w:bookmarkEnd w:id="89"/>
      <w:bookmarkEnd w:id="90"/>
      <w:bookmarkEnd w:id="91"/>
      <w:bookmarkEnd w:id="92"/>
      <w:bookmarkEnd w:id="93"/>
    </w:p>
    <w:p w14:paraId="46AEA424" w14:textId="77777777" w:rsidR="003A121D" w:rsidRPr="00860BF9" w:rsidRDefault="003A121D" w:rsidP="003A121D">
      <w:pPr>
        <w:spacing w:after="0" w:line="480" w:lineRule="auto"/>
        <w:ind w:firstLine="720"/>
        <w:rPr>
          <w:rFonts w:cs="Times New Roman"/>
          <w:szCs w:val="24"/>
        </w:rPr>
      </w:pPr>
      <w:r w:rsidRPr="00860BF9">
        <w:rPr>
          <w:rFonts w:cs="Times New Roman"/>
          <w:szCs w:val="24"/>
          <w:shd w:val="clear" w:color="auto" w:fill="FFFFFF"/>
        </w:rPr>
        <w:t>El estudio técnico del proyecto comprende tres etapas fundamentales, la ingeniería, el tamaño y la localización. Las tres se encuentran estrechamente relacionadas entre sí y definen los costos, gastos e inversiones que se deben asumir con la puesta en marcha del proyecto.</w:t>
      </w:r>
    </w:p>
    <w:p w14:paraId="46AEA425" w14:textId="77777777" w:rsidR="003A121D" w:rsidRPr="00860BF9" w:rsidRDefault="003A121D" w:rsidP="003A121D">
      <w:pPr>
        <w:spacing w:after="0" w:line="480" w:lineRule="auto"/>
        <w:ind w:firstLine="720"/>
        <w:rPr>
          <w:rFonts w:cs="Times New Roman"/>
          <w:szCs w:val="24"/>
          <w:shd w:val="clear" w:color="auto" w:fill="FFFFFF"/>
        </w:rPr>
      </w:pPr>
      <w:r w:rsidRPr="00860BF9">
        <w:rPr>
          <w:rFonts w:cs="Times New Roman"/>
          <w:szCs w:val="24"/>
          <w:shd w:val="clear" w:color="auto" w:fill="FFFFFF"/>
        </w:rPr>
        <w:t xml:space="preserve">Básicamente en el estudio técnico se define aspectos como: </w:t>
      </w:r>
    </w:p>
    <w:p w14:paraId="46AEA426" w14:textId="77777777" w:rsidR="003A121D" w:rsidRPr="00860BF9" w:rsidRDefault="003A121D" w:rsidP="003A121D">
      <w:pPr>
        <w:pStyle w:val="Sinespaciado"/>
        <w:rPr>
          <w:rFonts w:cs="Times New Roman"/>
          <w:szCs w:val="24"/>
        </w:rPr>
      </w:pPr>
      <w:bookmarkStart w:id="94" w:name="_Toc41347235"/>
      <w:bookmarkStart w:id="95" w:name="_Toc41349603"/>
      <w:bookmarkStart w:id="96" w:name="_Toc41407030"/>
      <w:bookmarkStart w:id="97" w:name="_Toc55210612"/>
      <w:bookmarkStart w:id="98" w:name="_Toc55323828"/>
      <w:r w:rsidRPr="00860BF9">
        <w:rPr>
          <w:rFonts w:cs="Times New Roman"/>
          <w:szCs w:val="24"/>
        </w:rPr>
        <w:t>¿Dónde ubicar la empresa, o las instalaciones del proyecto?</w:t>
      </w:r>
      <w:bookmarkEnd w:id="94"/>
      <w:bookmarkEnd w:id="95"/>
      <w:bookmarkEnd w:id="96"/>
      <w:bookmarkEnd w:id="97"/>
      <w:bookmarkEnd w:id="98"/>
      <w:r w:rsidRPr="00860BF9">
        <w:rPr>
          <w:rFonts w:cs="Times New Roman"/>
          <w:szCs w:val="24"/>
        </w:rPr>
        <w:t xml:space="preserve"> </w:t>
      </w:r>
    </w:p>
    <w:p w14:paraId="46AEA427" w14:textId="77777777" w:rsidR="003A121D" w:rsidRPr="00860BF9" w:rsidRDefault="003A121D" w:rsidP="003A121D">
      <w:pPr>
        <w:pStyle w:val="NormalWeb"/>
        <w:spacing w:before="0" w:beforeAutospacing="0" w:after="0" w:afterAutospacing="0" w:line="480" w:lineRule="auto"/>
        <w:ind w:firstLine="720"/>
      </w:pPr>
      <w:r w:rsidRPr="00860BF9">
        <w:t xml:space="preserve">Lo ideal es ubicar las instalaciones en zonas húmedas donde el clima se encuentre entre los 19°C y 25°C, con un tipo de cultivo cerrado (intensivo) para que de esta manera se controle la temperatura, evitando fugaz y aumentando la producción, es importante que cerca al criadero no se presenten cultivos cercanos. Los criaderos cuentan con módulos especiales para incubación, eclosión de los huevos, fecundación, postura (proceso en el cual los caracoles </w:t>
      </w:r>
      <w:r w:rsidRPr="00860BF9">
        <w:lastRenderedPageBreak/>
        <w:t>entierran los huevos) y engorde. Además, se deben contar con espacios para el lavado, sacrificio y congelamiento.</w:t>
      </w:r>
    </w:p>
    <w:p w14:paraId="46AEA428" w14:textId="77777777" w:rsidR="00242C9D" w:rsidRPr="00860BF9" w:rsidRDefault="003A121D" w:rsidP="00242C9D">
      <w:pPr>
        <w:pStyle w:val="Sinespaciado"/>
        <w:rPr>
          <w:rFonts w:cs="Times New Roman"/>
          <w:szCs w:val="24"/>
          <w:shd w:val="clear" w:color="auto" w:fill="FFFFFF"/>
        </w:rPr>
      </w:pPr>
      <w:bookmarkStart w:id="99" w:name="_Toc55323829"/>
      <w:r w:rsidRPr="00860BF9">
        <w:rPr>
          <w:rFonts w:cs="Times New Roman"/>
          <w:szCs w:val="24"/>
        </w:rPr>
        <w:t>¿Cuál es la mejor ubicación geográfica</w:t>
      </w:r>
      <w:bookmarkEnd w:id="99"/>
    </w:p>
    <w:p w14:paraId="46AEA429" w14:textId="77777777" w:rsidR="00242C9D" w:rsidRPr="00860BF9" w:rsidRDefault="00242C9D" w:rsidP="00242C9D">
      <w:pPr>
        <w:spacing w:after="0" w:line="480" w:lineRule="auto"/>
        <w:ind w:firstLine="720"/>
        <w:jc w:val="center"/>
        <w:rPr>
          <w:rFonts w:cs="Times New Roman"/>
          <w:b/>
          <w:szCs w:val="24"/>
          <w:shd w:val="clear" w:color="auto" w:fill="FFFFFF"/>
        </w:rPr>
      </w:pPr>
      <w:r w:rsidRPr="00860BF9">
        <w:rPr>
          <w:rFonts w:cs="Times New Roman"/>
          <w:szCs w:val="24"/>
          <w:shd w:val="clear" w:color="auto" w:fill="FFFFFF"/>
        </w:rPr>
        <w:t xml:space="preserve">En general los caracoles, requieren suelos calizos, bien sean selváticos o con escasa vegetación. La humedad es indispensable para la biología del caracol ya que esta regula su actividad. El caracol requiere de una humedad relativa del 75 – 90 % mayores valores hacen disminuir sus funciones vitales. La temperatura óptima para la especie fluctúa entre 15 a 25 °C, siendo la ideal 20 </w:t>
      </w:r>
      <w:proofErr w:type="spellStart"/>
      <w:r w:rsidRPr="00860BF9">
        <w:rPr>
          <w:rFonts w:cs="Times New Roman"/>
          <w:szCs w:val="24"/>
          <w:bdr w:val="none" w:sz="0" w:space="0" w:color="auto" w:frame="1"/>
          <w:shd w:val="clear" w:color="auto" w:fill="FFFFFF"/>
          <w:vertAlign w:val="superscript"/>
        </w:rPr>
        <w:t>o</w:t>
      </w:r>
      <w:r w:rsidRPr="00860BF9">
        <w:rPr>
          <w:rFonts w:cs="Times New Roman"/>
          <w:szCs w:val="24"/>
          <w:shd w:val="clear" w:color="auto" w:fill="FFFFFF"/>
        </w:rPr>
        <w:t>C</w:t>
      </w:r>
      <w:proofErr w:type="spellEnd"/>
      <w:r w:rsidRPr="00860BF9">
        <w:rPr>
          <w:rFonts w:cs="Times New Roman"/>
          <w:szCs w:val="24"/>
          <w:shd w:val="clear" w:color="auto" w:fill="FFFFFF"/>
        </w:rPr>
        <w:t xml:space="preserve">, por lo que temperaturas superiores o inferiores e este valor limitan su actividad, principalmente en la región Andina. </w:t>
      </w:r>
      <w:sdt>
        <w:sdtPr>
          <w:rPr>
            <w:rFonts w:cs="Times New Roman"/>
            <w:szCs w:val="24"/>
            <w:shd w:val="clear" w:color="auto" w:fill="FFFFFF"/>
          </w:rPr>
          <w:id w:val="-376470659"/>
          <w:citation/>
        </w:sdtPr>
        <w:sdtEndPr/>
        <w:sdtContent>
          <w:r w:rsidRPr="00860BF9">
            <w:rPr>
              <w:rFonts w:cs="Times New Roman"/>
              <w:szCs w:val="24"/>
              <w:shd w:val="clear" w:color="auto" w:fill="FFFFFF"/>
            </w:rPr>
            <w:fldChar w:fldCharType="begin"/>
          </w:r>
          <w:r w:rsidRPr="00860BF9">
            <w:rPr>
              <w:rFonts w:cs="Times New Roman"/>
              <w:szCs w:val="24"/>
              <w:shd w:val="clear" w:color="auto" w:fill="FFFFFF"/>
            </w:rPr>
            <w:instrText xml:space="preserve"> CITATION fin13 \l 3082 </w:instrText>
          </w:r>
          <w:r w:rsidRPr="00860BF9">
            <w:rPr>
              <w:rFonts w:cs="Times New Roman"/>
              <w:szCs w:val="24"/>
              <w:shd w:val="clear" w:color="auto" w:fill="FFFFFF"/>
            </w:rPr>
            <w:fldChar w:fldCharType="separate"/>
          </w:r>
          <w:r w:rsidRPr="00860BF9">
            <w:rPr>
              <w:rFonts w:cs="Times New Roman"/>
              <w:noProof/>
              <w:szCs w:val="24"/>
              <w:shd w:val="clear" w:color="auto" w:fill="FFFFFF"/>
            </w:rPr>
            <w:t>(finkeros, 2013)</w:t>
          </w:r>
          <w:r w:rsidRPr="00860BF9">
            <w:rPr>
              <w:rFonts w:cs="Times New Roman"/>
              <w:szCs w:val="24"/>
              <w:shd w:val="clear" w:color="auto" w:fill="FFFFFF"/>
            </w:rPr>
            <w:fldChar w:fldCharType="end"/>
          </w:r>
        </w:sdtContent>
      </w:sdt>
    </w:p>
    <w:p w14:paraId="46AEA42A" w14:textId="77777777" w:rsidR="00242C9D" w:rsidRPr="00860BF9" w:rsidRDefault="00242C9D" w:rsidP="00242C9D">
      <w:pPr>
        <w:pStyle w:val="Ttulo1"/>
        <w:jc w:val="center"/>
        <w:rPr>
          <w:rFonts w:ascii="Times New Roman" w:hAnsi="Times New Roman" w:cs="Times New Roman"/>
          <w:b/>
          <w:color w:val="auto"/>
          <w:sz w:val="24"/>
          <w:szCs w:val="24"/>
        </w:rPr>
      </w:pPr>
      <w:bookmarkStart w:id="100" w:name="_Toc41347237"/>
      <w:bookmarkStart w:id="101" w:name="_Toc41349605"/>
      <w:bookmarkStart w:id="102" w:name="_Toc41407032"/>
      <w:bookmarkStart w:id="103" w:name="_Toc55210614"/>
      <w:bookmarkStart w:id="104" w:name="_Toc55323830"/>
      <w:r w:rsidRPr="00860BF9">
        <w:rPr>
          <w:rFonts w:ascii="Times New Roman" w:hAnsi="Times New Roman" w:cs="Times New Roman"/>
          <w:b/>
          <w:color w:val="auto"/>
          <w:sz w:val="24"/>
          <w:szCs w:val="24"/>
        </w:rPr>
        <w:t>Instalaciones</w:t>
      </w:r>
      <w:bookmarkStart w:id="105" w:name="_Toc41347238"/>
      <w:bookmarkStart w:id="106" w:name="_Toc41349606"/>
      <w:bookmarkStart w:id="107" w:name="_Toc41407033"/>
      <w:bookmarkEnd w:id="100"/>
      <w:bookmarkEnd w:id="101"/>
      <w:bookmarkEnd w:id="102"/>
      <w:bookmarkEnd w:id="103"/>
      <w:bookmarkEnd w:id="104"/>
    </w:p>
    <w:p w14:paraId="46AEA42B" w14:textId="77777777" w:rsidR="00242C9D" w:rsidRPr="00860BF9" w:rsidRDefault="00242C9D" w:rsidP="00242C9D">
      <w:pPr>
        <w:pStyle w:val="Sinespaciado"/>
        <w:rPr>
          <w:rFonts w:cs="Times New Roman"/>
          <w:szCs w:val="24"/>
        </w:rPr>
      </w:pPr>
      <w:bookmarkStart w:id="108" w:name="_Toc55210615"/>
      <w:bookmarkStart w:id="109" w:name="_Toc55323831"/>
      <w:r w:rsidRPr="00860BF9">
        <w:rPr>
          <w:rFonts w:cs="Times New Roman"/>
          <w:szCs w:val="24"/>
        </w:rPr>
        <w:t>Planta</w:t>
      </w:r>
      <w:bookmarkEnd w:id="105"/>
      <w:bookmarkEnd w:id="106"/>
      <w:bookmarkEnd w:id="107"/>
      <w:bookmarkEnd w:id="108"/>
      <w:bookmarkEnd w:id="109"/>
      <w:r w:rsidRPr="00860BF9">
        <w:rPr>
          <w:rFonts w:cs="Times New Roman"/>
          <w:szCs w:val="24"/>
        </w:rPr>
        <w:t xml:space="preserve"> </w:t>
      </w:r>
    </w:p>
    <w:p w14:paraId="46AEA42C" w14:textId="77777777" w:rsidR="00242C9D" w:rsidRPr="00860BF9" w:rsidRDefault="00242C9D" w:rsidP="00242C9D">
      <w:pPr>
        <w:spacing w:after="0" w:line="480" w:lineRule="auto"/>
        <w:ind w:firstLine="720"/>
        <w:rPr>
          <w:rFonts w:cs="Times New Roman"/>
          <w:szCs w:val="24"/>
        </w:rPr>
      </w:pPr>
      <w:r w:rsidRPr="00860BF9">
        <w:rPr>
          <w:rFonts w:cs="Times New Roman"/>
          <w:szCs w:val="24"/>
        </w:rPr>
        <w:t>El área  a utilizar es de 400</w:t>
      </w:r>
      <m:oMath>
        <m:sSup>
          <m:sSupPr>
            <m:ctrlPr>
              <w:rPr>
                <w:rFonts w:ascii="Cambria Math" w:hAnsi="Cambria Math" w:cs="Times New Roman"/>
                <w:szCs w:val="24"/>
              </w:rPr>
            </m:ctrlPr>
          </m:sSupPr>
          <m:e>
            <m:r>
              <w:rPr>
                <w:rFonts w:ascii="Cambria Math" w:hAnsi="Cambria Math" w:cs="Times New Roman"/>
                <w:szCs w:val="24"/>
              </w:rPr>
              <m:t>m</m:t>
            </m:r>
          </m:e>
          <m:sup>
            <m:r>
              <m:rPr>
                <m:sty m:val="p"/>
              </m:rPr>
              <w:rPr>
                <w:rFonts w:ascii="Cambria Math" w:hAnsi="Cambria Math" w:cs="Times New Roman"/>
                <w:szCs w:val="24"/>
              </w:rPr>
              <m:t>2</m:t>
            </m:r>
          </m:sup>
        </m:sSup>
      </m:oMath>
      <w:r w:rsidRPr="00860BF9">
        <w:rPr>
          <w:rFonts w:cs="Times New Roman"/>
          <w:szCs w:val="24"/>
        </w:rPr>
        <w:t xml:space="preserve"> dividida en 5 estaciones de 67</w:t>
      </w:r>
      <m:oMath>
        <m:sSup>
          <m:sSupPr>
            <m:ctrlPr>
              <w:rPr>
                <w:rFonts w:ascii="Cambria Math" w:hAnsi="Cambria Math" w:cs="Times New Roman"/>
                <w:szCs w:val="24"/>
              </w:rPr>
            </m:ctrlPr>
          </m:sSupPr>
          <m:e>
            <m:r>
              <w:rPr>
                <w:rFonts w:ascii="Cambria Math" w:hAnsi="Cambria Math" w:cs="Times New Roman"/>
                <w:szCs w:val="24"/>
              </w:rPr>
              <m:t>m</m:t>
            </m:r>
          </m:e>
          <m:sup>
            <m:r>
              <m:rPr>
                <m:sty m:val="p"/>
              </m:rPr>
              <w:rPr>
                <w:rFonts w:ascii="Cambria Math" w:hAnsi="Cambria Math" w:cs="Times New Roman"/>
                <w:szCs w:val="24"/>
              </w:rPr>
              <m:t>2</m:t>
            </m:r>
          </m:sup>
        </m:sSup>
      </m:oMath>
      <w:r w:rsidRPr="00860BF9">
        <w:rPr>
          <w:rFonts w:cs="Times New Roman"/>
          <w:szCs w:val="24"/>
        </w:rPr>
        <w:t xml:space="preserve"> y una zona administrativa de 65</w:t>
      </w:r>
      <m:oMath>
        <m:sSup>
          <m:sSupPr>
            <m:ctrlPr>
              <w:rPr>
                <w:rFonts w:ascii="Cambria Math" w:hAnsi="Cambria Math" w:cs="Times New Roman"/>
                <w:szCs w:val="24"/>
              </w:rPr>
            </m:ctrlPr>
          </m:sSupPr>
          <m:e>
            <m:r>
              <w:rPr>
                <w:rFonts w:ascii="Cambria Math" w:hAnsi="Cambria Math" w:cs="Times New Roman"/>
                <w:szCs w:val="24"/>
              </w:rPr>
              <m:t>m</m:t>
            </m:r>
          </m:e>
          <m:sup>
            <m:r>
              <m:rPr>
                <m:sty m:val="p"/>
              </m:rPr>
              <w:rPr>
                <w:rFonts w:ascii="Cambria Math" w:hAnsi="Cambria Math" w:cs="Times New Roman"/>
                <w:szCs w:val="24"/>
              </w:rPr>
              <m:t>2</m:t>
            </m:r>
          </m:sup>
        </m:sSup>
      </m:oMath>
      <w:r w:rsidRPr="00860BF9">
        <w:rPr>
          <w:rFonts w:cs="Times New Roman"/>
          <w:szCs w:val="24"/>
        </w:rPr>
        <w:t xml:space="preserve"> para iniciar la cosecha:</w:t>
      </w:r>
    </w:p>
    <w:p w14:paraId="46AEA42D" w14:textId="77777777" w:rsidR="00242C9D" w:rsidRPr="00860BF9" w:rsidRDefault="00242C9D" w:rsidP="00242C9D">
      <w:pPr>
        <w:pStyle w:val="Prrafodelista"/>
        <w:numPr>
          <w:ilvl w:val="0"/>
          <w:numId w:val="3"/>
        </w:numPr>
        <w:spacing w:after="0" w:line="480" w:lineRule="auto"/>
        <w:ind w:left="0" w:firstLine="0"/>
        <w:rPr>
          <w:rFonts w:cs="Times New Roman"/>
          <w:szCs w:val="24"/>
        </w:rPr>
      </w:pPr>
      <w:r w:rsidRPr="00860BF9">
        <w:rPr>
          <w:rFonts w:cs="Times New Roman"/>
          <w:szCs w:val="24"/>
        </w:rPr>
        <w:t xml:space="preserve">En la primera estación está ubicada el área administrativa, estación de alevines y área de empacado </w:t>
      </w:r>
    </w:p>
    <w:p w14:paraId="46AEA42E" w14:textId="77777777" w:rsidR="00242C9D" w:rsidRPr="00860BF9" w:rsidRDefault="00242C9D" w:rsidP="00242C9D">
      <w:pPr>
        <w:pStyle w:val="Prrafodelista"/>
        <w:numPr>
          <w:ilvl w:val="0"/>
          <w:numId w:val="3"/>
        </w:numPr>
        <w:spacing w:after="0" w:line="480" w:lineRule="auto"/>
        <w:ind w:left="0" w:firstLine="0"/>
        <w:rPr>
          <w:rFonts w:cs="Times New Roman"/>
          <w:szCs w:val="24"/>
        </w:rPr>
      </w:pPr>
      <w:r w:rsidRPr="00860BF9">
        <w:rPr>
          <w:rFonts w:cs="Times New Roman"/>
          <w:szCs w:val="24"/>
        </w:rPr>
        <w:t xml:space="preserve">En la segunda área se pondrá el total de las especies para que se reproduzcan total de moluscos 4800 unidades para un total de 72 caracoles por 1 </w:t>
      </w:r>
      <m:oMath>
        <m:sSup>
          <m:sSupPr>
            <m:ctrlPr>
              <w:rPr>
                <w:rFonts w:ascii="Cambria Math" w:hAnsi="Cambria Math" w:cs="Times New Roman"/>
                <w:szCs w:val="24"/>
              </w:rPr>
            </m:ctrlPr>
          </m:sSupPr>
          <m:e>
            <m:r>
              <w:rPr>
                <w:rFonts w:ascii="Cambria Math" w:hAnsi="Cambria Math" w:cs="Times New Roman"/>
                <w:szCs w:val="24"/>
              </w:rPr>
              <m:t>m</m:t>
            </m:r>
          </m:e>
          <m:sup>
            <m:r>
              <m:rPr>
                <m:sty m:val="p"/>
              </m:rPr>
              <w:rPr>
                <w:rFonts w:ascii="Cambria Math" w:hAnsi="Cambria Math" w:cs="Times New Roman"/>
                <w:szCs w:val="24"/>
              </w:rPr>
              <m:t>2</m:t>
            </m:r>
          </m:sup>
        </m:sSup>
      </m:oMath>
    </w:p>
    <w:p w14:paraId="46AEA42F" w14:textId="77777777" w:rsidR="00242C9D" w:rsidRPr="00860BF9" w:rsidRDefault="00242C9D" w:rsidP="00242C9D">
      <w:pPr>
        <w:pStyle w:val="Prrafodelista"/>
        <w:numPr>
          <w:ilvl w:val="0"/>
          <w:numId w:val="3"/>
        </w:numPr>
        <w:spacing w:after="0" w:line="480" w:lineRule="auto"/>
        <w:ind w:left="0" w:firstLine="0"/>
        <w:rPr>
          <w:rFonts w:cs="Times New Roman"/>
          <w:szCs w:val="24"/>
        </w:rPr>
      </w:pPr>
      <w:r w:rsidRPr="00860BF9">
        <w:rPr>
          <w:rFonts w:cs="Times New Roman"/>
          <w:szCs w:val="24"/>
        </w:rPr>
        <w:t>En el área número 3 se sitúa el pie de cría que van saliendo del área de alevines.</w:t>
      </w:r>
    </w:p>
    <w:p w14:paraId="46AEA430" w14:textId="77777777" w:rsidR="00242C9D" w:rsidRPr="00860BF9" w:rsidRDefault="00242C9D" w:rsidP="00242C9D">
      <w:pPr>
        <w:pStyle w:val="Prrafodelista"/>
        <w:numPr>
          <w:ilvl w:val="0"/>
          <w:numId w:val="3"/>
        </w:numPr>
        <w:spacing w:after="0" w:line="480" w:lineRule="auto"/>
        <w:ind w:left="0" w:firstLine="0"/>
        <w:rPr>
          <w:rFonts w:cs="Times New Roman"/>
          <w:szCs w:val="24"/>
        </w:rPr>
      </w:pPr>
      <w:r w:rsidRPr="00860BF9">
        <w:rPr>
          <w:rFonts w:cs="Times New Roman"/>
          <w:szCs w:val="24"/>
        </w:rPr>
        <w:t>Áreas 5 y 6 es para el levante y engorde,</w:t>
      </w:r>
    </w:p>
    <w:p w14:paraId="46AEA431" w14:textId="77777777" w:rsidR="00242C9D" w:rsidRPr="00860BF9" w:rsidRDefault="00242C9D" w:rsidP="00242C9D">
      <w:pPr>
        <w:pStyle w:val="Prrafodelista"/>
        <w:numPr>
          <w:ilvl w:val="0"/>
          <w:numId w:val="3"/>
        </w:numPr>
        <w:spacing w:after="0" w:line="480" w:lineRule="auto"/>
        <w:ind w:left="0" w:firstLine="0"/>
        <w:rPr>
          <w:rFonts w:cs="Times New Roman"/>
          <w:color w:val="FF0000"/>
          <w:szCs w:val="24"/>
        </w:rPr>
      </w:pPr>
      <w:r w:rsidRPr="00860BF9">
        <w:rPr>
          <w:rFonts w:cs="Times New Roman"/>
          <w:szCs w:val="24"/>
        </w:rPr>
        <w:t xml:space="preserve">Por último sigue la estación de bordeado y recolección de cosecha, ahí también se seleccionarán los siguientes reproductores para nuevamente comenzar el ciclo de la cosecha. </w:t>
      </w:r>
      <w:sdt>
        <w:sdtPr>
          <w:rPr>
            <w:rFonts w:cs="Times New Roman"/>
            <w:szCs w:val="24"/>
          </w:rPr>
          <w:id w:val="1661262643"/>
          <w:citation/>
        </w:sdtPr>
        <w:sdtEndPr/>
        <w:sdtContent>
          <w:r w:rsidRPr="00860BF9">
            <w:rPr>
              <w:rFonts w:cs="Times New Roman"/>
              <w:szCs w:val="24"/>
            </w:rPr>
            <w:fldChar w:fldCharType="begin"/>
          </w:r>
          <w:r w:rsidRPr="00860BF9">
            <w:rPr>
              <w:rFonts w:cs="Times New Roman"/>
              <w:szCs w:val="24"/>
            </w:rPr>
            <w:instrText xml:space="preserve"> CITATION Phi \l 3082 </w:instrText>
          </w:r>
          <w:r w:rsidRPr="00860BF9">
            <w:rPr>
              <w:rFonts w:cs="Times New Roman"/>
              <w:szCs w:val="24"/>
            </w:rPr>
            <w:fldChar w:fldCharType="separate"/>
          </w:r>
          <w:r w:rsidRPr="00860BF9">
            <w:rPr>
              <w:rFonts w:cs="Times New Roman"/>
              <w:noProof/>
              <w:szCs w:val="24"/>
            </w:rPr>
            <w:t>(THOMAS)</w:t>
          </w:r>
          <w:r w:rsidRPr="00860BF9">
            <w:rPr>
              <w:rFonts w:cs="Times New Roman"/>
              <w:szCs w:val="24"/>
            </w:rPr>
            <w:fldChar w:fldCharType="end"/>
          </w:r>
        </w:sdtContent>
      </w:sdt>
      <w:r w:rsidRPr="00860BF9">
        <w:rPr>
          <w:rFonts w:cs="Times New Roman"/>
          <w:szCs w:val="24"/>
        </w:rPr>
        <w:t xml:space="preserve">  </w:t>
      </w:r>
      <w:r w:rsidR="00575538" w:rsidRPr="00860BF9">
        <w:rPr>
          <w:rFonts w:cs="Times New Roman"/>
          <w:szCs w:val="24"/>
        </w:rPr>
        <w:t>(Ver anexo 2)</w:t>
      </w:r>
    </w:p>
    <w:p w14:paraId="46AEA432" w14:textId="77777777" w:rsidR="00242C9D" w:rsidRPr="00860BF9" w:rsidRDefault="00242C9D" w:rsidP="00242C9D">
      <w:pPr>
        <w:pStyle w:val="Sinespaciado"/>
        <w:numPr>
          <w:ilvl w:val="0"/>
          <w:numId w:val="3"/>
        </w:numPr>
        <w:rPr>
          <w:rFonts w:cs="Times New Roman"/>
          <w:szCs w:val="24"/>
        </w:rPr>
      </w:pPr>
      <w:bookmarkStart w:id="110" w:name="_Toc55323832"/>
      <w:proofErr w:type="gramStart"/>
      <w:r w:rsidRPr="00860BF9">
        <w:rPr>
          <w:rFonts w:cs="Times New Roman"/>
          <w:szCs w:val="24"/>
        </w:rPr>
        <w:lastRenderedPageBreak/>
        <w:t>Dónde obtener los materiales o materia prima?</w:t>
      </w:r>
      <w:bookmarkEnd w:id="110"/>
      <w:proofErr w:type="gramEnd"/>
    </w:p>
    <w:p w14:paraId="46AEA433" w14:textId="77777777" w:rsidR="00242C9D" w:rsidRPr="00860BF9" w:rsidRDefault="00242C9D" w:rsidP="00242C9D">
      <w:pPr>
        <w:pStyle w:val="Prrafodelista"/>
        <w:numPr>
          <w:ilvl w:val="0"/>
          <w:numId w:val="3"/>
        </w:numPr>
        <w:spacing w:after="0" w:line="480" w:lineRule="auto"/>
        <w:rPr>
          <w:rFonts w:cs="Times New Roman"/>
          <w:szCs w:val="24"/>
          <w:shd w:val="clear" w:color="auto" w:fill="FFFFFF"/>
        </w:rPr>
      </w:pPr>
      <w:r w:rsidRPr="00860BF9">
        <w:rPr>
          <w:rFonts w:cs="Times New Roman"/>
          <w:szCs w:val="24"/>
          <w:shd w:val="clear" w:color="auto" w:fill="FFFFFF"/>
        </w:rPr>
        <w:t>El alimento ideal para los caracoles es harina seca, en lugar de vegetales, es efectivo y más higiénico, porque no se pudre y el excremento es seco y menos numeroso. Por ejemplo de una composición personal bien probada para que tengan un rápido crecimiento y engorde de manera más segura.</w:t>
      </w:r>
      <w:sdt>
        <w:sdtPr>
          <w:rPr>
            <w:rFonts w:cs="Times New Roman"/>
            <w:szCs w:val="24"/>
            <w:shd w:val="clear" w:color="auto" w:fill="FFFFFF"/>
          </w:rPr>
          <w:id w:val="1766035873"/>
          <w:citation/>
        </w:sdtPr>
        <w:sdtEndPr/>
        <w:sdtContent>
          <w:r w:rsidRPr="00860BF9">
            <w:rPr>
              <w:rFonts w:cs="Times New Roman"/>
              <w:szCs w:val="24"/>
              <w:shd w:val="clear" w:color="auto" w:fill="FFFFFF"/>
            </w:rPr>
            <w:fldChar w:fldCharType="begin"/>
          </w:r>
          <w:r w:rsidRPr="00860BF9">
            <w:rPr>
              <w:rFonts w:cs="Times New Roman"/>
              <w:szCs w:val="24"/>
              <w:shd w:val="clear" w:color="auto" w:fill="FFFFFF"/>
            </w:rPr>
            <w:instrText xml:space="preserve"> CITATION Phi \l 3082 </w:instrText>
          </w:r>
          <w:r w:rsidRPr="00860BF9">
            <w:rPr>
              <w:rFonts w:cs="Times New Roman"/>
              <w:szCs w:val="24"/>
              <w:shd w:val="clear" w:color="auto" w:fill="FFFFFF"/>
            </w:rPr>
            <w:fldChar w:fldCharType="separate"/>
          </w:r>
          <w:r w:rsidRPr="00860BF9">
            <w:rPr>
              <w:rFonts w:cs="Times New Roman"/>
              <w:noProof/>
              <w:szCs w:val="24"/>
              <w:shd w:val="clear" w:color="auto" w:fill="FFFFFF"/>
            </w:rPr>
            <w:t xml:space="preserve"> (THOMAS)</w:t>
          </w:r>
          <w:r w:rsidRPr="00860BF9">
            <w:rPr>
              <w:rFonts w:cs="Times New Roman"/>
              <w:szCs w:val="24"/>
              <w:shd w:val="clear" w:color="auto" w:fill="FFFFFF"/>
            </w:rPr>
            <w:fldChar w:fldCharType="end"/>
          </w:r>
        </w:sdtContent>
      </w:sdt>
    </w:p>
    <w:p w14:paraId="46AEA434" w14:textId="77777777" w:rsidR="00242C9D" w:rsidRPr="00860BF9" w:rsidRDefault="00242C9D" w:rsidP="00242C9D">
      <w:pPr>
        <w:pStyle w:val="Prrafodelista"/>
        <w:numPr>
          <w:ilvl w:val="0"/>
          <w:numId w:val="3"/>
        </w:numPr>
        <w:spacing w:after="0" w:line="480" w:lineRule="auto"/>
        <w:rPr>
          <w:rFonts w:cs="Times New Roman"/>
          <w:szCs w:val="24"/>
          <w:shd w:val="clear" w:color="auto" w:fill="FFFFFF"/>
        </w:rPr>
      </w:pPr>
      <w:r w:rsidRPr="00860BF9">
        <w:rPr>
          <w:rFonts w:cs="Times New Roman"/>
          <w:szCs w:val="24"/>
          <w:shd w:val="clear" w:color="auto" w:fill="FFFFFF"/>
        </w:rPr>
        <w:t xml:space="preserve">De esta composición habrá alimento para caracoles adultos durante 6 meses será un total de 707 kilos lo que quiere decir que al mes será 118 kilos aproximadamente, y se distribuye 4 kilos por día, también se puede complementar con algunos productos que no tienen costo como las cascaras de huevo ya que aportan calcio y ayuda para que los caracoles tengan una concha más resistente. </w:t>
      </w:r>
      <w:r w:rsidR="00575538" w:rsidRPr="00860BF9">
        <w:rPr>
          <w:rFonts w:cs="Times New Roman"/>
          <w:szCs w:val="24"/>
          <w:shd w:val="clear" w:color="auto" w:fill="FFFFFF"/>
        </w:rPr>
        <w:t>(Ver anexo 3)</w:t>
      </w:r>
    </w:p>
    <w:p w14:paraId="46AEA435" w14:textId="77777777" w:rsidR="00242C9D" w:rsidRPr="00860BF9" w:rsidRDefault="00242C9D" w:rsidP="00575538">
      <w:pPr>
        <w:pStyle w:val="Sinespaciado"/>
        <w:numPr>
          <w:ilvl w:val="0"/>
          <w:numId w:val="3"/>
        </w:numPr>
        <w:rPr>
          <w:rFonts w:cs="Times New Roman"/>
          <w:szCs w:val="24"/>
        </w:rPr>
      </w:pPr>
      <w:bookmarkStart w:id="111" w:name="_Toc41347240"/>
      <w:bookmarkStart w:id="112" w:name="_Toc41349608"/>
      <w:bookmarkStart w:id="113" w:name="_Toc41407035"/>
      <w:bookmarkStart w:id="114" w:name="_Toc55210617"/>
      <w:bookmarkStart w:id="115" w:name="_Toc55323833"/>
      <w:r w:rsidRPr="00860BF9">
        <w:rPr>
          <w:rFonts w:cs="Times New Roman"/>
          <w:szCs w:val="24"/>
        </w:rPr>
        <w:t xml:space="preserve"> máquinas y procesos </w:t>
      </w:r>
      <w:r w:rsidR="00860BF9" w:rsidRPr="00860BF9">
        <w:rPr>
          <w:rFonts w:cs="Times New Roman"/>
          <w:szCs w:val="24"/>
        </w:rPr>
        <w:t xml:space="preserve"> a </w:t>
      </w:r>
      <w:r w:rsidRPr="00860BF9">
        <w:rPr>
          <w:rFonts w:cs="Times New Roman"/>
          <w:szCs w:val="24"/>
        </w:rPr>
        <w:t>usar</w:t>
      </w:r>
      <w:bookmarkEnd w:id="111"/>
      <w:bookmarkEnd w:id="112"/>
      <w:bookmarkEnd w:id="113"/>
      <w:bookmarkEnd w:id="114"/>
      <w:r w:rsidR="00860BF9" w:rsidRPr="00860BF9">
        <w:rPr>
          <w:rFonts w:cs="Times New Roman"/>
          <w:szCs w:val="24"/>
        </w:rPr>
        <w:t xml:space="preserve"> </w:t>
      </w:r>
      <w:r w:rsidR="004E379E" w:rsidRPr="00860BF9">
        <w:rPr>
          <w:rFonts w:cs="Times New Roman"/>
          <w:szCs w:val="24"/>
        </w:rPr>
        <w:t>(</w:t>
      </w:r>
      <w:r w:rsidR="00575538" w:rsidRPr="00860BF9">
        <w:rPr>
          <w:rFonts w:cs="Times New Roman"/>
          <w:szCs w:val="24"/>
        </w:rPr>
        <w:t xml:space="preserve"> </w:t>
      </w:r>
      <w:r w:rsidRPr="00860BF9">
        <w:rPr>
          <w:rFonts w:cs="Times New Roman"/>
          <w:szCs w:val="24"/>
        </w:rPr>
        <w:t>Ver an</w:t>
      </w:r>
      <w:r w:rsidR="00575538" w:rsidRPr="00860BF9">
        <w:rPr>
          <w:rFonts w:cs="Times New Roman"/>
          <w:szCs w:val="24"/>
        </w:rPr>
        <w:t>exo 4</w:t>
      </w:r>
      <w:r w:rsidR="004E379E" w:rsidRPr="00860BF9">
        <w:rPr>
          <w:rFonts w:cs="Times New Roman"/>
          <w:szCs w:val="24"/>
        </w:rPr>
        <w:t>)</w:t>
      </w:r>
      <w:bookmarkEnd w:id="115"/>
    </w:p>
    <w:p w14:paraId="46AEA436" w14:textId="77777777" w:rsidR="00242C9D" w:rsidRPr="00860BF9" w:rsidRDefault="00242C9D" w:rsidP="00242C9D">
      <w:pPr>
        <w:pStyle w:val="Sinespaciado"/>
        <w:numPr>
          <w:ilvl w:val="0"/>
          <w:numId w:val="3"/>
        </w:numPr>
        <w:rPr>
          <w:rFonts w:cs="Times New Roman"/>
          <w:szCs w:val="24"/>
        </w:rPr>
      </w:pPr>
      <w:bookmarkStart w:id="116" w:name="_Toc41347241"/>
      <w:bookmarkStart w:id="117" w:name="_Toc41349609"/>
      <w:bookmarkStart w:id="118" w:name="_Toc41407036"/>
      <w:bookmarkStart w:id="119" w:name="_Toc55210618"/>
      <w:bookmarkStart w:id="120" w:name="_Toc55323834"/>
      <w:r w:rsidRPr="00860BF9">
        <w:rPr>
          <w:rFonts w:cs="Times New Roman"/>
          <w:szCs w:val="24"/>
        </w:rPr>
        <w:t>¿Qué personal es necesario para llevar a cabo este proyecto?</w:t>
      </w:r>
      <w:bookmarkEnd w:id="116"/>
      <w:bookmarkEnd w:id="117"/>
      <w:bookmarkEnd w:id="118"/>
      <w:bookmarkEnd w:id="119"/>
      <w:bookmarkEnd w:id="120"/>
    </w:p>
    <w:p w14:paraId="46AEA437" w14:textId="77777777" w:rsidR="00242C9D" w:rsidRPr="00860BF9" w:rsidRDefault="00242C9D" w:rsidP="00242C9D">
      <w:pPr>
        <w:spacing w:after="0" w:line="480" w:lineRule="auto"/>
        <w:ind w:left="284"/>
        <w:rPr>
          <w:rFonts w:cs="Times New Roman"/>
          <w:szCs w:val="24"/>
        </w:rPr>
      </w:pPr>
      <w:r w:rsidRPr="00860BF9">
        <w:rPr>
          <w:rFonts w:cs="Times New Roman"/>
          <w:szCs w:val="24"/>
        </w:rPr>
        <w:t>Para el proyecto estarán encargados dos personas, un operario cuya función es alimentar, realizar aseo y estar al pendiente del bienestar de las especies, mientras se obtiene la primera cosecha a los seis meses de aumentar la producción se contratará un operario más.</w:t>
      </w:r>
    </w:p>
    <w:p w14:paraId="46AEA438" w14:textId="77777777" w:rsidR="00242C9D" w:rsidRPr="00860BF9" w:rsidRDefault="00242C9D" w:rsidP="00242C9D">
      <w:pPr>
        <w:spacing w:after="0" w:line="480" w:lineRule="auto"/>
        <w:ind w:left="284"/>
        <w:rPr>
          <w:rFonts w:cs="Times New Roman"/>
          <w:szCs w:val="24"/>
        </w:rPr>
      </w:pPr>
      <w:r w:rsidRPr="00860BF9">
        <w:rPr>
          <w:rFonts w:cs="Times New Roman"/>
          <w:szCs w:val="24"/>
        </w:rPr>
        <w:t>El administrador será la persona encargada de todos los trámites financieros, costos, procesos de exportación en cuanto a los documentos, verificación de leyes y se encargará de contactar a los clientes para cerrar las ventas.</w:t>
      </w:r>
    </w:p>
    <w:p w14:paraId="46AEA439" w14:textId="77777777" w:rsidR="00242C9D" w:rsidRPr="00860BF9" w:rsidRDefault="00242C9D" w:rsidP="00242C9D">
      <w:pPr>
        <w:spacing w:after="0" w:line="480" w:lineRule="auto"/>
        <w:rPr>
          <w:rFonts w:cs="Times New Roman"/>
          <w:szCs w:val="24"/>
        </w:rPr>
      </w:pPr>
      <w:r w:rsidRPr="00860BF9">
        <w:rPr>
          <w:rFonts w:cs="Times New Roman"/>
          <w:szCs w:val="24"/>
        </w:rPr>
        <w:t xml:space="preserve">     Este personal es quien estará a cargo del cultivo, después de edificar las instalaciones cuyo                contrato se llevará a cabo por obra o labor, se pagará en efectivo, rubro el cual ya se encuentra     calculado dentro de la inversión.</w:t>
      </w:r>
    </w:p>
    <w:p w14:paraId="46AEA43A" w14:textId="77777777" w:rsidR="00242C9D" w:rsidRPr="00860BF9" w:rsidRDefault="00242C9D" w:rsidP="00242C9D">
      <w:pPr>
        <w:spacing w:after="0" w:line="480" w:lineRule="auto"/>
        <w:rPr>
          <w:rFonts w:cs="Times New Roman"/>
          <w:szCs w:val="24"/>
        </w:rPr>
      </w:pPr>
    </w:p>
    <w:p w14:paraId="46AEA43B" w14:textId="77777777" w:rsidR="00242C9D" w:rsidRPr="00860BF9" w:rsidRDefault="00242C9D" w:rsidP="00242C9D">
      <w:pPr>
        <w:pStyle w:val="Ttulo1"/>
        <w:jc w:val="center"/>
        <w:rPr>
          <w:rFonts w:ascii="Times New Roman" w:hAnsi="Times New Roman" w:cs="Times New Roman"/>
          <w:b/>
          <w:color w:val="auto"/>
          <w:sz w:val="24"/>
          <w:szCs w:val="24"/>
        </w:rPr>
      </w:pPr>
      <w:bookmarkStart w:id="121" w:name="_Toc41349610"/>
      <w:bookmarkStart w:id="122" w:name="_Toc41407037"/>
      <w:bookmarkStart w:id="123" w:name="_Toc55210619"/>
      <w:bookmarkStart w:id="124" w:name="_Toc55323835"/>
      <w:r w:rsidRPr="00860BF9">
        <w:rPr>
          <w:rFonts w:ascii="Times New Roman" w:hAnsi="Times New Roman" w:cs="Times New Roman"/>
          <w:b/>
          <w:color w:val="auto"/>
          <w:sz w:val="24"/>
          <w:szCs w:val="24"/>
        </w:rPr>
        <w:lastRenderedPageBreak/>
        <w:t>E</w:t>
      </w:r>
      <w:bookmarkEnd w:id="121"/>
      <w:r w:rsidRPr="00860BF9">
        <w:rPr>
          <w:rFonts w:ascii="Times New Roman" w:hAnsi="Times New Roman" w:cs="Times New Roman"/>
          <w:b/>
          <w:color w:val="auto"/>
          <w:sz w:val="24"/>
          <w:szCs w:val="24"/>
        </w:rPr>
        <w:t>studio Financiero</w:t>
      </w:r>
      <w:bookmarkEnd w:id="122"/>
      <w:bookmarkEnd w:id="123"/>
      <w:bookmarkEnd w:id="124"/>
    </w:p>
    <w:p w14:paraId="46AEA43C" w14:textId="77777777" w:rsidR="00242C9D" w:rsidRPr="00860BF9" w:rsidRDefault="00242C9D" w:rsidP="00242C9D">
      <w:pPr>
        <w:spacing w:after="0" w:line="480" w:lineRule="auto"/>
        <w:ind w:firstLine="720"/>
        <w:rPr>
          <w:rFonts w:cs="Times New Roman"/>
          <w:szCs w:val="24"/>
        </w:rPr>
      </w:pPr>
      <w:bookmarkStart w:id="125" w:name="_Toc41306226"/>
      <w:r w:rsidRPr="00860BF9">
        <w:rPr>
          <w:rFonts w:cs="Times New Roman"/>
          <w:szCs w:val="24"/>
        </w:rPr>
        <w:t>El estudio</w:t>
      </w:r>
      <w:r w:rsidRPr="00860BF9">
        <w:rPr>
          <w:rFonts w:cs="Times New Roman"/>
          <w:bCs/>
          <w:szCs w:val="24"/>
        </w:rPr>
        <w:t xml:space="preserve"> financiero</w:t>
      </w:r>
      <w:r w:rsidRPr="00860BF9">
        <w:rPr>
          <w:rFonts w:cs="Times New Roman"/>
          <w:szCs w:val="24"/>
        </w:rPr>
        <w:t xml:space="preserve"> de la empresa es una herramienta fundamental, pues permite conocer cuál es la situación económica y financiera de la empresa, muestra si la empresa está en la capacidad de poder cancelar sus obligaciones a corto plazo. Gracias a este análisis se calcula también el costo total del proceso de producción, así como los ingresos que se estiman recibir en cada una de las etapas del proyecto, mediante el desarrollo de un ejemplo práctico se realizaran  los pronósticos, estado </w:t>
      </w:r>
      <w:proofErr w:type="spellStart"/>
      <w:r w:rsidRPr="00860BF9">
        <w:rPr>
          <w:rFonts w:cs="Times New Roman"/>
          <w:szCs w:val="24"/>
        </w:rPr>
        <w:t>ﬁnanciero</w:t>
      </w:r>
      <w:proofErr w:type="spellEnd"/>
      <w:r w:rsidRPr="00860BF9">
        <w:rPr>
          <w:rFonts w:cs="Times New Roman"/>
          <w:szCs w:val="24"/>
        </w:rPr>
        <w:t xml:space="preserve"> y la evaluación del plan de negocio, para llegar a la conclusión de si, en las condiciones que se ha planteado el estudio, resulta viable o no. En caso de ser positivo, habrá que tomarse la decisión de llevarlo a la práctica y, en el caso de que los resultados demuestren que no es factible, es necesario replantear  la idea, antes de realizar la inversión.</w:t>
      </w:r>
    </w:p>
    <w:p w14:paraId="46AEA43D" w14:textId="77777777" w:rsidR="00242C9D" w:rsidRPr="00860BF9" w:rsidRDefault="00242C9D" w:rsidP="00242C9D">
      <w:pPr>
        <w:pStyle w:val="Sinespaciado"/>
        <w:rPr>
          <w:rFonts w:cs="Times New Roman"/>
          <w:szCs w:val="24"/>
        </w:rPr>
      </w:pPr>
      <w:bookmarkStart w:id="126" w:name="_Toc41349611"/>
      <w:bookmarkStart w:id="127" w:name="_Toc41407038"/>
      <w:bookmarkStart w:id="128" w:name="_Toc55210620"/>
      <w:bookmarkStart w:id="129" w:name="_Toc55323836"/>
      <w:r w:rsidRPr="00860BF9">
        <w:rPr>
          <w:rFonts w:cs="Times New Roman"/>
          <w:szCs w:val="24"/>
        </w:rPr>
        <w:t>Inversión inicial</w:t>
      </w:r>
      <w:bookmarkEnd w:id="126"/>
      <w:bookmarkEnd w:id="127"/>
      <w:bookmarkEnd w:id="128"/>
      <w:bookmarkEnd w:id="129"/>
    </w:p>
    <w:p w14:paraId="46AEA43E" w14:textId="77777777" w:rsidR="00242C9D" w:rsidRPr="00860BF9" w:rsidRDefault="00242C9D" w:rsidP="00242C9D">
      <w:pPr>
        <w:spacing w:after="0" w:line="480" w:lineRule="auto"/>
        <w:ind w:firstLine="720"/>
        <w:rPr>
          <w:rFonts w:cs="Times New Roman"/>
          <w:szCs w:val="24"/>
        </w:rPr>
      </w:pPr>
      <w:r w:rsidRPr="00860BF9">
        <w:rPr>
          <w:rFonts w:cs="Times New Roman"/>
          <w:iCs/>
          <w:szCs w:val="24"/>
        </w:rPr>
        <w:t xml:space="preserve">La inversión inicial es de </w:t>
      </w:r>
      <w:r w:rsidRPr="00860BF9">
        <w:rPr>
          <w:rFonts w:cs="Times New Roman"/>
          <w:szCs w:val="24"/>
        </w:rPr>
        <w:t>$193.719.032, de los cuales $173.719.032 que corresponde al 89,6% los cuales se financiarían por medio de un crédito y los socios aportarían $20.000.000 que correspondería al 10,4%.</w:t>
      </w:r>
    </w:p>
    <w:p w14:paraId="46AEA43F" w14:textId="77777777" w:rsidR="00242C9D" w:rsidRPr="00860BF9" w:rsidRDefault="00242C9D" w:rsidP="00242C9D">
      <w:pPr>
        <w:spacing w:after="0" w:line="480" w:lineRule="auto"/>
        <w:ind w:firstLine="720"/>
        <w:rPr>
          <w:rFonts w:cs="Times New Roman"/>
          <w:iCs/>
          <w:szCs w:val="24"/>
        </w:rPr>
      </w:pPr>
      <w:r w:rsidRPr="00860BF9">
        <w:rPr>
          <w:rFonts w:cs="Times New Roman"/>
          <w:iCs/>
          <w:szCs w:val="24"/>
        </w:rPr>
        <w:t xml:space="preserve">Para financiar el proyecto se evaluaron varias opciones en cuanto a líneas de crédito, la mejor opción es solicitar un crédito por línea Finagro siendo este un banco de segundo piso el cual contribuye al  financiamiento de proyectos agropecuarios, este crédito se tramitará a través del banco Agrario con pagos semestrales, debido a que la producción se daría cada 6 meses, se  tramitaría con una línea de crédito como pequeño productor teniendo en cuenta  que los activos serían inferiores a $ 249’296.052 con una tasa 12% E. A. </w:t>
      </w:r>
    </w:p>
    <w:p w14:paraId="46AEA440" w14:textId="77777777" w:rsidR="00242C9D" w:rsidRPr="00860BF9" w:rsidRDefault="00242C9D" w:rsidP="00242C9D">
      <w:pPr>
        <w:spacing w:after="0" w:line="480" w:lineRule="auto"/>
        <w:ind w:firstLine="720"/>
        <w:rPr>
          <w:rFonts w:cs="Times New Roman"/>
          <w:color w:val="FF0000"/>
          <w:szCs w:val="24"/>
        </w:rPr>
      </w:pPr>
      <w:r w:rsidRPr="00860BF9">
        <w:rPr>
          <w:rFonts w:cs="Times New Roman"/>
          <w:iCs/>
          <w:szCs w:val="24"/>
        </w:rPr>
        <w:t>Con esta inversión se pretende obtener una producción de</w:t>
      </w:r>
      <w:r w:rsidRPr="00860BF9">
        <w:rPr>
          <w:rFonts w:cs="Times New Roman"/>
          <w:szCs w:val="24"/>
        </w:rPr>
        <w:t xml:space="preserve"> 4.320 kilos de caracoles para exportación.  (Ver anexo</w:t>
      </w:r>
      <w:r w:rsidR="004E379E" w:rsidRPr="00860BF9">
        <w:rPr>
          <w:rFonts w:cs="Times New Roman"/>
          <w:szCs w:val="24"/>
        </w:rPr>
        <w:t xml:space="preserve"> 5</w:t>
      </w:r>
      <w:r w:rsidRPr="00860BF9">
        <w:rPr>
          <w:rFonts w:cs="Times New Roman"/>
          <w:szCs w:val="24"/>
        </w:rPr>
        <w:t>)</w:t>
      </w:r>
      <w:r w:rsidR="004E379E" w:rsidRPr="00860BF9">
        <w:rPr>
          <w:rFonts w:cs="Times New Roman"/>
          <w:szCs w:val="24"/>
        </w:rPr>
        <w:t xml:space="preserve"> </w:t>
      </w:r>
    </w:p>
    <w:p w14:paraId="46AEA441"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lang w:eastAsia="en-US"/>
        </w:rPr>
      </w:pPr>
      <w:r w:rsidRPr="00860BF9">
        <w:rPr>
          <w:rFonts w:eastAsiaTheme="minorHAnsi"/>
          <w:iCs/>
          <w:lang w:eastAsia="en-US"/>
        </w:rPr>
        <w:lastRenderedPageBreak/>
        <w:t>Con esta inversión se tiene estimado exportar en promedio 2 toneladas de caracol por semestre en la siguiente imagen está reflejado el costo de unitario y el costo de venta promediando un margen de utilidad del 40% teniendo en cuenta el riesgo.</w:t>
      </w:r>
    </w:p>
    <w:p w14:paraId="46AEA442" w14:textId="77777777" w:rsidR="00242C9D" w:rsidRPr="00860BF9" w:rsidRDefault="00242C9D" w:rsidP="00860BF9">
      <w:pPr>
        <w:pStyle w:val="Sinespaciado"/>
        <w:rPr>
          <w:rFonts w:cs="Times New Roman"/>
          <w:szCs w:val="24"/>
        </w:rPr>
      </w:pPr>
      <w:bookmarkStart w:id="130" w:name="_Toc41347242"/>
      <w:bookmarkStart w:id="131" w:name="_Toc41349612"/>
      <w:bookmarkStart w:id="132" w:name="_Toc41407039"/>
      <w:bookmarkStart w:id="133" w:name="_Toc55210621"/>
      <w:bookmarkStart w:id="134" w:name="_Toc55323837"/>
      <w:r w:rsidRPr="00860BF9">
        <w:rPr>
          <w:rFonts w:cs="Times New Roman"/>
          <w:szCs w:val="24"/>
        </w:rPr>
        <w:t>Costos y precios de venta</w:t>
      </w:r>
      <w:bookmarkEnd w:id="130"/>
      <w:bookmarkEnd w:id="131"/>
      <w:bookmarkEnd w:id="132"/>
      <w:bookmarkEnd w:id="133"/>
      <w:bookmarkEnd w:id="134"/>
      <w:r w:rsidR="00860BF9" w:rsidRPr="00860BF9">
        <w:rPr>
          <w:rFonts w:cs="Times New Roman"/>
          <w:szCs w:val="24"/>
        </w:rPr>
        <w:t xml:space="preserve"> </w:t>
      </w:r>
      <w:r w:rsidR="004E379E" w:rsidRPr="00860BF9">
        <w:rPr>
          <w:rFonts w:cs="Times New Roman"/>
          <w:szCs w:val="24"/>
        </w:rPr>
        <w:t>(Ver anexo 6)</w:t>
      </w:r>
    </w:p>
    <w:p w14:paraId="46AEA443" w14:textId="77777777" w:rsidR="00242C9D" w:rsidRPr="00860BF9" w:rsidRDefault="00242C9D" w:rsidP="00242C9D">
      <w:pPr>
        <w:spacing w:after="0"/>
        <w:ind w:firstLine="720"/>
        <w:rPr>
          <w:rFonts w:cs="Times New Roman"/>
          <w:szCs w:val="24"/>
        </w:rPr>
      </w:pPr>
    </w:p>
    <w:p w14:paraId="46AEA444" w14:textId="77777777" w:rsidR="00242C9D" w:rsidRPr="00860BF9" w:rsidRDefault="00242C9D" w:rsidP="00242C9D">
      <w:pPr>
        <w:pStyle w:val="Sinespaciado"/>
        <w:rPr>
          <w:rFonts w:cs="Times New Roman"/>
          <w:szCs w:val="24"/>
        </w:rPr>
      </w:pPr>
      <w:bookmarkStart w:id="135" w:name="_Toc41347243"/>
      <w:bookmarkStart w:id="136" w:name="_Toc41349613"/>
      <w:bookmarkStart w:id="137" w:name="_Toc41407040"/>
      <w:bookmarkStart w:id="138" w:name="_Toc55210622"/>
      <w:bookmarkStart w:id="139" w:name="_Toc55323838"/>
      <w:r w:rsidRPr="00860BF9">
        <w:rPr>
          <w:rFonts w:cs="Times New Roman"/>
          <w:szCs w:val="24"/>
        </w:rPr>
        <w:t>Estado de resultados</w:t>
      </w:r>
      <w:bookmarkEnd w:id="135"/>
      <w:bookmarkEnd w:id="136"/>
      <w:bookmarkEnd w:id="137"/>
      <w:bookmarkEnd w:id="138"/>
      <w:bookmarkEnd w:id="139"/>
    </w:p>
    <w:p w14:paraId="46AEA445"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color w:val="FF0000"/>
          <w:lang w:eastAsia="en-US"/>
        </w:rPr>
      </w:pPr>
      <w:r w:rsidRPr="00860BF9">
        <w:rPr>
          <w:rFonts w:eastAsiaTheme="minorHAnsi"/>
          <w:iCs/>
          <w:lang w:eastAsia="en-US"/>
        </w:rPr>
        <w:t xml:space="preserve">En esta proyección se identifica al final del ejercicio que se obtendrá una utilidad del 16% después de todo lo vendido, esta es la ganancia para los inversionistas en el primer año. </w:t>
      </w:r>
      <w:r w:rsidR="00860BF9" w:rsidRPr="00860BF9">
        <w:rPr>
          <w:rFonts w:eastAsiaTheme="minorHAnsi"/>
          <w:iCs/>
          <w:lang w:eastAsia="en-US"/>
        </w:rPr>
        <w:t>(Ver (anexo 7)</w:t>
      </w:r>
    </w:p>
    <w:p w14:paraId="46AEA446" w14:textId="77777777" w:rsidR="00242C9D" w:rsidRPr="00860BF9" w:rsidRDefault="00242C9D" w:rsidP="00242C9D">
      <w:pPr>
        <w:pStyle w:val="Sinespaciado"/>
        <w:rPr>
          <w:rFonts w:cs="Times New Roman"/>
          <w:szCs w:val="24"/>
        </w:rPr>
      </w:pPr>
      <w:bookmarkStart w:id="140" w:name="_Toc41347244"/>
      <w:bookmarkStart w:id="141" w:name="_Toc41349614"/>
      <w:bookmarkStart w:id="142" w:name="_Toc41407041"/>
      <w:bookmarkStart w:id="143" w:name="_Toc55210623"/>
      <w:bookmarkStart w:id="144" w:name="_Toc55323839"/>
      <w:r w:rsidRPr="00860BF9">
        <w:rPr>
          <w:rFonts w:cs="Times New Roman"/>
          <w:szCs w:val="24"/>
        </w:rPr>
        <w:t>Balance general</w:t>
      </w:r>
      <w:bookmarkEnd w:id="140"/>
      <w:bookmarkEnd w:id="141"/>
      <w:bookmarkEnd w:id="142"/>
      <w:bookmarkEnd w:id="143"/>
      <w:bookmarkEnd w:id="144"/>
    </w:p>
    <w:p w14:paraId="46AEA447"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lang w:eastAsia="en-US"/>
        </w:rPr>
      </w:pPr>
      <w:r w:rsidRPr="00860BF9">
        <w:rPr>
          <w:rFonts w:eastAsiaTheme="minorHAnsi"/>
          <w:iCs/>
          <w:lang w:eastAsia="en-US"/>
        </w:rPr>
        <w:t xml:space="preserve">En el balance se puede identificar cuáles son los activos, pasivos y el patrimonio, aquí es donde se conoce como está el capital de la empresa y como estará en el futuro. </w:t>
      </w:r>
      <w:r w:rsidR="004E379E" w:rsidRPr="00860BF9">
        <w:rPr>
          <w:rFonts w:eastAsiaTheme="minorHAnsi"/>
          <w:iCs/>
          <w:lang w:eastAsia="en-US"/>
        </w:rPr>
        <w:t>(Ver anexo 8)</w:t>
      </w:r>
    </w:p>
    <w:p w14:paraId="46AEA448" w14:textId="77777777" w:rsidR="00242C9D" w:rsidRPr="00860BF9" w:rsidRDefault="00242C9D" w:rsidP="00242C9D">
      <w:pPr>
        <w:pStyle w:val="Sinespaciado"/>
        <w:rPr>
          <w:rFonts w:cs="Times New Roman"/>
          <w:szCs w:val="24"/>
        </w:rPr>
      </w:pPr>
      <w:bookmarkStart w:id="145" w:name="_Toc41347245"/>
      <w:bookmarkStart w:id="146" w:name="_Toc41349615"/>
      <w:bookmarkStart w:id="147" w:name="_Toc41407042"/>
      <w:bookmarkStart w:id="148" w:name="_Toc55210624"/>
      <w:bookmarkStart w:id="149" w:name="_Toc55323840"/>
      <w:r w:rsidRPr="00860BF9">
        <w:rPr>
          <w:rFonts w:cs="Times New Roman"/>
          <w:szCs w:val="24"/>
        </w:rPr>
        <w:t>Flujos de caja</w:t>
      </w:r>
      <w:bookmarkEnd w:id="145"/>
      <w:bookmarkEnd w:id="146"/>
      <w:bookmarkEnd w:id="147"/>
      <w:bookmarkEnd w:id="148"/>
      <w:bookmarkEnd w:id="149"/>
    </w:p>
    <w:p w14:paraId="46AEA449"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color w:val="FF0000"/>
          <w:lang w:eastAsia="en-US"/>
        </w:rPr>
      </w:pPr>
      <w:r w:rsidRPr="00860BF9">
        <w:rPr>
          <w:rFonts w:eastAsiaTheme="minorHAnsi"/>
          <w:iCs/>
          <w:lang w:eastAsia="en-US"/>
        </w:rPr>
        <w:t>En el flujo de caja se conoce cuál es el efectivo que ingresa a la empresa después de pagar todas las obligaciones, en este punto es donde la empresa puede ver la posibilidad de expandir sus instalaciones o adquirir más tecnología, como se evidencia en el ejercicio hay flujo de efectivo el cual se puede reinvertir.</w:t>
      </w:r>
      <w:bookmarkStart w:id="150" w:name="_Toc41344123"/>
      <w:r w:rsidRPr="00860BF9">
        <w:rPr>
          <w:rFonts w:eastAsiaTheme="minorHAnsi"/>
          <w:iCs/>
          <w:lang w:eastAsia="en-US"/>
        </w:rPr>
        <w:t xml:space="preserve"> </w:t>
      </w:r>
      <w:r w:rsidR="004E379E" w:rsidRPr="00860BF9">
        <w:rPr>
          <w:rFonts w:eastAsiaTheme="minorHAnsi"/>
          <w:iCs/>
          <w:lang w:eastAsia="en-US"/>
        </w:rPr>
        <w:t>(Ver anexo 9)</w:t>
      </w:r>
    </w:p>
    <w:p w14:paraId="46AEA44A" w14:textId="77777777" w:rsidR="00242C9D" w:rsidRPr="00860BF9" w:rsidRDefault="00242C9D" w:rsidP="002E342E">
      <w:pPr>
        <w:pStyle w:val="Sinespaciado"/>
        <w:rPr>
          <w:rFonts w:cs="Times New Roman"/>
          <w:szCs w:val="24"/>
        </w:rPr>
      </w:pPr>
      <w:bookmarkStart w:id="151" w:name="_Toc41407043"/>
      <w:bookmarkStart w:id="152" w:name="_Toc55210625"/>
      <w:bookmarkStart w:id="153" w:name="_Toc55323841"/>
      <w:bookmarkEnd w:id="125"/>
      <w:bookmarkEnd w:id="150"/>
      <w:r w:rsidRPr="00860BF9">
        <w:rPr>
          <w:rFonts w:cs="Times New Roman"/>
          <w:szCs w:val="24"/>
        </w:rPr>
        <w:t>Análisis financiero</w:t>
      </w:r>
      <w:bookmarkEnd w:id="151"/>
      <w:bookmarkEnd w:id="152"/>
      <w:bookmarkEnd w:id="153"/>
      <w:r w:rsidRPr="00860BF9">
        <w:rPr>
          <w:rFonts w:cs="Times New Roman"/>
          <w:szCs w:val="24"/>
        </w:rPr>
        <w:tab/>
      </w:r>
    </w:p>
    <w:p w14:paraId="46AEA44B" w14:textId="77777777" w:rsidR="00242C9D" w:rsidRPr="00860BF9" w:rsidRDefault="00242C9D" w:rsidP="00242C9D">
      <w:pPr>
        <w:pStyle w:val="Descripcin"/>
        <w:keepNext/>
        <w:spacing w:after="0"/>
        <w:ind w:firstLine="720"/>
        <w:rPr>
          <w:rFonts w:cs="Times New Roman"/>
          <w:i w:val="0"/>
          <w:color w:val="auto"/>
          <w:sz w:val="24"/>
          <w:szCs w:val="24"/>
        </w:rPr>
      </w:pPr>
      <w:r w:rsidRPr="00860BF9">
        <w:rPr>
          <w:rFonts w:cs="Times New Roman"/>
          <w:i w:val="0"/>
          <w:color w:val="auto"/>
          <w:sz w:val="24"/>
          <w:szCs w:val="24"/>
        </w:rPr>
        <w:fldChar w:fldCharType="begin"/>
      </w:r>
      <w:r w:rsidRPr="00860BF9">
        <w:rPr>
          <w:rFonts w:cs="Times New Roman"/>
          <w:i w:val="0"/>
          <w:color w:val="auto"/>
          <w:sz w:val="24"/>
          <w:szCs w:val="24"/>
        </w:rPr>
        <w:instrText xml:space="preserve"> SEQ Tabla \* ARABIC </w:instrText>
      </w:r>
      <w:r w:rsidRPr="00860BF9">
        <w:rPr>
          <w:rFonts w:cs="Times New Roman"/>
          <w:i w:val="0"/>
          <w:color w:val="auto"/>
          <w:sz w:val="24"/>
          <w:szCs w:val="24"/>
        </w:rPr>
        <w:fldChar w:fldCharType="separate"/>
      </w:r>
      <w:bookmarkStart w:id="154" w:name="_Toc41406615"/>
      <w:bookmarkStart w:id="155" w:name="_Toc55210738"/>
      <w:r w:rsidRPr="00860BF9">
        <w:rPr>
          <w:rFonts w:cs="Times New Roman"/>
          <w:i w:val="0"/>
          <w:noProof/>
          <w:color w:val="auto"/>
          <w:sz w:val="24"/>
          <w:szCs w:val="24"/>
        </w:rPr>
        <w:t>2</w:t>
      </w:r>
      <w:r w:rsidRPr="00860BF9">
        <w:rPr>
          <w:rFonts w:cs="Times New Roman"/>
          <w:i w:val="0"/>
          <w:noProof/>
          <w:color w:val="auto"/>
          <w:sz w:val="24"/>
          <w:szCs w:val="24"/>
        </w:rPr>
        <w:fldChar w:fldCharType="end"/>
      </w:r>
      <w:r w:rsidRPr="00860BF9">
        <w:rPr>
          <w:rFonts w:cs="Times New Roman"/>
          <w:i w:val="0"/>
          <w:color w:val="auto"/>
          <w:sz w:val="24"/>
          <w:szCs w:val="24"/>
        </w:rPr>
        <w:t>: Evaluación Financiera</w:t>
      </w:r>
      <w:bookmarkEnd w:id="154"/>
      <w:bookmarkEnd w:id="155"/>
    </w:p>
    <w:p w14:paraId="46AEA44C" w14:textId="77777777" w:rsidR="00242C9D" w:rsidRPr="00860BF9" w:rsidRDefault="00242C9D" w:rsidP="00242C9D">
      <w:pPr>
        <w:spacing w:after="0"/>
        <w:ind w:firstLine="720"/>
        <w:rPr>
          <w:rFonts w:cs="Times New Roman"/>
          <w:b/>
          <w:noProof/>
          <w:szCs w:val="24"/>
          <w:lang w:eastAsia="es-ES"/>
        </w:rPr>
      </w:pPr>
      <w:r w:rsidRPr="00860BF9">
        <w:rPr>
          <w:rFonts w:cs="Times New Roman"/>
          <w:b/>
          <w:noProof/>
          <w:szCs w:val="24"/>
          <w:lang w:val="es-ES" w:eastAsia="es-ES"/>
        </w:rPr>
        <w:drawing>
          <wp:inline distT="0" distB="0" distL="0" distR="0" wp14:anchorId="46AEA511" wp14:editId="46AEA512">
            <wp:extent cx="6105525" cy="1524000"/>
            <wp:effectExtent l="0" t="0" r="9525" b="0"/>
            <wp:docPr id="459" name="Imagen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05525" cy="1524000"/>
                    </a:xfrm>
                    <a:prstGeom prst="rect">
                      <a:avLst/>
                    </a:prstGeom>
                    <a:noFill/>
                    <a:ln>
                      <a:noFill/>
                    </a:ln>
                  </pic:spPr>
                </pic:pic>
              </a:graphicData>
            </a:graphic>
          </wp:inline>
        </w:drawing>
      </w:r>
    </w:p>
    <w:p w14:paraId="46AEA44D" w14:textId="77777777" w:rsidR="007707D3" w:rsidRPr="00860BF9" w:rsidRDefault="007707D3" w:rsidP="007707D3">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4E" w14:textId="77777777" w:rsidR="00242C9D" w:rsidRPr="007707D3" w:rsidRDefault="00242C9D" w:rsidP="00242C9D">
      <w:pPr>
        <w:spacing w:after="0"/>
        <w:ind w:firstLine="720"/>
        <w:rPr>
          <w:rFonts w:cs="Times New Roman"/>
          <w:szCs w:val="24"/>
          <w:lang w:val="es-ES" w:eastAsia="es-ES"/>
        </w:rPr>
      </w:pPr>
    </w:p>
    <w:p w14:paraId="46AEA44F"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lang w:eastAsia="en-US"/>
        </w:rPr>
      </w:pPr>
      <w:r w:rsidRPr="00860BF9">
        <w:rPr>
          <w:rFonts w:eastAsiaTheme="minorHAnsi"/>
          <w:iCs/>
          <w:lang w:eastAsia="en-US"/>
        </w:rPr>
        <w:t xml:space="preserve">Tasa Interna de Retorno (TIR): </w:t>
      </w:r>
      <w:r w:rsidR="002E342E" w:rsidRPr="00860BF9">
        <w:rPr>
          <w:rFonts w:eastAsiaTheme="minorHAnsi"/>
          <w:iCs/>
          <w:lang w:eastAsia="en-US"/>
        </w:rPr>
        <w:t>Como lo indica</w:t>
      </w:r>
      <w:r w:rsidRPr="00860BF9">
        <w:rPr>
          <w:rFonts w:eastAsiaTheme="minorHAnsi"/>
          <w:iCs/>
          <w:lang w:eastAsia="en-US"/>
        </w:rPr>
        <w:t xml:space="preserve"> la imagen para el ejercicio  el valor de  TIR es 17.06%, es un valor mayor a cero lo que indica que el  proyecto genera rentabilidad.</w:t>
      </w:r>
    </w:p>
    <w:p w14:paraId="46AEA450" w14:textId="77777777" w:rsidR="00242C9D" w:rsidRPr="00860BF9" w:rsidRDefault="00242C9D" w:rsidP="00242C9D">
      <w:pPr>
        <w:pStyle w:val="xzvds"/>
        <w:shd w:val="clear" w:color="auto" w:fill="FFFFFF"/>
        <w:spacing w:before="0" w:beforeAutospacing="0" w:after="0" w:afterAutospacing="0" w:line="480" w:lineRule="auto"/>
        <w:ind w:firstLine="720"/>
        <w:textAlignment w:val="baseline"/>
        <w:rPr>
          <w:rFonts w:eastAsiaTheme="minorHAnsi"/>
          <w:iCs/>
          <w:lang w:eastAsia="en-US"/>
        </w:rPr>
      </w:pPr>
      <w:r w:rsidRPr="00860BF9">
        <w:rPr>
          <w:rFonts w:eastAsiaTheme="minorHAnsi"/>
          <w:iCs/>
          <w:lang w:eastAsia="en-US"/>
        </w:rPr>
        <w:t>Valor Presente Neto (VPN): En el ejercicio como lo muestra la imagen  nos da un resultado de $10.194.490,49 que es un valor positivo lo que indica que el proyecto cubre la inversión  y genera una ganancia, esto muestra que el proyecto es rentable y se puede ejecutar.</w:t>
      </w:r>
    </w:p>
    <w:p w14:paraId="46AEA451" w14:textId="77777777" w:rsidR="002E342E" w:rsidRPr="00860BF9" w:rsidRDefault="002E342E" w:rsidP="00860BF9">
      <w:pPr>
        <w:pStyle w:val="Ttulo1"/>
        <w:jc w:val="center"/>
        <w:rPr>
          <w:rFonts w:ascii="Times New Roman" w:hAnsi="Times New Roman" w:cs="Times New Roman"/>
          <w:b/>
          <w:sz w:val="24"/>
          <w:szCs w:val="24"/>
        </w:rPr>
      </w:pPr>
      <w:bookmarkStart w:id="156" w:name="_Toc41347246"/>
      <w:bookmarkStart w:id="157" w:name="_Toc41349616"/>
      <w:bookmarkStart w:id="158" w:name="_Toc41407044"/>
      <w:bookmarkStart w:id="159" w:name="_Toc55210626"/>
      <w:bookmarkStart w:id="160" w:name="_Toc55323842"/>
      <w:r w:rsidRPr="00860BF9">
        <w:rPr>
          <w:rFonts w:ascii="Times New Roman" w:hAnsi="Times New Roman" w:cs="Times New Roman"/>
          <w:b/>
          <w:color w:val="auto"/>
          <w:sz w:val="24"/>
          <w:szCs w:val="24"/>
        </w:rPr>
        <w:t>Estudio legal</w:t>
      </w:r>
      <w:bookmarkEnd w:id="156"/>
      <w:bookmarkEnd w:id="157"/>
      <w:bookmarkEnd w:id="158"/>
      <w:bookmarkEnd w:id="159"/>
      <w:bookmarkEnd w:id="160"/>
    </w:p>
    <w:p w14:paraId="46AEA452"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rPr>
        <w:t xml:space="preserve">El estudio legal busca determinar la viabilidad del proyecto a la luz de las normas que lo rigen en cuanto a la localización, utilización de productos, subproductos y patentes. Por esta razón en este punto se analiza la legislación actual, en el momento </w:t>
      </w:r>
      <w:r w:rsidRPr="00860BF9">
        <w:rPr>
          <w:rFonts w:cs="Times New Roman"/>
          <w:szCs w:val="24"/>
          <w:shd w:val="clear" w:color="auto" w:fill="FFFFFF"/>
        </w:rPr>
        <w:t xml:space="preserve">de estructurar una inversión es importante determinar si desde el punto de vista legal la actividad es permitida. Esto significa, que podría existir un proyecto rentable desde el punto de vista financiero, pero inviable desde el punto de vista legal. </w:t>
      </w:r>
    </w:p>
    <w:p w14:paraId="46AEA453"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shd w:val="clear" w:color="auto" w:fill="FFFFFF"/>
        </w:rPr>
        <w:t>Como primera medida es importante constituir la empresa legalmente, actualmente el gobierno ha contribuido para que esta sea más ágil.</w:t>
      </w:r>
    </w:p>
    <w:p w14:paraId="46AEA454"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 xml:space="preserve">Verificación de la disponibilidad del nombre de la empresa ante cámara y comercio y elección del CIIU que indicará el tipo de actividad </w:t>
      </w:r>
    </w:p>
    <w:p w14:paraId="46AEA455"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Presentación de los estatutos y formularos RUES (Registro Único Empresarial)</w:t>
      </w:r>
    </w:p>
    <w:p w14:paraId="46AEA456"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Solicitud del Pre- RUT</w:t>
      </w:r>
    </w:p>
    <w:p w14:paraId="46AEA457"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 xml:space="preserve">Solicitar el registro mercantil ante cámara y comercio </w:t>
      </w:r>
    </w:p>
    <w:p w14:paraId="46AEA458"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Abrir una cuenta bancaria (esta debe hacerse a nombre de la empresa)</w:t>
      </w:r>
    </w:p>
    <w:p w14:paraId="46AEA459"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Solicitar ante la DIAN el RUT (Registro Único Tributario)</w:t>
      </w:r>
    </w:p>
    <w:p w14:paraId="46AEA45A"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Inscribir el RUT ante la cámara de comercio.</w:t>
      </w:r>
    </w:p>
    <w:p w14:paraId="46AEA45B"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 xml:space="preserve">Solicitud de la resolución de la facturación </w:t>
      </w:r>
    </w:p>
    <w:p w14:paraId="46AEA45C"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lastRenderedPageBreak/>
        <w:t>Trámite ante la secretaria de Hacienda, en donde se solicitará el registro de Industria y Comercio, permiso de suelos y licencia de sanidad y de seguridad.</w:t>
      </w:r>
    </w:p>
    <w:p w14:paraId="46AEA45D"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Permisos ante la curaduría o planeación distrital concepto favorable del uso de suelos.</w:t>
      </w:r>
    </w:p>
    <w:p w14:paraId="46AEA45E"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 xml:space="preserve"> Inscripción al Sistema de Seguridad Social, todo lo relacionado con la EPS, ARL, pensiones y caja de compensación familiar, SENA e ICBF.</w:t>
      </w:r>
    </w:p>
    <w:p w14:paraId="46AEA45F" w14:textId="77777777" w:rsidR="002E342E" w:rsidRPr="00860BF9" w:rsidRDefault="002E342E" w:rsidP="002E342E">
      <w:pPr>
        <w:pStyle w:val="Prrafodelista"/>
        <w:numPr>
          <w:ilvl w:val="0"/>
          <w:numId w:val="7"/>
        </w:numPr>
        <w:spacing w:after="0" w:line="480" w:lineRule="auto"/>
        <w:ind w:left="0" w:firstLine="0"/>
        <w:rPr>
          <w:rFonts w:cs="Times New Roman"/>
          <w:szCs w:val="24"/>
          <w:shd w:val="clear" w:color="auto" w:fill="FFFFFF"/>
        </w:rPr>
      </w:pPr>
      <w:r w:rsidRPr="00860BF9">
        <w:rPr>
          <w:rFonts w:cs="Times New Roman"/>
          <w:szCs w:val="24"/>
          <w:shd w:val="clear" w:color="auto" w:fill="FFFFFF"/>
        </w:rPr>
        <w:t>Obtención del certificado de higiene y sanidad ante la secretaria distrital de salud.</w:t>
      </w:r>
    </w:p>
    <w:p w14:paraId="46AEA460" w14:textId="77777777" w:rsidR="002E342E" w:rsidRPr="00860BF9" w:rsidRDefault="002E342E" w:rsidP="002E342E">
      <w:pPr>
        <w:spacing w:after="0" w:line="480" w:lineRule="auto"/>
        <w:rPr>
          <w:rFonts w:cs="Times New Roman"/>
          <w:szCs w:val="24"/>
          <w:shd w:val="clear" w:color="auto" w:fill="FFFFFF"/>
        </w:rPr>
      </w:pPr>
      <w:r w:rsidRPr="00860BF9">
        <w:rPr>
          <w:rFonts w:cs="Times New Roman"/>
          <w:szCs w:val="24"/>
          <w:shd w:val="clear" w:color="auto" w:fill="FFFFFF"/>
        </w:rPr>
        <w:t>Obte</w:t>
      </w:r>
      <w:bookmarkStart w:id="161" w:name="_Toc41349617"/>
      <w:r w:rsidRPr="00860BF9">
        <w:rPr>
          <w:rFonts w:cs="Times New Roman"/>
          <w:szCs w:val="24"/>
          <w:shd w:val="clear" w:color="auto" w:fill="FFFFFF"/>
        </w:rPr>
        <w:t xml:space="preserve">nción de la licencia ambiental </w:t>
      </w:r>
    </w:p>
    <w:p w14:paraId="46AEA461" w14:textId="77777777" w:rsidR="002E342E" w:rsidRPr="00860BF9" w:rsidRDefault="002E342E" w:rsidP="002E342E">
      <w:pPr>
        <w:pStyle w:val="Sinespaciado"/>
        <w:rPr>
          <w:rFonts w:cs="Times New Roman"/>
          <w:szCs w:val="24"/>
          <w:shd w:val="clear" w:color="auto" w:fill="FFFFFF"/>
        </w:rPr>
      </w:pPr>
      <w:bookmarkStart w:id="162" w:name="_Toc55210627"/>
      <w:bookmarkStart w:id="163" w:name="_Toc55323843"/>
      <w:r w:rsidRPr="00860BF9">
        <w:rPr>
          <w:rFonts w:cs="Times New Roman"/>
          <w:szCs w:val="24"/>
          <w:shd w:val="clear" w:color="auto" w:fill="FFFFFF"/>
        </w:rPr>
        <w:t>Ley 99 de 1993</w:t>
      </w:r>
      <w:bookmarkEnd w:id="161"/>
      <w:bookmarkEnd w:id="162"/>
      <w:bookmarkEnd w:id="163"/>
    </w:p>
    <w:p w14:paraId="46AEA462"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shd w:val="clear" w:color="auto" w:fill="FFFFFF"/>
        </w:rPr>
        <w:t>ARTICULO 49. La norma exige la obtención de la licencia ambiental para las actividades que puedan producir un deterioro grave a los recursos naturales al medio ambiente o modificaciones notorias al paisaje, la introducción al país de especies foráneas de fauna y flora para la reproducción que puedan afectar la estabilidad de los ecosistemas o de la vida salvaje.</w:t>
      </w:r>
      <w:sdt>
        <w:sdtPr>
          <w:rPr>
            <w:rFonts w:cs="Times New Roman"/>
            <w:szCs w:val="24"/>
            <w:shd w:val="clear" w:color="auto" w:fill="FFFFFF"/>
          </w:rPr>
          <w:id w:val="933164217"/>
          <w:citation/>
        </w:sdtPr>
        <w:sdtEndPr/>
        <w:sdtContent>
          <w:r w:rsidRPr="00860BF9">
            <w:rPr>
              <w:rFonts w:cs="Times New Roman"/>
              <w:szCs w:val="24"/>
              <w:shd w:val="clear" w:color="auto" w:fill="FFFFFF"/>
            </w:rPr>
            <w:fldChar w:fldCharType="begin"/>
          </w:r>
          <w:r w:rsidRPr="00860BF9">
            <w:rPr>
              <w:rFonts w:cs="Times New Roman"/>
              <w:szCs w:val="24"/>
              <w:shd w:val="clear" w:color="auto" w:fill="FFFFFF"/>
            </w:rPr>
            <w:instrText xml:space="preserve"> CITATION Min10 \l 3082 </w:instrText>
          </w:r>
          <w:r w:rsidRPr="00860BF9">
            <w:rPr>
              <w:rFonts w:cs="Times New Roman"/>
              <w:szCs w:val="24"/>
              <w:shd w:val="clear" w:color="auto" w:fill="FFFFFF"/>
            </w:rPr>
            <w:fldChar w:fldCharType="separate"/>
          </w:r>
          <w:r w:rsidRPr="00860BF9">
            <w:rPr>
              <w:rFonts w:cs="Times New Roman"/>
              <w:noProof/>
              <w:szCs w:val="24"/>
              <w:shd w:val="clear" w:color="auto" w:fill="FFFFFF"/>
            </w:rPr>
            <w:t xml:space="preserve"> (Minambiente, 2010)</w:t>
          </w:r>
          <w:r w:rsidRPr="00860BF9">
            <w:rPr>
              <w:rFonts w:cs="Times New Roman"/>
              <w:szCs w:val="24"/>
              <w:shd w:val="clear" w:color="auto" w:fill="FFFFFF"/>
            </w:rPr>
            <w:fldChar w:fldCharType="end"/>
          </w:r>
        </w:sdtContent>
      </w:sdt>
    </w:p>
    <w:p w14:paraId="46AEA463"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shd w:val="clear" w:color="auto" w:fill="FFFFFF"/>
        </w:rPr>
        <w:t>ARTICULO 52.  La licencia ambiental debe ser expedida privativamente por el Ministerio Del Medio Ambiente en aquellas actividades que puedan causar grave deterioro ambiental.</w:t>
      </w:r>
    </w:p>
    <w:p w14:paraId="46AEA464"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shd w:val="clear" w:color="auto" w:fill="FFFFFF"/>
        </w:rPr>
        <w:t xml:space="preserve">Las autoridades ambientales determinan incumplimientos en las normas podrán revocar la autorización. </w:t>
      </w:r>
      <w:sdt>
        <w:sdtPr>
          <w:rPr>
            <w:rFonts w:cs="Times New Roman"/>
            <w:szCs w:val="24"/>
            <w:shd w:val="clear" w:color="auto" w:fill="FFFFFF"/>
          </w:rPr>
          <w:id w:val="1932312084"/>
          <w:citation/>
        </w:sdtPr>
        <w:sdtEndPr/>
        <w:sdtContent>
          <w:r w:rsidRPr="00860BF9">
            <w:rPr>
              <w:rFonts w:cs="Times New Roman"/>
              <w:szCs w:val="24"/>
              <w:shd w:val="clear" w:color="auto" w:fill="FFFFFF"/>
            </w:rPr>
            <w:fldChar w:fldCharType="begin"/>
          </w:r>
          <w:r w:rsidRPr="00860BF9">
            <w:rPr>
              <w:rFonts w:cs="Times New Roman"/>
              <w:szCs w:val="24"/>
              <w:shd w:val="clear" w:color="auto" w:fill="FFFFFF"/>
            </w:rPr>
            <w:instrText xml:space="preserve"> CITATION Min10 \l 3082 </w:instrText>
          </w:r>
          <w:r w:rsidRPr="00860BF9">
            <w:rPr>
              <w:rFonts w:cs="Times New Roman"/>
              <w:szCs w:val="24"/>
              <w:shd w:val="clear" w:color="auto" w:fill="FFFFFF"/>
            </w:rPr>
            <w:fldChar w:fldCharType="separate"/>
          </w:r>
          <w:r w:rsidRPr="00860BF9">
            <w:rPr>
              <w:rFonts w:cs="Times New Roman"/>
              <w:noProof/>
              <w:szCs w:val="24"/>
              <w:shd w:val="clear" w:color="auto" w:fill="FFFFFF"/>
            </w:rPr>
            <w:t>(Minambiente, 2010)</w:t>
          </w:r>
          <w:r w:rsidRPr="00860BF9">
            <w:rPr>
              <w:rFonts w:cs="Times New Roman"/>
              <w:szCs w:val="24"/>
              <w:shd w:val="clear" w:color="auto" w:fill="FFFFFF"/>
            </w:rPr>
            <w:fldChar w:fldCharType="end"/>
          </w:r>
        </w:sdtContent>
      </w:sdt>
    </w:p>
    <w:p w14:paraId="46AEA465" w14:textId="77777777" w:rsidR="002E342E" w:rsidRPr="00860BF9" w:rsidRDefault="002E342E" w:rsidP="002E342E">
      <w:pPr>
        <w:spacing w:after="0" w:line="480" w:lineRule="auto"/>
        <w:ind w:firstLine="720"/>
        <w:rPr>
          <w:rFonts w:cs="Times New Roman"/>
          <w:szCs w:val="24"/>
          <w:shd w:val="clear" w:color="auto" w:fill="FFFFFF"/>
        </w:rPr>
      </w:pPr>
      <w:r w:rsidRPr="00860BF9">
        <w:rPr>
          <w:rFonts w:cs="Times New Roman"/>
          <w:szCs w:val="24"/>
        </w:rPr>
        <w:t>Reglamentación colombiana para la helicicultura</w:t>
      </w:r>
    </w:p>
    <w:p w14:paraId="46AEA466" w14:textId="77777777" w:rsidR="002E342E" w:rsidRPr="00860BF9" w:rsidRDefault="002E342E" w:rsidP="002E342E">
      <w:pPr>
        <w:pStyle w:val="Sinespaciado"/>
        <w:rPr>
          <w:rFonts w:cs="Times New Roman"/>
          <w:szCs w:val="24"/>
        </w:rPr>
      </w:pPr>
      <w:bookmarkStart w:id="164" w:name="_Toc41347247"/>
      <w:bookmarkStart w:id="165" w:name="_Toc41349618"/>
      <w:bookmarkStart w:id="166" w:name="_Toc41407045"/>
      <w:bookmarkStart w:id="167" w:name="_Toc55210628"/>
      <w:bookmarkStart w:id="168" w:name="_Toc55323844"/>
      <w:r w:rsidRPr="00860BF9">
        <w:rPr>
          <w:rFonts w:cs="Times New Roman"/>
          <w:szCs w:val="24"/>
        </w:rPr>
        <w:t>LEY 1011 DE 2006</w:t>
      </w:r>
      <w:bookmarkEnd w:id="164"/>
      <w:bookmarkEnd w:id="165"/>
      <w:bookmarkEnd w:id="166"/>
      <w:bookmarkEnd w:id="167"/>
      <w:bookmarkEnd w:id="168"/>
    </w:p>
    <w:p w14:paraId="46AEA467" w14:textId="77777777" w:rsidR="002E342E" w:rsidRPr="00860BF9" w:rsidRDefault="002E342E" w:rsidP="002E342E">
      <w:pPr>
        <w:spacing w:after="0" w:line="480" w:lineRule="auto"/>
        <w:ind w:firstLine="720"/>
        <w:rPr>
          <w:rFonts w:cs="Times New Roman"/>
          <w:szCs w:val="24"/>
        </w:rPr>
      </w:pPr>
      <w:r w:rsidRPr="00860BF9">
        <w:rPr>
          <w:rFonts w:cs="Times New Roman"/>
          <w:szCs w:val="24"/>
          <w:lang w:eastAsia="es-ES"/>
        </w:rPr>
        <w:t xml:space="preserve">ARTICULO 1º. La presenta autoriza la explotación de caracol terrestre Hélix y sus diferentes especies, reglamenta la actividad </w:t>
      </w:r>
      <w:proofErr w:type="spellStart"/>
      <w:r w:rsidRPr="00860BF9">
        <w:rPr>
          <w:rFonts w:cs="Times New Roman"/>
          <w:szCs w:val="24"/>
          <w:lang w:eastAsia="es-ES"/>
        </w:rPr>
        <w:t>helicícola</w:t>
      </w:r>
      <w:proofErr w:type="spellEnd"/>
      <w:r w:rsidRPr="00860BF9">
        <w:rPr>
          <w:rFonts w:cs="Times New Roman"/>
          <w:szCs w:val="24"/>
          <w:lang w:eastAsia="es-ES"/>
        </w:rPr>
        <w:t xml:space="preserve"> cuidando el medio ambiente y garantizando la salubridad pública, se tendrán en cuenta zoo criaderos a través de la recolección </w:t>
      </w:r>
      <w:r w:rsidRPr="00860BF9">
        <w:rPr>
          <w:rFonts w:cs="Times New Roman"/>
          <w:szCs w:val="24"/>
          <w:lang w:eastAsia="es-ES"/>
        </w:rPr>
        <w:lastRenderedPageBreak/>
        <w:t xml:space="preserve">y selección de caracol terrestre Hélix. </w:t>
      </w:r>
      <w:sdt>
        <w:sdtPr>
          <w:rPr>
            <w:rFonts w:cs="Times New Roman"/>
            <w:szCs w:val="24"/>
            <w:lang w:eastAsia="es-ES"/>
          </w:rPr>
          <w:id w:val="-1592001206"/>
          <w:citation/>
        </w:sdtPr>
        <w:sdtEndPr/>
        <w:sdtContent>
          <w:r w:rsidRPr="00860BF9">
            <w:rPr>
              <w:rFonts w:cs="Times New Roman"/>
              <w:szCs w:val="24"/>
              <w:lang w:eastAsia="es-ES"/>
            </w:rPr>
            <w:fldChar w:fldCharType="begin"/>
          </w:r>
          <w:r w:rsidRPr="00860BF9">
            <w:rPr>
              <w:rFonts w:cs="Times New Roman"/>
              <w:szCs w:val="24"/>
              <w:lang w:eastAsia="es-ES"/>
            </w:rPr>
            <w:instrText xml:space="preserve"> CITATION sec19 \l 3082 </w:instrText>
          </w:r>
          <w:r w:rsidRPr="00860BF9">
            <w:rPr>
              <w:rFonts w:cs="Times New Roman"/>
              <w:szCs w:val="24"/>
              <w:lang w:eastAsia="es-ES"/>
            </w:rPr>
            <w:fldChar w:fldCharType="separate"/>
          </w:r>
          <w:r w:rsidRPr="00860BF9">
            <w:rPr>
              <w:rFonts w:cs="Times New Roman"/>
              <w:noProof/>
              <w:szCs w:val="24"/>
              <w:lang w:eastAsia="es-ES"/>
            </w:rPr>
            <w:t>(secretariasenado, 2019)</w:t>
          </w:r>
          <w:r w:rsidRPr="00860BF9">
            <w:rPr>
              <w:rFonts w:cs="Times New Roman"/>
              <w:szCs w:val="24"/>
              <w:lang w:eastAsia="es-ES"/>
            </w:rPr>
            <w:fldChar w:fldCharType="end"/>
          </w:r>
        </w:sdtContent>
      </w:sdt>
      <w:bookmarkStart w:id="169" w:name="_Toc41349619"/>
      <w:bookmarkStart w:id="170" w:name="_Toc41407046"/>
      <w:r w:rsidRPr="00860BF9">
        <w:rPr>
          <w:rFonts w:cs="Times New Roman"/>
          <w:szCs w:val="24"/>
          <w:lang w:eastAsia="es-ES"/>
        </w:rPr>
        <w:t xml:space="preserve"> </w:t>
      </w:r>
      <w:r w:rsidRPr="00860BF9">
        <w:rPr>
          <w:rFonts w:cs="Times New Roman"/>
          <w:szCs w:val="24"/>
        </w:rPr>
        <w:t xml:space="preserve">Resolución No. 001317 (31 mayo 2007). </w:t>
      </w:r>
      <w:r w:rsidRPr="00860BF9">
        <w:rPr>
          <w:rFonts w:eastAsia="Times New Roman" w:cs="Times New Roman"/>
          <w:szCs w:val="24"/>
        </w:rPr>
        <w:t xml:space="preserve">Por la cual se dictan en el artículo 10 numeral 5, de la decisión 515 de 2002 disposiciones del Sistema Andino de Sanidad Agropecuaria permisos certificado Fito y zoosanitarios para la importación y Certificados Fito y zoosanitarios para la exportación productos vegetales, animales, sus productos y subproductos. </w:t>
      </w:r>
      <w:sdt>
        <w:sdtPr>
          <w:rPr>
            <w:rFonts w:eastAsia="Times New Roman" w:cs="Times New Roman"/>
            <w:szCs w:val="24"/>
          </w:rPr>
          <w:id w:val="1179471126"/>
          <w:citation/>
        </w:sdtPr>
        <w:sdtEndPr/>
        <w:sdtContent>
          <w:r w:rsidRPr="00860BF9">
            <w:rPr>
              <w:rFonts w:eastAsia="Times New Roman" w:cs="Times New Roman"/>
              <w:szCs w:val="24"/>
            </w:rPr>
            <w:fldChar w:fldCharType="begin"/>
          </w:r>
          <w:r w:rsidRPr="00860BF9">
            <w:rPr>
              <w:rFonts w:eastAsia="Times New Roman" w:cs="Times New Roman"/>
              <w:szCs w:val="24"/>
            </w:rPr>
            <w:instrText xml:space="preserve">CITATION Ica07 \l 3082 </w:instrText>
          </w:r>
          <w:r w:rsidRPr="00860BF9">
            <w:rPr>
              <w:rFonts w:eastAsia="Times New Roman" w:cs="Times New Roman"/>
              <w:szCs w:val="24"/>
            </w:rPr>
            <w:fldChar w:fldCharType="separate"/>
          </w:r>
          <w:r w:rsidRPr="00860BF9">
            <w:rPr>
              <w:rFonts w:eastAsia="Times New Roman" w:cs="Times New Roman"/>
              <w:noProof/>
              <w:szCs w:val="24"/>
            </w:rPr>
            <w:t>(ICA, 2007)</w:t>
          </w:r>
          <w:r w:rsidRPr="00860BF9">
            <w:rPr>
              <w:rFonts w:eastAsia="Times New Roman" w:cs="Times New Roman"/>
              <w:szCs w:val="24"/>
            </w:rPr>
            <w:fldChar w:fldCharType="end"/>
          </w:r>
        </w:sdtContent>
      </w:sdt>
      <w:bookmarkEnd w:id="169"/>
      <w:bookmarkEnd w:id="170"/>
    </w:p>
    <w:p w14:paraId="46AEA468" w14:textId="77777777" w:rsidR="002E342E" w:rsidRPr="00860BF9" w:rsidRDefault="002E342E" w:rsidP="002E342E">
      <w:pPr>
        <w:pStyle w:val="Sinespaciado"/>
        <w:rPr>
          <w:rFonts w:cs="Times New Roman"/>
          <w:szCs w:val="24"/>
        </w:rPr>
      </w:pPr>
      <w:bookmarkStart w:id="171" w:name="_Toc41349620"/>
      <w:bookmarkStart w:id="172" w:name="_Toc41407047"/>
      <w:bookmarkStart w:id="173" w:name="_Toc55210629"/>
      <w:bookmarkStart w:id="174" w:name="_Toc55323845"/>
      <w:r w:rsidRPr="00860BF9">
        <w:rPr>
          <w:rFonts w:cs="Times New Roman"/>
          <w:szCs w:val="24"/>
        </w:rPr>
        <w:t>TLC con la Unión Europea</w:t>
      </w:r>
      <w:bookmarkEnd w:id="171"/>
      <w:bookmarkEnd w:id="172"/>
      <w:bookmarkEnd w:id="173"/>
      <w:bookmarkEnd w:id="174"/>
    </w:p>
    <w:p w14:paraId="46AEA469" w14:textId="77777777" w:rsidR="002E342E" w:rsidRPr="00860BF9" w:rsidRDefault="002E342E" w:rsidP="002E342E">
      <w:pPr>
        <w:spacing w:after="0" w:line="480" w:lineRule="auto"/>
        <w:ind w:firstLine="720"/>
        <w:rPr>
          <w:rFonts w:eastAsia="Times New Roman" w:cs="Times New Roman"/>
          <w:szCs w:val="24"/>
        </w:rPr>
      </w:pPr>
      <w:r w:rsidRPr="00860BF9">
        <w:rPr>
          <w:rFonts w:cs="Times New Roman"/>
          <w:szCs w:val="24"/>
          <w:lang w:eastAsia="es-ES"/>
        </w:rPr>
        <w:t xml:space="preserve">LEY 1669 DEL 16 DE JULIO DE 2013. </w:t>
      </w:r>
      <w:r w:rsidRPr="00860BF9">
        <w:rPr>
          <w:rFonts w:eastAsia="Times New Roman" w:cs="Times New Roman"/>
          <w:szCs w:val="24"/>
        </w:rPr>
        <w:t>Por medio de la cual se aprueba el "ACUERDO COMERCIAL ENTRE COLOMBIA Y EL PERÚ, POR UNA PARTE, Y LA UNIÓN EUROPEA Y SUS ESTADOS MIEMBROS, POR OTRA", firmado en Bruselas, Bélgica, el 26 de junio de 2012. (</w:t>
      </w:r>
      <w:r w:rsidRPr="00860BF9">
        <w:rPr>
          <w:rFonts w:eastAsia="Times New Roman" w:cs="Times New Roman"/>
          <w:szCs w:val="24"/>
        </w:rPr>
        <w:tab/>
        <w:t>DIAN, s.f.)</w:t>
      </w:r>
    </w:p>
    <w:p w14:paraId="46AEA46A" w14:textId="77777777" w:rsidR="002E342E" w:rsidRPr="00860BF9" w:rsidRDefault="002E342E" w:rsidP="002E342E">
      <w:pPr>
        <w:spacing w:after="0" w:line="480" w:lineRule="auto"/>
        <w:ind w:firstLine="720"/>
        <w:rPr>
          <w:rFonts w:eastAsia="Times New Roman" w:cs="Times New Roman"/>
          <w:szCs w:val="24"/>
        </w:rPr>
      </w:pPr>
      <w:r w:rsidRPr="00860BF9">
        <w:rPr>
          <w:rFonts w:eastAsia="Times New Roman" w:cs="Times New Roman"/>
          <w:szCs w:val="24"/>
        </w:rPr>
        <w:t xml:space="preserve">CIRCULAR 22 DE 2013 (agosto 26).  Entrada en vigencia “Acuerdo comercial entre Colombia y el Perú, por una parte, y la Unión Europea y sus Estados miembros, por otra” </w:t>
      </w:r>
      <w:sdt>
        <w:sdtPr>
          <w:rPr>
            <w:rFonts w:eastAsia="Times New Roman" w:cs="Times New Roman"/>
            <w:szCs w:val="24"/>
          </w:rPr>
          <w:id w:val="911276329"/>
          <w:citation/>
        </w:sdtPr>
        <w:sdtEndPr/>
        <w:sdtContent>
          <w:r w:rsidRPr="00860BF9">
            <w:rPr>
              <w:rFonts w:eastAsia="Times New Roman" w:cs="Times New Roman"/>
              <w:szCs w:val="24"/>
            </w:rPr>
            <w:fldChar w:fldCharType="begin"/>
          </w:r>
          <w:r w:rsidRPr="00860BF9">
            <w:rPr>
              <w:rFonts w:eastAsia="Times New Roman" w:cs="Times New Roman"/>
              <w:szCs w:val="24"/>
            </w:rPr>
            <w:instrText xml:space="preserve"> CITATION Legsf \l 3082 </w:instrText>
          </w:r>
          <w:r w:rsidRPr="00860BF9">
            <w:rPr>
              <w:rFonts w:eastAsia="Times New Roman" w:cs="Times New Roman"/>
              <w:szCs w:val="24"/>
            </w:rPr>
            <w:fldChar w:fldCharType="separate"/>
          </w:r>
          <w:r w:rsidRPr="00860BF9">
            <w:rPr>
              <w:rFonts w:eastAsia="Times New Roman" w:cs="Times New Roman"/>
              <w:noProof/>
              <w:szCs w:val="24"/>
            </w:rPr>
            <w:t>(Legiscomex, s.f.)</w:t>
          </w:r>
          <w:r w:rsidRPr="00860BF9">
            <w:rPr>
              <w:rFonts w:eastAsia="Times New Roman" w:cs="Times New Roman"/>
              <w:szCs w:val="24"/>
            </w:rPr>
            <w:fldChar w:fldCharType="end"/>
          </w:r>
        </w:sdtContent>
      </w:sdt>
    </w:p>
    <w:p w14:paraId="46AEA46B" w14:textId="77777777" w:rsidR="002E342E" w:rsidRPr="00860BF9" w:rsidRDefault="002E342E" w:rsidP="002E342E">
      <w:pPr>
        <w:pStyle w:val="Sinespaciado"/>
        <w:rPr>
          <w:rFonts w:cs="Times New Roman"/>
          <w:szCs w:val="24"/>
        </w:rPr>
      </w:pPr>
      <w:bookmarkStart w:id="175" w:name="_Toc41407048"/>
      <w:bookmarkStart w:id="176" w:name="_Toc55210630"/>
      <w:bookmarkStart w:id="177" w:name="_Toc55323846"/>
      <w:r w:rsidRPr="00860BF9">
        <w:rPr>
          <w:rFonts w:cs="Times New Roman"/>
          <w:szCs w:val="24"/>
        </w:rPr>
        <w:t>Exportación</w:t>
      </w:r>
      <w:bookmarkEnd w:id="175"/>
      <w:bookmarkEnd w:id="176"/>
      <w:bookmarkEnd w:id="177"/>
    </w:p>
    <w:p w14:paraId="46AEA46C" w14:textId="77777777" w:rsidR="002E342E" w:rsidRPr="00860BF9" w:rsidRDefault="002E342E" w:rsidP="002E342E">
      <w:pPr>
        <w:pStyle w:val="Sinespaciado"/>
        <w:rPr>
          <w:rFonts w:cs="Times New Roman"/>
          <w:szCs w:val="24"/>
        </w:rPr>
      </w:pPr>
      <w:bookmarkStart w:id="178" w:name="_Toc41347249"/>
      <w:bookmarkStart w:id="179" w:name="_Toc41349622"/>
      <w:bookmarkStart w:id="180" w:name="_Toc41407049"/>
      <w:bookmarkStart w:id="181" w:name="_Toc55210631"/>
      <w:bookmarkStart w:id="182" w:name="_Toc55323847"/>
      <w:r w:rsidRPr="00860BF9">
        <w:rPr>
          <w:rFonts w:cs="Times New Roman"/>
          <w:szCs w:val="24"/>
        </w:rPr>
        <w:t>Código Arancelario</w:t>
      </w:r>
      <w:bookmarkEnd w:id="178"/>
      <w:bookmarkEnd w:id="179"/>
      <w:bookmarkEnd w:id="180"/>
      <w:bookmarkEnd w:id="181"/>
      <w:bookmarkEnd w:id="182"/>
    </w:p>
    <w:p w14:paraId="46AEA46D"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t xml:space="preserve">Este </w:t>
      </w:r>
      <w:r w:rsidRPr="00860BF9">
        <w:rPr>
          <w:bCs/>
          <w:shd w:val="clear" w:color="auto" w:fill="FFFFFF"/>
        </w:rPr>
        <w:t xml:space="preserve">código arancelario </w:t>
      </w:r>
      <w:r w:rsidRPr="00860BF9">
        <w:t xml:space="preserve">0307600000 </w:t>
      </w:r>
      <w:r w:rsidRPr="00860BF9">
        <w:rPr>
          <w:bCs/>
          <w:shd w:val="clear" w:color="auto" w:fill="FFFFFF"/>
        </w:rPr>
        <w:t>es</w:t>
      </w:r>
      <w:r w:rsidRPr="00860BF9">
        <w:rPr>
          <w:shd w:val="clear" w:color="auto" w:fill="FFFFFF"/>
        </w:rPr>
        <w:t xml:space="preserve"> un número específico </w:t>
      </w:r>
      <w:r w:rsidRPr="00860BF9">
        <w:rPr>
          <w:bCs/>
          <w:shd w:val="clear" w:color="auto" w:fill="FFFFFF"/>
        </w:rPr>
        <w:t>de</w:t>
      </w:r>
      <w:r w:rsidRPr="00860BF9">
        <w:rPr>
          <w:shd w:val="clear" w:color="auto" w:fill="FFFFFF"/>
        </w:rPr>
        <w:t xml:space="preserve"> un producto recogido en el Sistema Armonizado (SA) que mantiene la Organización Mundial </w:t>
      </w:r>
      <w:r w:rsidRPr="00860BF9">
        <w:rPr>
          <w:bCs/>
          <w:shd w:val="clear" w:color="auto" w:fill="FFFFFF"/>
        </w:rPr>
        <w:t>de</w:t>
      </w:r>
      <w:r w:rsidRPr="00860BF9">
        <w:rPr>
          <w:shd w:val="clear" w:color="auto" w:fill="FFFFFF"/>
        </w:rPr>
        <w:t xml:space="preserve"> Aduanas (OMA). Existen </w:t>
      </w:r>
      <w:r w:rsidRPr="00860BF9">
        <w:rPr>
          <w:bCs/>
          <w:shd w:val="clear" w:color="auto" w:fill="FFFFFF"/>
        </w:rPr>
        <w:t>códigos arancelarios para</w:t>
      </w:r>
      <w:r w:rsidRPr="00860BF9">
        <w:rPr>
          <w:shd w:val="clear" w:color="auto" w:fill="FFFFFF"/>
        </w:rPr>
        <w:t xml:space="preserve"> casi todos los productos con los que se comercia en el mundo, con un mismo esquema para que sea más eficaz identificar cualquier tipo de mercancía en cualquier parte y estar seguros que sea la misma. </w:t>
      </w:r>
      <w:sdt>
        <w:sdtPr>
          <w:rPr>
            <w:shd w:val="clear" w:color="auto" w:fill="FFFFFF"/>
          </w:rPr>
          <w:id w:val="-880320623"/>
          <w:citation/>
        </w:sdtPr>
        <w:sdtEndPr/>
        <w:sdtContent>
          <w:r w:rsidRPr="00860BF9">
            <w:rPr>
              <w:shd w:val="clear" w:color="auto" w:fill="FFFFFF"/>
            </w:rPr>
            <w:fldChar w:fldCharType="begin"/>
          </w:r>
          <w:r w:rsidRPr="00860BF9">
            <w:rPr>
              <w:shd w:val="clear" w:color="auto" w:fill="FFFFFF"/>
            </w:rPr>
            <w:instrText xml:space="preserve"> CITATION DIAN \l 3082 </w:instrText>
          </w:r>
          <w:r w:rsidRPr="00860BF9">
            <w:rPr>
              <w:shd w:val="clear" w:color="auto" w:fill="FFFFFF"/>
            </w:rPr>
            <w:fldChar w:fldCharType="separate"/>
          </w:r>
          <w:r w:rsidRPr="00860BF9">
            <w:rPr>
              <w:noProof/>
              <w:shd w:val="clear" w:color="auto" w:fill="FFFFFF"/>
            </w:rPr>
            <w:t>(DIAN)</w:t>
          </w:r>
          <w:r w:rsidRPr="00860BF9">
            <w:rPr>
              <w:shd w:val="clear" w:color="auto" w:fill="FFFFFF"/>
            </w:rPr>
            <w:fldChar w:fldCharType="end"/>
          </w:r>
        </w:sdtContent>
      </w:sdt>
    </w:p>
    <w:p w14:paraId="46AEA46E" w14:textId="77777777" w:rsidR="002E342E" w:rsidRPr="00860BF9" w:rsidRDefault="002E342E" w:rsidP="002E342E">
      <w:pPr>
        <w:pStyle w:val="Sinespaciado"/>
        <w:rPr>
          <w:rFonts w:cs="Times New Roman"/>
          <w:szCs w:val="24"/>
        </w:rPr>
      </w:pPr>
      <w:bookmarkStart w:id="183" w:name="_Toc41347250"/>
      <w:bookmarkStart w:id="184" w:name="_Toc41349623"/>
      <w:bookmarkStart w:id="185" w:name="_Toc41407050"/>
      <w:bookmarkStart w:id="186" w:name="_Toc55210632"/>
      <w:bookmarkStart w:id="187" w:name="_Toc55323848"/>
      <w:r w:rsidRPr="00860BF9">
        <w:rPr>
          <w:rFonts w:cs="Times New Roman"/>
          <w:szCs w:val="24"/>
        </w:rPr>
        <w:lastRenderedPageBreak/>
        <w:t>Lista de documentos para exportar desde Colombia</w:t>
      </w:r>
      <w:bookmarkEnd w:id="183"/>
      <w:bookmarkEnd w:id="184"/>
      <w:bookmarkEnd w:id="185"/>
      <w:bookmarkEnd w:id="186"/>
      <w:bookmarkEnd w:id="187"/>
    </w:p>
    <w:p w14:paraId="46AEA46F" w14:textId="77777777" w:rsidR="002E342E" w:rsidRPr="00860BF9" w:rsidRDefault="002E342E" w:rsidP="002E342E">
      <w:pPr>
        <w:pStyle w:val="Descripcin"/>
        <w:keepNext/>
        <w:spacing w:after="0"/>
        <w:ind w:firstLine="720"/>
        <w:rPr>
          <w:rFonts w:cs="Times New Roman"/>
          <w:i w:val="0"/>
          <w:color w:val="auto"/>
          <w:sz w:val="24"/>
          <w:szCs w:val="24"/>
        </w:rPr>
      </w:pPr>
      <w:bookmarkStart w:id="188" w:name="_Toc41406413"/>
      <w:bookmarkStart w:id="189" w:name="_Toc55210654"/>
      <w:bookmarkStart w:id="190" w:name="_Toc55323929"/>
      <w:r w:rsidRPr="00860BF9">
        <w:rPr>
          <w:rFonts w:cs="Times New Roman"/>
          <w:i w:val="0"/>
          <w:color w:val="auto"/>
          <w:sz w:val="24"/>
          <w:szCs w:val="24"/>
        </w:rPr>
        <w:t xml:space="preserve">Ilustración </w:t>
      </w:r>
      <w:r w:rsidRPr="00860BF9">
        <w:rPr>
          <w:rFonts w:cs="Times New Roman"/>
          <w:i w:val="0"/>
          <w:color w:val="auto"/>
          <w:sz w:val="24"/>
          <w:szCs w:val="24"/>
        </w:rPr>
        <w:fldChar w:fldCharType="begin"/>
      </w:r>
      <w:r w:rsidRPr="00860BF9">
        <w:rPr>
          <w:rFonts w:cs="Times New Roman"/>
          <w:i w:val="0"/>
          <w:color w:val="auto"/>
          <w:sz w:val="24"/>
          <w:szCs w:val="24"/>
        </w:rPr>
        <w:instrText xml:space="preserve"> SEQ Ilustración \* ARABIC </w:instrText>
      </w:r>
      <w:r w:rsidRPr="00860BF9">
        <w:rPr>
          <w:rFonts w:cs="Times New Roman"/>
          <w:i w:val="0"/>
          <w:color w:val="auto"/>
          <w:sz w:val="24"/>
          <w:szCs w:val="24"/>
        </w:rPr>
        <w:fldChar w:fldCharType="separate"/>
      </w:r>
      <w:r w:rsidRPr="00860BF9">
        <w:rPr>
          <w:rFonts w:cs="Times New Roman"/>
          <w:i w:val="0"/>
          <w:noProof/>
          <w:color w:val="auto"/>
          <w:sz w:val="24"/>
          <w:szCs w:val="24"/>
        </w:rPr>
        <w:t>1</w:t>
      </w:r>
      <w:r w:rsidRPr="00860BF9">
        <w:rPr>
          <w:rFonts w:cs="Times New Roman"/>
          <w:i w:val="0"/>
          <w:noProof/>
          <w:color w:val="auto"/>
          <w:sz w:val="24"/>
          <w:szCs w:val="24"/>
        </w:rPr>
        <w:fldChar w:fldCharType="end"/>
      </w:r>
      <w:r w:rsidR="00B51F6C" w:rsidRPr="00860BF9">
        <w:rPr>
          <w:rFonts w:cs="Times New Roman"/>
          <w:i w:val="0"/>
          <w:color w:val="auto"/>
          <w:sz w:val="24"/>
          <w:szCs w:val="24"/>
        </w:rPr>
        <w:t xml:space="preserve"> </w:t>
      </w:r>
      <w:r w:rsidRPr="00860BF9">
        <w:rPr>
          <w:rFonts w:cs="Times New Roman"/>
          <w:i w:val="0"/>
          <w:color w:val="auto"/>
          <w:sz w:val="24"/>
          <w:szCs w:val="24"/>
        </w:rPr>
        <w:t>:Documentos para exportar</w:t>
      </w:r>
      <w:bookmarkEnd w:id="188"/>
      <w:bookmarkEnd w:id="189"/>
      <w:bookmarkEnd w:id="190"/>
    </w:p>
    <w:p w14:paraId="46AEA470"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rPr>
          <w:noProof/>
        </w:rPr>
        <w:drawing>
          <wp:inline distT="0" distB="0" distL="0" distR="0" wp14:anchorId="46AEA513" wp14:editId="46AEA514">
            <wp:extent cx="6029325" cy="1750695"/>
            <wp:effectExtent l="0" t="0" r="0" b="190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3145" t="9058" r="13319" b="57091"/>
                    <a:stretch/>
                  </pic:blipFill>
                  <pic:spPr bwMode="auto">
                    <a:xfrm>
                      <a:off x="0" y="0"/>
                      <a:ext cx="6074519" cy="1763818"/>
                    </a:xfrm>
                    <a:prstGeom prst="rect">
                      <a:avLst/>
                    </a:prstGeom>
                    <a:ln>
                      <a:noFill/>
                    </a:ln>
                    <a:extLst>
                      <a:ext uri="{53640926-AAD7-44D8-BBD7-CCE9431645EC}">
                        <a14:shadowObscured xmlns:a14="http://schemas.microsoft.com/office/drawing/2010/main"/>
                      </a:ext>
                    </a:extLst>
                  </pic:spPr>
                </pic:pic>
              </a:graphicData>
            </a:graphic>
          </wp:inline>
        </w:drawing>
      </w:r>
      <w:sdt>
        <w:sdtPr>
          <w:id w:val="-1710639879"/>
          <w:citation/>
        </w:sdtPr>
        <w:sdtEndPr/>
        <w:sdtContent>
          <w:r w:rsidRPr="00860BF9">
            <w:fldChar w:fldCharType="begin"/>
          </w:r>
          <w:r w:rsidRPr="00860BF9">
            <w:instrText xml:space="preserve">CITATION DIAN \l 3082 </w:instrText>
          </w:r>
          <w:r w:rsidRPr="00860BF9">
            <w:fldChar w:fldCharType="separate"/>
          </w:r>
          <w:r w:rsidRPr="00860BF9">
            <w:rPr>
              <w:noProof/>
            </w:rPr>
            <w:t xml:space="preserve"> (DIAN)</w:t>
          </w:r>
          <w:r w:rsidRPr="00860BF9">
            <w:fldChar w:fldCharType="end"/>
          </w:r>
        </w:sdtContent>
      </w:sdt>
      <w:r w:rsidRPr="00860BF9">
        <w:t xml:space="preserve"> </w:t>
      </w:r>
    </w:p>
    <w:p w14:paraId="46AEA471" w14:textId="77777777" w:rsidR="002E342E" w:rsidRPr="00860BF9" w:rsidRDefault="002E342E" w:rsidP="002E342E">
      <w:pPr>
        <w:pStyle w:val="Prrafodelista"/>
        <w:numPr>
          <w:ilvl w:val="0"/>
          <w:numId w:val="8"/>
        </w:numPr>
        <w:spacing w:after="0" w:line="480" w:lineRule="auto"/>
        <w:ind w:left="0" w:firstLine="709"/>
        <w:rPr>
          <w:rFonts w:cs="Times New Roman"/>
          <w:szCs w:val="24"/>
        </w:rPr>
      </w:pPr>
      <w:r w:rsidRPr="00860BF9">
        <w:rPr>
          <w:rFonts w:cs="Times New Roman"/>
          <w:szCs w:val="24"/>
        </w:rPr>
        <w:t>La factura comercial.</w:t>
      </w:r>
    </w:p>
    <w:p w14:paraId="46AEA472" w14:textId="77777777" w:rsidR="002E342E" w:rsidRPr="00860BF9" w:rsidRDefault="002E342E" w:rsidP="002E342E">
      <w:pPr>
        <w:pStyle w:val="Prrafodelista"/>
        <w:numPr>
          <w:ilvl w:val="0"/>
          <w:numId w:val="6"/>
        </w:numPr>
        <w:spacing w:after="0" w:line="480" w:lineRule="auto"/>
        <w:ind w:left="0" w:firstLine="709"/>
        <w:rPr>
          <w:rFonts w:cs="Times New Roman"/>
          <w:szCs w:val="24"/>
        </w:rPr>
      </w:pPr>
      <w:r w:rsidRPr="00860BF9">
        <w:rPr>
          <w:rFonts w:cs="Times New Roman"/>
          <w:szCs w:val="24"/>
        </w:rPr>
        <w:t>El documento de transporte: guía aérea, conocimiento de embarque o carta porte.</w:t>
      </w:r>
    </w:p>
    <w:p w14:paraId="46AEA473" w14:textId="77777777" w:rsidR="002E342E" w:rsidRPr="00860BF9" w:rsidRDefault="002E342E" w:rsidP="002E342E">
      <w:pPr>
        <w:pStyle w:val="Prrafodelista"/>
        <w:numPr>
          <w:ilvl w:val="0"/>
          <w:numId w:val="6"/>
        </w:numPr>
        <w:spacing w:after="0" w:line="480" w:lineRule="auto"/>
        <w:ind w:left="0" w:firstLine="709"/>
        <w:rPr>
          <w:rFonts w:cs="Times New Roman"/>
          <w:szCs w:val="24"/>
        </w:rPr>
      </w:pPr>
      <w:r w:rsidRPr="00860BF9">
        <w:rPr>
          <w:rFonts w:cs="Times New Roman"/>
          <w:szCs w:val="24"/>
        </w:rPr>
        <w:t>La lista de empaque.</w:t>
      </w:r>
    </w:p>
    <w:p w14:paraId="46AEA474" w14:textId="77777777" w:rsidR="002E342E" w:rsidRPr="00860BF9" w:rsidRDefault="002E342E" w:rsidP="002E342E">
      <w:pPr>
        <w:pStyle w:val="Prrafodelista"/>
        <w:numPr>
          <w:ilvl w:val="0"/>
          <w:numId w:val="6"/>
        </w:numPr>
        <w:spacing w:after="0" w:line="480" w:lineRule="auto"/>
        <w:ind w:left="0" w:firstLine="709"/>
        <w:rPr>
          <w:rFonts w:cs="Times New Roman"/>
          <w:szCs w:val="24"/>
        </w:rPr>
      </w:pPr>
      <w:r w:rsidRPr="00860BF9">
        <w:rPr>
          <w:rFonts w:cs="Times New Roman"/>
          <w:szCs w:val="24"/>
        </w:rPr>
        <w:t>El visto bueno si aplica.</w:t>
      </w:r>
    </w:p>
    <w:p w14:paraId="46AEA475" w14:textId="77777777" w:rsidR="002E342E" w:rsidRPr="00860BF9" w:rsidRDefault="002E342E" w:rsidP="002E342E">
      <w:pPr>
        <w:pStyle w:val="Prrafodelista"/>
        <w:numPr>
          <w:ilvl w:val="0"/>
          <w:numId w:val="6"/>
        </w:numPr>
        <w:spacing w:after="0" w:line="480" w:lineRule="auto"/>
        <w:ind w:left="0" w:firstLine="709"/>
        <w:rPr>
          <w:rFonts w:cs="Times New Roman"/>
          <w:szCs w:val="24"/>
        </w:rPr>
      </w:pPr>
      <w:r w:rsidRPr="00860BF9">
        <w:rPr>
          <w:rFonts w:cs="Times New Roman"/>
          <w:szCs w:val="24"/>
        </w:rPr>
        <w:t>El certificado de origen cuando se requiera.</w:t>
      </w:r>
    </w:p>
    <w:p w14:paraId="46AEA476" w14:textId="77777777" w:rsidR="002E342E" w:rsidRPr="00860BF9" w:rsidRDefault="002E342E" w:rsidP="002E342E">
      <w:pPr>
        <w:pStyle w:val="Prrafodelista"/>
        <w:numPr>
          <w:ilvl w:val="0"/>
          <w:numId w:val="6"/>
        </w:numPr>
        <w:spacing w:after="0" w:line="480" w:lineRule="auto"/>
        <w:ind w:left="0" w:firstLine="709"/>
        <w:rPr>
          <w:rFonts w:cs="Times New Roman"/>
          <w:szCs w:val="24"/>
        </w:rPr>
      </w:pPr>
      <w:r w:rsidRPr="00860BF9">
        <w:rPr>
          <w:rFonts w:cs="Times New Roman"/>
          <w:szCs w:val="24"/>
        </w:rPr>
        <w:t>La declaración de exportación.</w:t>
      </w:r>
    </w:p>
    <w:p w14:paraId="46AEA477" w14:textId="77777777" w:rsidR="002E342E" w:rsidRPr="00860BF9" w:rsidRDefault="002E342E" w:rsidP="002E342E">
      <w:pPr>
        <w:pStyle w:val="Sinespaciado"/>
        <w:rPr>
          <w:rStyle w:val="Ttulo2Car"/>
          <w:rFonts w:ascii="Times New Roman" w:hAnsi="Times New Roman" w:cs="Times New Roman"/>
          <w:color w:val="auto"/>
          <w:sz w:val="24"/>
          <w:szCs w:val="24"/>
        </w:rPr>
      </w:pPr>
      <w:bookmarkStart w:id="191" w:name="_Toc41347251"/>
      <w:bookmarkStart w:id="192" w:name="_Toc41349624"/>
      <w:bookmarkStart w:id="193" w:name="_Toc41407051"/>
      <w:bookmarkStart w:id="194" w:name="_Toc55210633"/>
      <w:bookmarkStart w:id="195" w:name="_Toc55323849"/>
      <w:r w:rsidRPr="00860BF9">
        <w:rPr>
          <w:rStyle w:val="Ttulo2Car"/>
          <w:rFonts w:ascii="Times New Roman" w:hAnsi="Times New Roman" w:cs="Times New Roman"/>
          <w:color w:val="auto"/>
          <w:sz w:val="24"/>
          <w:szCs w:val="24"/>
        </w:rPr>
        <w:t>Descripción de las mercancías</w:t>
      </w:r>
      <w:bookmarkEnd w:id="191"/>
      <w:bookmarkEnd w:id="192"/>
      <w:bookmarkEnd w:id="193"/>
      <w:bookmarkEnd w:id="194"/>
      <w:bookmarkEnd w:id="195"/>
    </w:p>
    <w:p w14:paraId="46AEA478" w14:textId="77777777" w:rsidR="002E342E" w:rsidRPr="00860BF9" w:rsidRDefault="002E342E" w:rsidP="002E342E">
      <w:pPr>
        <w:pStyle w:val="Descripcin"/>
        <w:keepNext/>
        <w:spacing w:after="0"/>
        <w:ind w:firstLine="720"/>
        <w:rPr>
          <w:rFonts w:cs="Times New Roman"/>
          <w:i w:val="0"/>
          <w:color w:val="auto"/>
          <w:sz w:val="24"/>
          <w:szCs w:val="24"/>
        </w:rPr>
      </w:pPr>
      <w:bookmarkStart w:id="196" w:name="_Toc41406414"/>
      <w:bookmarkStart w:id="197" w:name="_Toc55210655"/>
      <w:bookmarkStart w:id="198" w:name="_Toc55323930"/>
      <w:r w:rsidRPr="00860BF9">
        <w:rPr>
          <w:rFonts w:cs="Times New Roman"/>
          <w:i w:val="0"/>
          <w:color w:val="auto"/>
          <w:sz w:val="24"/>
          <w:szCs w:val="24"/>
        </w:rPr>
        <w:t xml:space="preserve">Ilustración </w:t>
      </w:r>
      <w:r w:rsidRPr="00860BF9">
        <w:rPr>
          <w:rFonts w:cs="Times New Roman"/>
          <w:i w:val="0"/>
          <w:color w:val="auto"/>
          <w:sz w:val="24"/>
          <w:szCs w:val="24"/>
        </w:rPr>
        <w:fldChar w:fldCharType="begin"/>
      </w:r>
      <w:r w:rsidRPr="00860BF9">
        <w:rPr>
          <w:rFonts w:cs="Times New Roman"/>
          <w:i w:val="0"/>
          <w:color w:val="auto"/>
          <w:sz w:val="24"/>
          <w:szCs w:val="24"/>
        </w:rPr>
        <w:instrText xml:space="preserve"> SEQ Ilustración \* ARABIC </w:instrText>
      </w:r>
      <w:r w:rsidRPr="00860BF9">
        <w:rPr>
          <w:rFonts w:cs="Times New Roman"/>
          <w:i w:val="0"/>
          <w:color w:val="auto"/>
          <w:sz w:val="24"/>
          <w:szCs w:val="24"/>
        </w:rPr>
        <w:fldChar w:fldCharType="separate"/>
      </w:r>
      <w:r w:rsidRPr="00860BF9">
        <w:rPr>
          <w:rFonts w:cs="Times New Roman"/>
          <w:i w:val="0"/>
          <w:noProof/>
          <w:color w:val="auto"/>
          <w:sz w:val="24"/>
          <w:szCs w:val="24"/>
        </w:rPr>
        <w:t>2</w:t>
      </w:r>
      <w:r w:rsidRPr="00860BF9">
        <w:rPr>
          <w:rFonts w:cs="Times New Roman"/>
          <w:i w:val="0"/>
          <w:noProof/>
          <w:color w:val="auto"/>
          <w:sz w:val="24"/>
          <w:szCs w:val="24"/>
        </w:rPr>
        <w:fldChar w:fldCharType="end"/>
      </w:r>
      <w:r w:rsidRPr="00860BF9">
        <w:rPr>
          <w:rFonts w:cs="Times New Roman"/>
          <w:i w:val="0"/>
          <w:color w:val="auto"/>
          <w:sz w:val="24"/>
          <w:szCs w:val="24"/>
        </w:rPr>
        <w:t>: Descripción de mercancías</w:t>
      </w:r>
      <w:bookmarkEnd w:id="196"/>
      <w:bookmarkEnd w:id="197"/>
      <w:bookmarkEnd w:id="198"/>
    </w:p>
    <w:p w14:paraId="46AEA479"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rPr>
          <w:noProof/>
        </w:rPr>
        <w:drawing>
          <wp:inline distT="0" distB="0" distL="0" distR="0" wp14:anchorId="46AEA515" wp14:editId="46AEA516">
            <wp:extent cx="5604227" cy="1768415"/>
            <wp:effectExtent l="0" t="0" r="0" b="381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0135" r="12331" b="56480"/>
                    <a:stretch/>
                  </pic:blipFill>
                  <pic:spPr bwMode="auto">
                    <a:xfrm>
                      <a:off x="0" y="0"/>
                      <a:ext cx="5616539" cy="1772300"/>
                    </a:xfrm>
                    <a:prstGeom prst="rect">
                      <a:avLst/>
                    </a:prstGeom>
                    <a:ln>
                      <a:noFill/>
                    </a:ln>
                    <a:extLst>
                      <a:ext uri="{53640926-AAD7-44D8-BBD7-CCE9431645EC}">
                        <a14:shadowObscured xmlns:a14="http://schemas.microsoft.com/office/drawing/2010/main"/>
                      </a:ext>
                    </a:extLst>
                  </pic:spPr>
                </pic:pic>
              </a:graphicData>
            </a:graphic>
          </wp:inline>
        </w:drawing>
      </w:r>
      <w:sdt>
        <w:sdtPr>
          <w:id w:val="-1543893179"/>
          <w:citation/>
        </w:sdtPr>
        <w:sdtEndPr/>
        <w:sdtContent>
          <w:r w:rsidRPr="00860BF9">
            <w:fldChar w:fldCharType="begin"/>
          </w:r>
          <w:r w:rsidRPr="00860BF9">
            <w:instrText xml:space="preserve">CITATION DIAN \l 3082 </w:instrText>
          </w:r>
          <w:r w:rsidRPr="00860BF9">
            <w:fldChar w:fldCharType="separate"/>
          </w:r>
          <w:r w:rsidRPr="00860BF9">
            <w:rPr>
              <w:noProof/>
            </w:rPr>
            <w:t xml:space="preserve"> (DIAN)</w:t>
          </w:r>
          <w:r w:rsidRPr="00860BF9">
            <w:fldChar w:fldCharType="end"/>
          </w:r>
        </w:sdtContent>
      </w:sdt>
    </w:p>
    <w:p w14:paraId="46AEA47A" w14:textId="77777777" w:rsidR="002E342E" w:rsidRPr="00860BF9" w:rsidRDefault="002E342E" w:rsidP="002E342E">
      <w:pPr>
        <w:pStyle w:val="Sinespaciado"/>
        <w:rPr>
          <w:rFonts w:cs="Times New Roman"/>
          <w:szCs w:val="24"/>
        </w:rPr>
      </w:pPr>
      <w:bookmarkStart w:id="199" w:name="_Toc41347252"/>
      <w:bookmarkStart w:id="200" w:name="_Toc41349625"/>
      <w:bookmarkStart w:id="201" w:name="_Toc41407052"/>
      <w:bookmarkStart w:id="202" w:name="_Toc55210634"/>
      <w:bookmarkStart w:id="203" w:name="_Toc55323850"/>
      <w:r w:rsidRPr="00860BF9">
        <w:rPr>
          <w:rFonts w:cs="Times New Roman"/>
          <w:szCs w:val="24"/>
        </w:rPr>
        <w:lastRenderedPageBreak/>
        <w:t>Lista de especies</w:t>
      </w:r>
      <w:bookmarkEnd w:id="199"/>
      <w:bookmarkEnd w:id="200"/>
      <w:bookmarkEnd w:id="201"/>
      <w:bookmarkEnd w:id="202"/>
      <w:bookmarkEnd w:id="203"/>
    </w:p>
    <w:p w14:paraId="46AEA47B"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t>En esta parte del sistema se especifica exactamente que se va enviar y cuanta es la cantidad, aquí el tipo de especie en este caso de moluscos que se envía.</w:t>
      </w:r>
    </w:p>
    <w:p w14:paraId="46AEA47C" w14:textId="77777777" w:rsidR="002E342E" w:rsidRPr="00860BF9" w:rsidRDefault="002E342E" w:rsidP="002E342E">
      <w:pPr>
        <w:pStyle w:val="Descripcin"/>
        <w:keepNext/>
        <w:spacing w:after="0"/>
        <w:ind w:firstLine="720"/>
        <w:rPr>
          <w:rFonts w:cs="Times New Roman"/>
          <w:i w:val="0"/>
          <w:color w:val="auto"/>
          <w:sz w:val="24"/>
          <w:szCs w:val="24"/>
        </w:rPr>
      </w:pPr>
      <w:bookmarkStart w:id="204" w:name="_Toc41406415"/>
      <w:bookmarkStart w:id="205" w:name="_Toc55210656"/>
      <w:bookmarkStart w:id="206" w:name="_Toc55323931"/>
      <w:r w:rsidRPr="00860BF9">
        <w:rPr>
          <w:rFonts w:cs="Times New Roman"/>
          <w:i w:val="0"/>
          <w:color w:val="auto"/>
          <w:sz w:val="24"/>
          <w:szCs w:val="24"/>
        </w:rPr>
        <w:t xml:space="preserve">Ilustración </w:t>
      </w:r>
      <w:r w:rsidRPr="00860BF9">
        <w:rPr>
          <w:rFonts w:cs="Times New Roman"/>
          <w:i w:val="0"/>
          <w:color w:val="auto"/>
          <w:sz w:val="24"/>
          <w:szCs w:val="24"/>
        </w:rPr>
        <w:fldChar w:fldCharType="begin"/>
      </w:r>
      <w:r w:rsidRPr="00860BF9">
        <w:rPr>
          <w:rFonts w:cs="Times New Roman"/>
          <w:i w:val="0"/>
          <w:color w:val="auto"/>
          <w:sz w:val="24"/>
          <w:szCs w:val="24"/>
        </w:rPr>
        <w:instrText xml:space="preserve"> SEQ Ilustración \* ARABIC </w:instrText>
      </w:r>
      <w:r w:rsidRPr="00860BF9">
        <w:rPr>
          <w:rFonts w:cs="Times New Roman"/>
          <w:i w:val="0"/>
          <w:color w:val="auto"/>
          <w:sz w:val="24"/>
          <w:szCs w:val="24"/>
        </w:rPr>
        <w:fldChar w:fldCharType="separate"/>
      </w:r>
      <w:r w:rsidRPr="00860BF9">
        <w:rPr>
          <w:rFonts w:cs="Times New Roman"/>
          <w:i w:val="0"/>
          <w:noProof/>
          <w:color w:val="auto"/>
          <w:sz w:val="24"/>
          <w:szCs w:val="24"/>
        </w:rPr>
        <w:t>3</w:t>
      </w:r>
      <w:r w:rsidRPr="00860BF9">
        <w:rPr>
          <w:rFonts w:cs="Times New Roman"/>
          <w:i w:val="0"/>
          <w:noProof/>
          <w:color w:val="auto"/>
          <w:sz w:val="24"/>
          <w:szCs w:val="24"/>
        </w:rPr>
        <w:fldChar w:fldCharType="end"/>
      </w:r>
      <w:r w:rsidRPr="00860BF9">
        <w:rPr>
          <w:rFonts w:cs="Times New Roman"/>
          <w:i w:val="0"/>
          <w:color w:val="auto"/>
          <w:sz w:val="24"/>
          <w:szCs w:val="24"/>
        </w:rPr>
        <w:t>: Lista de especies</w:t>
      </w:r>
      <w:bookmarkEnd w:id="204"/>
      <w:bookmarkEnd w:id="205"/>
      <w:bookmarkEnd w:id="206"/>
    </w:p>
    <w:p w14:paraId="46AEA47D"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rPr>
          <w:noProof/>
        </w:rPr>
        <w:drawing>
          <wp:inline distT="0" distB="0" distL="0" distR="0" wp14:anchorId="46AEA517" wp14:editId="46AEA518">
            <wp:extent cx="4429125" cy="1771650"/>
            <wp:effectExtent l="0" t="0" r="952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7240" t="8937" r="27921" b="42799"/>
                    <a:stretch/>
                  </pic:blipFill>
                  <pic:spPr bwMode="auto">
                    <a:xfrm>
                      <a:off x="0" y="0"/>
                      <a:ext cx="4464468" cy="1785787"/>
                    </a:xfrm>
                    <a:prstGeom prst="rect">
                      <a:avLst/>
                    </a:prstGeom>
                    <a:ln>
                      <a:noFill/>
                    </a:ln>
                    <a:extLst>
                      <a:ext uri="{53640926-AAD7-44D8-BBD7-CCE9431645EC}">
                        <a14:shadowObscured xmlns:a14="http://schemas.microsoft.com/office/drawing/2010/main"/>
                      </a:ext>
                    </a:extLst>
                  </pic:spPr>
                </pic:pic>
              </a:graphicData>
            </a:graphic>
          </wp:inline>
        </w:drawing>
      </w:r>
      <w:sdt>
        <w:sdtPr>
          <w:id w:val="-513544615"/>
          <w:citation/>
        </w:sdtPr>
        <w:sdtEndPr/>
        <w:sdtContent>
          <w:r w:rsidRPr="00860BF9">
            <w:fldChar w:fldCharType="begin"/>
          </w:r>
          <w:r w:rsidRPr="00860BF9">
            <w:instrText xml:space="preserve"> CITATION DIAN \l 3082 </w:instrText>
          </w:r>
          <w:r w:rsidRPr="00860BF9">
            <w:fldChar w:fldCharType="separate"/>
          </w:r>
          <w:r w:rsidRPr="00860BF9">
            <w:rPr>
              <w:noProof/>
            </w:rPr>
            <w:t xml:space="preserve"> (DIAN)</w:t>
          </w:r>
          <w:r w:rsidRPr="00860BF9">
            <w:fldChar w:fldCharType="end"/>
          </w:r>
        </w:sdtContent>
      </w:sdt>
    </w:p>
    <w:p w14:paraId="46AEA47E" w14:textId="77777777" w:rsidR="002E342E" w:rsidRPr="00860BF9" w:rsidRDefault="002E342E" w:rsidP="002E342E">
      <w:pPr>
        <w:pStyle w:val="Sinespaciado"/>
        <w:rPr>
          <w:rFonts w:cs="Times New Roman"/>
          <w:szCs w:val="24"/>
        </w:rPr>
      </w:pPr>
      <w:bookmarkStart w:id="207" w:name="_Toc41347253"/>
      <w:bookmarkStart w:id="208" w:name="_Toc41349626"/>
      <w:bookmarkStart w:id="209" w:name="_Toc41407053"/>
      <w:bookmarkStart w:id="210" w:name="_Toc55210635"/>
      <w:bookmarkStart w:id="211" w:name="_Toc55323851"/>
      <w:r w:rsidRPr="00860BF9">
        <w:rPr>
          <w:rFonts w:cs="Times New Roman"/>
          <w:szCs w:val="24"/>
        </w:rPr>
        <w:t>Forma de conservación</w:t>
      </w:r>
      <w:bookmarkEnd w:id="207"/>
      <w:bookmarkEnd w:id="208"/>
      <w:bookmarkEnd w:id="209"/>
      <w:bookmarkEnd w:id="210"/>
      <w:bookmarkEnd w:id="211"/>
    </w:p>
    <w:p w14:paraId="46AEA47F" w14:textId="77777777" w:rsidR="002E342E" w:rsidRPr="00860BF9" w:rsidRDefault="002E342E" w:rsidP="002E342E">
      <w:pPr>
        <w:pStyle w:val="Descripcin"/>
        <w:keepNext/>
        <w:spacing w:after="0"/>
        <w:ind w:firstLine="720"/>
        <w:rPr>
          <w:rFonts w:cs="Times New Roman"/>
          <w:i w:val="0"/>
          <w:color w:val="auto"/>
          <w:sz w:val="24"/>
          <w:szCs w:val="24"/>
        </w:rPr>
      </w:pPr>
      <w:bookmarkStart w:id="212" w:name="_Toc41406416"/>
      <w:bookmarkStart w:id="213" w:name="_Toc55210657"/>
      <w:bookmarkStart w:id="214" w:name="_Toc55323932"/>
      <w:r w:rsidRPr="00860BF9">
        <w:rPr>
          <w:rFonts w:cs="Times New Roman"/>
          <w:i w:val="0"/>
          <w:color w:val="auto"/>
          <w:sz w:val="24"/>
          <w:szCs w:val="24"/>
        </w:rPr>
        <w:t xml:space="preserve">Ilustración </w:t>
      </w:r>
      <w:r w:rsidRPr="00860BF9">
        <w:rPr>
          <w:rFonts w:cs="Times New Roman"/>
          <w:i w:val="0"/>
          <w:color w:val="auto"/>
          <w:sz w:val="24"/>
          <w:szCs w:val="24"/>
        </w:rPr>
        <w:fldChar w:fldCharType="begin"/>
      </w:r>
      <w:r w:rsidRPr="00860BF9">
        <w:rPr>
          <w:rFonts w:cs="Times New Roman"/>
          <w:i w:val="0"/>
          <w:color w:val="auto"/>
          <w:sz w:val="24"/>
          <w:szCs w:val="24"/>
        </w:rPr>
        <w:instrText xml:space="preserve"> SEQ Ilustración \* ARABIC </w:instrText>
      </w:r>
      <w:r w:rsidRPr="00860BF9">
        <w:rPr>
          <w:rFonts w:cs="Times New Roman"/>
          <w:i w:val="0"/>
          <w:color w:val="auto"/>
          <w:sz w:val="24"/>
          <w:szCs w:val="24"/>
        </w:rPr>
        <w:fldChar w:fldCharType="separate"/>
      </w:r>
      <w:r w:rsidRPr="00860BF9">
        <w:rPr>
          <w:rFonts w:cs="Times New Roman"/>
          <w:i w:val="0"/>
          <w:noProof/>
          <w:color w:val="auto"/>
          <w:sz w:val="24"/>
          <w:szCs w:val="24"/>
        </w:rPr>
        <w:t>4</w:t>
      </w:r>
      <w:r w:rsidRPr="00860BF9">
        <w:rPr>
          <w:rFonts w:cs="Times New Roman"/>
          <w:i w:val="0"/>
          <w:noProof/>
          <w:color w:val="auto"/>
          <w:sz w:val="24"/>
          <w:szCs w:val="24"/>
        </w:rPr>
        <w:fldChar w:fldCharType="end"/>
      </w:r>
      <w:r w:rsidRPr="00860BF9">
        <w:rPr>
          <w:rFonts w:cs="Times New Roman"/>
          <w:i w:val="0"/>
          <w:color w:val="auto"/>
          <w:sz w:val="24"/>
          <w:szCs w:val="24"/>
        </w:rPr>
        <w:t>: Conservación del producto</w:t>
      </w:r>
      <w:bookmarkEnd w:id="212"/>
      <w:bookmarkEnd w:id="213"/>
      <w:bookmarkEnd w:id="214"/>
    </w:p>
    <w:p w14:paraId="46AEA480"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rPr>
          <w:noProof/>
        </w:rPr>
        <w:drawing>
          <wp:inline distT="0" distB="0" distL="0" distR="0" wp14:anchorId="46AEA519" wp14:editId="46AEA51A">
            <wp:extent cx="4714875" cy="1638300"/>
            <wp:effectExtent l="0" t="0" r="952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27425" t="8405" r="27646" b="55230"/>
                    <a:stretch/>
                  </pic:blipFill>
                  <pic:spPr bwMode="auto">
                    <a:xfrm>
                      <a:off x="0" y="0"/>
                      <a:ext cx="4742232" cy="1647806"/>
                    </a:xfrm>
                    <a:prstGeom prst="rect">
                      <a:avLst/>
                    </a:prstGeom>
                    <a:ln>
                      <a:noFill/>
                    </a:ln>
                    <a:extLst>
                      <a:ext uri="{53640926-AAD7-44D8-BBD7-CCE9431645EC}">
                        <a14:shadowObscured xmlns:a14="http://schemas.microsoft.com/office/drawing/2010/main"/>
                      </a:ext>
                    </a:extLst>
                  </pic:spPr>
                </pic:pic>
              </a:graphicData>
            </a:graphic>
          </wp:inline>
        </w:drawing>
      </w:r>
      <w:sdt>
        <w:sdtPr>
          <w:id w:val="-385032320"/>
          <w:citation/>
        </w:sdtPr>
        <w:sdtEndPr/>
        <w:sdtContent>
          <w:r w:rsidRPr="00860BF9">
            <w:fldChar w:fldCharType="begin"/>
          </w:r>
          <w:r w:rsidRPr="00860BF9">
            <w:instrText xml:space="preserve"> CITATION DIAN \l 3082 </w:instrText>
          </w:r>
          <w:r w:rsidRPr="00860BF9">
            <w:fldChar w:fldCharType="separate"/>
          </w:r>
          <w:r w:rsidRPr="00860BF9">
            <w:rPr>
              <w:noProof/>
            </w:rPr>
            <w:t xml:space="preserve"> (DIAN)</w:t>
          </w:r>
          <w:r w:rsidRPr="00860BF9">
            <w:fldChar w:fldCharType="end"/>
          </w:r>
        </w:sdtContent>
      </w:sdt>
    </w:p>
    <w:p w14:paraId="46AEA481" w14:textId="77777777" w:rsidR="002E342E" w:rsidRPr="00860BF9" w:rsidRDefault="002E342E" w:rsidP="002E342E">
      <w:pPr>
        <w:pStyle w:val="xzvds"/>
        <w:shd w:val="clear" w:color="auto" w:fill="FFFFFF"/>
        <w:spacing w:before="0" w:beforeAutospacing="0" w:after="0" w:afterAutospacing="0" w:line="480" w:lineRule="auto"/>
        <w:ind w:firstLine="720"/>
        <w:textAlignment w:val="baseline"/>
      </w:pPr>
      <w:r w:rsidRPr="00860BF9">
        <w:t>La forma de conservación es muy importante especificarla para no tener inconvenientes en el embarque ya que en este caso son ANIMALES, que serán enviados congelados.</w:t>
      </w:r>
    </w:p>
    <w:p w14:paraId="46AEA482" w14:textId="77777777" w:rsidR="002E342E" w:rsidRPr="00860BF9" w:rsidRDefault="002E342E" w:rsidP="002E342E">
      <w:pPr>
        <w:pStyle w:val="Sinespaciado"/>
        <w:rPr>
          <w:rFonts w:cs="Times New Roman"/>
          <w:szCs w:val="24"/>
        </w:rPr>
      </w:pPr>
      <w:bookmarkStart w:id="215" w:name="_Toc41349627"/>
      <w:bookmarkStart w:id="216" w:name="_Toc41407054"/>
      <w:bookmarkStart w:id="217" w:name="_Toc55210636"/>
      <w:bookmarkStart w:id="218" w:name="_Toc55323852"/>
      <w:r w:rsidRPr="00860BF9">
        <w:rPr>
          <w:rFonts w:cs="Times New Roman"/>
          <w:szCs w:val="24"/>
        </w:rPr>
        <w:t>Regulación en Francia</w:t>
      </w:r>
      <w:bookmarkEnd w:id="215"/>
      <w:bookmarkEnd w:id="216"/>
      <w:bookmarkEnd w:id="217"/>
      <w:bookmarkEnd w:id="218"/>
    </w:p>
    <w:p w14:paraId="46AEA483" w14:textId="77777777" w:rsidR="002E342E" w:rsidRPr="00860BF9" w:rsidRDefault="002E342E" w:rsidP="002E342E">
      <w:pPr>
        <w:pStyle w:val="Sinespaciado"/>
        <w:rPr>
          <w:rFonts w:cs="Times New Roman"/>
          <w:szCs w:val="24"/>
        </w:rPr>
      </w:pPr>
      <w:bookmarkStart w:id="219" w:name="_Toc41347255"/>
      <w:bookmarkStart w:id="220" w:name="_Toc41349628"/>
      <w:bookmarkStart w:id="221" w:name="_Toc41407055"/>
      <w:bookmarkStart w:id="222" w:name="_Toc55210637"/>
      <w:bookmarkStart w:id="223" w:name="_Toc55323853"/>
      <w:r w:rsidRPr="00860BF9">
        <w:rPr>
          <w:rFonts w:cs="Times New Roman"/>
          <w:szCs w:val="24"/>
        </w:rPr>
        <w:t>Importaciones y exportaciones</w:t>
      </w:r>
      <w:bookmarkEnd w:id="219"/>
      <w:bookmarkEnd w:id="220"/>
      <w:bookmarkEnd w:id="221"/>
      <w:bookmarkEnd w:id="222"/>
      <w:bookmarkEnd w:id="223"/>
    </w:p>
    <w:p w14:paraId="46AEA484" w14:textId="77777777" w:rsidR="002E342E" w:rsidRPr="00860BF9" w:rsidRDefault="002E342E" w:rsidP="002E342E">
      <w:pPr>
        <w:spacing w:after="0" w:line="480" w:lineRule="auto"/>
        <w:ind w:firstLine="720"/>
        <w:rPr>
          <w:rFonts w:cs="Times New Roman"/>
          <w:szCs w:val="24"/>
        </w:rPr>
      </w:pPr>
      <w:r w:rsidRPr="00860BF9">
        <w:rPr>
          <w:rFonts w:cs="Times New Roman"/>
          <w:szCs w:val="24"/>
        </w:rPr>
        <w:t>Europa es el mayor exportador mundial de bienes y servicios, y es en sí el mayor mercado de exportación para alrededor de 80 países</w:t>
      </w:r>
    </w:p>
    <w:p w14:paraId="46AEA485" w14:textId="77777777" w:rsidR="002E342E" w:rsidRPr="00860BF9" w:rsidRDefault="002E342E" w:rsidP="002E342E">
      <w:pPr>
        <w:pStyle w:val="Ttulo1"/>
        <w:jc w:val="center"/>
        <w:rPr>
          <w:rFonts w:ascii="Times New Roman" w:hAnsi="Times New Roman" w:cs="Times New Roman"/>
          <w:b/>
          <w:color w:val="auto"/>
          <w:sz w:val="24"/>
          <w:szCs w:val="24"/>
        </w:rPr>
      </w:pPr>
      <w:bookmarkStart w:id="224" w:name="_Toc41347256"/>
      <w:bookmarkStart w:id="225" w:name="_Toc41349629"/>
      <w:bookmarkStart w:id="226" w:name="_Toc41407056"/>
      <w:bookmarkStart w:id="227" w:name="_Toc55210638"/>
      <w:bookmarkStart w:id="228" w:name="_Toc55323854"/>
      <w:r w:rsidRPr="00860BF9">
        <w:rPr>
          <w:rFonts w:ascii="Times New Roman" w:hAnsi="Times New Roman" w:cs="Times New Roman"/>
          <w:b/>
          <w:color w:val="auto"/>
          <w:sz w:val="24"/>
          <w:szCs w:val="24"/>
        </w:rPr>
        <w:lastRenderedPageBreak/>
        <w:t>Trámites aduaneros para la exportación en Francia</w:t>
      </w:r>
      <w:bookmarkEnd w:id="224"/>
      <w:bookmarkEnd w:id="225"/>
      <w:bookmarkEnd w:id="226"/>
      <w:bookmarkEnd w:id="227"/>
      <w:bookmarkEnd w:id="228"/>
    </w:p>
    <w:p w14:paraId="46AEA486" w14:textId="77777777" w:rsidR="002E342E" w:rsidRPr="00860BF9" w:rsidRDefault="002E342E" w:rsidP="002E342E">
      <w:pPr>
        <w:pStyle w:val="Sinespaciado"/>
        <w:rPr>
          <w:rFonts w:cs="Times New Roman"/>
          <w:szCs w:val="24"/>
        </w:rPr>
      </w:pPr>
      <w:bookmarkStart w:id="229" w:name="atlas__doing-business__1-acheter_douane"/>
      <w:bookmarkStart w:id="230" w:name="_Toc55210639"/>
      <w:bookmarkStart w:id="231" w:name="_Toc55323855"/>
      <w:bookmarkEnd w:id="229"/>
      <w:r w:rsidRPr="00860BF9">
        <w:rPr>
          <w:rFonts w:cs="Times New Roman"/>
          <w:szCs w:val="24"/>
        </w:rPr>
        <w:t>Regímenes arancelarios</w:t>
      </w:r>
      <w:bookmarkEnd w:id="230"/>
      <w:bookmarkEnd w:id="231"/>
    </w:p>
    <w:p w14:paraId="46AEA487" w14:textId="77777777" w:rsidR="002E342E" w:rsidRPr="00860BF9" w:rsidRDefault="002E342E" w:rsidP="002E342E">
      <w:pPr>
        <w:spacing w:after="0" w:line="480" w:lineRule="auto"/>
        <w:ind w:firstLine="720"/>
        <w:rPr>
          <w:rFonts w:cs="Times New Roman"/>
          <w:szCs w:val="24"/>
        </w:rPr>
      </w:pPr>
      <w:r w:rsidRPr="00860BF9">
        <w:rPr>
          <w:rFonts w:cs="Times New Roman"/>
          <w:szCs w:val="24"/>
        </w:rPr>
        <w:t>Restricciones: Solamente está prohibido exportar bienes culturales, especímenes de flora y fauna en peligro de extinción y material de guerra (armas, municiones y material semejante).</w:t>
      </w:r>
    </w:p>
    <w:p w14:paraId="46AEA488" w14:textId="77777777" w:rsidR="002E342E" w:rsidRPr="00860BF9" w:rsidRDefault="002E342E" w:rsidP="002E342E">
      <w:pPr>
        <w:spacing w:after="0" w:line="480" w:lineRule="auto"/>
        <w:ind w:firstLine="720"/>
        <w:rPr>
          <w:rFonts w:cs="Times New Roman"/>
          <w:szCs w:val="24"/>
        </w:rPr>
      </w:pPr>
      <w:r w:rsidRPr="00860BF9">
        <w:rPr>
          <w:rFonts w:cs="Times New Roman"/>
          <w:szCs w:val="24"/>
        </w:rPr>
        <w:t>Impuestos a la exportación: Ninguna</w:t>
      </w:r>
    </w:p>
    <w:p w14:paraId="46AEA489" w14:textId="77777777" w:rsidR="002E342E" w:rsidRPr="00860BF9" w:rsidRDefault="002E342E" w:rsidP="002E342E">
      <w:pPr>
        <w:spacing w:after="0" w:line="480" w:lineRule="auto"/>
        <w:ind w:firstLine="720"/>
        <w:rPr>
          <w:rFonts w:cs="Times New Roman"/>
          <w:szCs w:val="24"/>
        </w:rPr>
      </w:pPr>
      <w:r w:rsidRPr="00860BF9">
        <w:rPr>
          <w:rFonts w:cs="Times New Roman"/>
          <w:szCs w:val="24"/>
        </w:rPr>
        <w:t>Despacho de aduana de mercancías</w:t>
      </w:r>
    </w:p>
    <w:p w14:paraId="46AEA48A" w14:textId="77777777" w:rsidR="002E342E" w:rsidRPr="00860BF9" w:rsidRDefault="002E342E" w:rsidP="002E342E">
      <w:pPr>
        <w:spacing w:after="0" w:line="480" w:lineRule="auto"/>
        <w:ind w:firstLine="720"/>
        <w:rPr>
          <w:rFonts w:cs="Times New Roman"/>
          <w:szCs w:val="24"/>
        </w:rPr>
      </w:pPr>
      <w:r w:rsidRPr="00860BF9">
        <w:rPr>
          <w:rFonts w:cs="Times New Roman"/>
          <w:szCs w:val="24"/>
        </w:rPr>
        <w:t>Existe libre circulación de mercancías dentro de la Unión Europea. Para salir de la UE, es necesario declarar en aduana. La oficia de aduana verifica la declaración de importación (debe ser breve), puede controlar las mercancías y autoriza la retirada del producto. La mercancía es puesta en almacenes o despachos aduaneros (almacenamiento temporal) por un período de 20 días máximo (45 días en puertos).</w:t>
      </w:r>
    </w:p>
    <w:p w14:paraId="46AEA48B" w14:textId="77777777" w:rsidR="002E342E" w:rsidRPr="00860BF9" w:rsidRDefault="002E342E" w:rsidP="002E342E">
      <w:pPr>
        <w:spacing w:after="0" w:line="480" w:lineRule="auto"/>
        <w:ind w:firstLine="720"/>
        <w:rPr>
          <w:rFonts w:cs="Times New Roman"/>
          <w:szCs w:val="24"/>
        </w:rPr>
      </w:pPr>
      <w:r w:rsidRPr="00860BF9">
        <w:rPr>
          <w:rFonts w:cs="Times New Roman"/>
          <w:szCs w:val="24"/>
        </w:rPr>
        <w:t>Declaraciones necesarias: La declaración en aduana debe contener información sobre el origen de la mercancía, el arancel y su valor en aduana.</w:t>
      </w:r>
      <w:sdt>
        <w:sdtPr>
          <w:rPr>
            <w:rFonts w:cs="Times New Roman"/>
            <w:szCs w:val="24"/>
          </w:rPr>
          <w:id w:val="-1702230523"/>
          <w:citation/>
        </w:sdtPr>
        <w:sdtEndPr/>
        <w:sdtContent>
          <w:r w:rsidRPr="00860BF9">
            <w:rPr>
              <w:rFonts w:cs="Times New Roman"/>
              <w:szCs w:val="24"/>
            </w:rPr>
            <w:fldChar w:fldCharType="begin"/>
          </w:r>
          <w:r w:rsidRPr="00860BF9">
            <w:rPr>
              <w:rFonts w:cs="Times New Roman"/>
              <w:szCs w:val="24"/>
            </w:rPr>
            <w:instrText xml:space="preserve">CITATION Santander20 \l 3082 </w:instrText>
          </w:r>
          <w:r w:rsidRPr="00860BF9">
            <w:rPr>
              <w:rFonts w:cs="Times New Roman"/>
              <w:szCs w:val="24"/>
            </w:rPr>
            <w:fldChar w:fldCharType="separate"/>
          </w:r>
          <w:r w:rsidRPr="00860BF9">
            <w:rPr>
              <w:rFonts w:cs="Times New Roman"/>
              <w:noProof/>
              <w:szCs w:val="24"/>
            </w:rPr>
            <w:t xml:space="preserve"> (Entreprises, 2020)</w:t>
          </w:r>
          <w:r w:rsidRPr="00860BF9">
            <w:rPr>
              <w:rFonts w:cs="Times New Roman"/>
              <w:szCs w:val="24"/>
            </w:rPr>
            <w:fldChar w:fldCharType="end"/>
          </w:r>
        </w:sdtContent>
      </w:sdt>
    </w:p>
    <w:p w14:paraId="46AEA48C" w14:textId="77777777" w:rsidR="002E342E" w:rsidRPr="00860BF9" w:rsidRDefault="002E342E" w:rsidP="002E342E">
      <w:pPr>
        <w:pStyle w:val="Sinespaciado"/>
        <w:rPr>
          <w:rFonts w:cs="Times New Roman"/>
          <w:szCs w:val="24"/>
        </w:rPr>
      </w:pPr>
      <w:bookmarkStart w:id="232" w:name="_Toc41347257"/>
      <w:bookmarkStart w:id="233" w:name="_Toc41349630"/>
      <w:bookmarkStart w:id="234" w:name="_Toc41407057"/>
      <w:bookmarkStart w:id="235" w:name="_Toc55210640"/>
      <w:bookmarkStart w:id="236" w:name="_Toc55323856"/>
      <w:r w:rsidRPr="00860BF9">
        <w:rPr>
          <w:rFonts w:cs="Times New Roman"/>
          <w:szCs w:val="24"/>
        </w:rPr>
        <w:t>Documentos de acompañamiento de la importación en Francia</w:t>
      </w:r>
      <w:bookmarkEnd w:id="232"/>
      <w:bookmarkEnd w:id="233"/>
      <w:bookmarkEnd w:id="234"/>
      <w:bookmarkEnd w:id="235"/>
      <w:bookmarkEnd w:id="236"/>
    </w:p>
    <w:p w14:paraId="46AEA48D" w14:textId="77777777" w:rsidR="002E342E" w:rsidRPr="00860BF9" w:rsidRDefault="002E342E" w:rsidP="002E342E">
      <w:pPr>
        <w:spacing w:after="0" w:line="480" w:lineRule="auto"/>
        <w:ind w:firstLine="720"/>
        <w:rPr>
          <w:rFonts w:cs="Times New Roman"/>
          <w:szCs w:val="24"/>
        </w:rPr>
      </w:pPr>
      <w:r w:rsidRPr="00860BF9">
        <w:rPr>
          <w:rFonts w:cs="Times New Roman"/>
          <w:szCs w:val="24"/>
        </w:rPr>
        <w:t>Las mercancías de origen comunitario pueden transitar libremente y están exentas de trámites aduaneros por toda la Unión Europea.</w:t>
      </w:r>
    </w:p>
    <w:p w14:paraId="46AEA48E" w14:textId="77777777" w:rsidR="002E342E" w:rsidRPr="00860BF9" w:rsidRDefault="002E342E" w:rsidP="002E342E">
      <w:pPr>
        <w:spacing w:after="0" w:line="480" w:lineRule="auto"/>
        <w:ind w:firstLine="720"/>
        <w:rPr>
          <w:rFonts w:cs="Times New Roman"/>
          <w:szCs w:val="24"/>
        </w:rPr>
      </w:pPr>
      <w:r w:rsidRPr="00860BF9">
        <w:rPr>
          <w:rFonts w:cs="Times New Roman"/>
          <w:szCs w:val="24"/>
        </w:rPr>
        <w:t>En una entrega intracomunitaria son necesarios los siguientes documentos:</w:t>
      </w:r>
    </w:p>
    <w:p w14:paraId="46AEA48F" w14:textId="77777777" w:rsidR="002E342E" w:rsidRPr="00860BF9" w:rsidRDefault="002E342E" w:rsidP="002E342E">
      <w:pPr>
        <w:pStyle w:val="Prrafodelista"/>
        <w:numPr>
          <w:ilvl w:val="0"/>
          <w:numId w:val="4"/>
        </w:numPr>
        <w:spacing w:after="0" w:line="480" w:lineRule="auto"/>
        <w:ind w:firstLine="720"/>
        <w:rPr>
          <w:rFonts w:cs="Times New Roman"/>
          <w:szCs w:val="24"/>
        </w:rPr>
      </w:pPr>
      <w:r w:rsidRPr="00860BF9">
        <w:rPr>
          <w:rFonts w:cs="Times New Roman"/>
          <w:szCs w:val="24"/>
        </w:rPr>
        <w:t>Conocimiento de embarque o carta de porte aéreo</w:t>
      </w:r>
    </w:p>
    <w:p w14:paraId="46AEA490" w14:textId="77777777" w:rsidR="002E342E" w:rsidRPr="00860BF9" w:rsidRDefault="002E342E" w:rsidP="002E342E">
      <w:pPr>
        <w:pStyle w:val="Prrafodelista"/>
        <w:numPr>
          <w:ilvl w:val="0"/>
          <w:numId w:val="4"/>
        </w:numPr>
        <w:spacing w:after="0" w:line="480" w:lineRule="auto"/>
        <w:ind w:firstLine="720"/>
        <w:rPr>
          <w:rFonts w:cs="Times New Roman"/>
          <w:szCs w:val="24"/>
        </w:rPr>
      </w:pPr>
      <w:r w:rsidRPr="00860BF9">
        <w:rPr>
          <w:rFonts w:cs="Times New Roman"/>
          <w:szCs w:val="24"/>
        </w:rPr>
        <w:t>Certificado de origen</w:t>
      </w:r>
    </w:p>
    <w:p w14:paraId="46AEA491" w14:textId="77777777" w:rsidR="002E342E" w:rsidRPr="00860BF9" w:rsidRDefault="002E342E" w:rsidP="002E342E">
      <w:pPr>
        <w:pStyle w:val="Prrafodelista"/>
        <w:numPr>
          <w:ilvl w:val="0"/>
          <w:numId w:val="4"/>
        </w:numPr>
        <w:spacing w:after="0" w:line="480" w:lineRule="auto"/>
        <w:ind w:firstLine="720"/>
        <w:rPr>
          <w:rFonts w:cs="Times New Roman"/>
          <w:szCs w:val="24"/>
        </w:rPr>
      </w:pPr>
      <w:r w:rsidRPr="00860BF9">
        <w:rPr>
          <w:rFonts w:cs="Times New Roman"/>
          <w:szCs w:val="24"/>
        </w:rPr>
        <w:t>Factura comercial</w:t>
      </w:r>
    </w:p>
    <w:p w14:paraId="46AEA492" w14:textId="77777777" w:rsidR="002E342E" w:rsidRPr="00860BF9" w:rsidRDefault="002E342E" w:rsidP="002E342E">
      <w:pPr>
        <w:pStyle w:val="Prrafodelista"/>
        <w:numPr>
          <w:ilvl w:val="0"/>
          <w:numId w:val="4"/>
        </w:numPr>
        <w:spacing w:after="0" w:line="480" w:lineRule="auto"/>
        <w:ind w:firstLine="720"/>
        <w:rPr>
          <w:rFonts w:cs="Times New Roman"/>
          <w:szCs w:val="24"/>
        </w:rPr>
      </w:pPr>
      <w:r w:rsidRPr="00860BF9">
        <w:rPr>
          <w:rFonts w:cs="Times New Roman"/>
          <w:szCs w:val="24"/>
        </w:rPr>
        <w:t>Declaración de antigüedad</w:t>
      </w:r>
    </w:p>
    <w:p w14:paraId="46AEA493" w14:textId="77777777" w:rsidR="002E342E" w:rsidRPr="00860BF9" w:rsidRDefault="002E342E" w:rsidP="002E342E">
      <w:pPr>
        <w:spacing w:after="0" w:line="480" w:lineRule="auto"/>
        <w:ind w:firstLine="720"/>
        <w:rPr>
          <w:rFonts w:cs="Times New Roman"/>
          <w:szCs w:val="24"/>
        </w:rPr>
      </w:pPr>
      <w:r w:rsidRPr="00860BF9">
        <w:rPr>
          <w:rFonts w:cs="Times New Roman"/>
          <w:szCs w:val="24"/>
        </w:rPr>
        <w:t>En una transacción comunitaria hay que añadir los siguientes documentos:</w:t>
      </w:r>
    </w:p>
    <w:p w14:paraId="46AEA494" w14:textId="77777777" w:rsidR="002E342E" w:rsidRPr="00860BF9" w:rsidRDefault="002E342E" w:rsidP="002E342E">
      <w:pPr>
        <w:pStyle w:val="Prrafodelista"/>
        <w:numPr>
          <w:ilvl w:val="0"/>
          <w:numId w:val="5"/>
        </w:numPr>
        <w:spacing w:after="0" w:line="480" w:lineRule="auto"/>
        <w:ind w:firstLine="720"/>
        <w:rPr>
          <w:rFonts w:cs="Times New Roman"/>
          <w:szCs w:val="24"/>
        </w:rPr>
      </w:pPr>
      <w:r w:rsidRPr="00860BF9">
        <w:rPr>
          <w:rFonts w:cs="Times New Roman"/>
          <w:szCs w:val="24"/>
        </w:rPr>
        <w:t>Licencias de importación</w:t>
      </w:r>
    </w:p>
    <w:p w14:paraId="46AEA495" w14:textId="77777777" w:rsidR="002E342E" w:rsidRPr="00860BF9" w:rsidRDefault="002E342E" w:rsidP="002E342E">
      <w:pPr>
        <w:pStyle w:val="Prrafodelista"/>
        <w:numPr>
          <w:ilvl w:val="0"/>
          <w:numId w:val="5"/>
        </w:numPr>
        <w:spacing w:after="0" w:line="480" w:lineRule="auto"/>
        <w:ind w:firstLine="720"/>
        <w:rPr>
          <w:rFonts w:cs="Times New Roman"/>
          <w:szCs w:val="24"/>
        </w:rPr>
      </w:pPr>
      <w:r w:rsidRPr="00860BF9">
        <w:rPr>
          <w:rFonts w:cs="Times New Roman"/>
          <w:szCs w:val="24"/>
        </w:rPr>
        <w:t>Homologaciones</w:t>
      </w:r>
    </w:p>
    <w:p w14:paraId="46AEA496" w14:textId="77777777" w:rsidR="002E342E" w:rsidRPr="00860BF9" w:rsidRDefault="002E342E" w:rsidP="002E342E">
      <w:pPr>
        <w:pStyle w:val="Prrafodelista"/>
        <w:numPr>
          <w:ilvl w:val="0"/>
          <w:numId w:val="5"/>
        </w:numPr>
        <w:spacing w:after="0" w:line="480" w:lineRule="auto"/>
        <w:ind w:firstLine="720"/>
        <w:rPr>
          <w:rFonts w:cs="Times New Roman"/>
          <w:szCs w:val="24"/>
        </w:rPr>
      </w:pPr>
      <w:r w:rsidRPr="00860BF9">
        <w:rPr>
          <w:rFonts w:cs="Times New Roman"/>
          <w:szCs w:val="24"/>
        </w:rPr>
        <w:lastRenderedPageBreak/>
        <w:t>Documento Único Aduanero</w:t>
      </w:r>
    </w:p>
    <w:p w14:paraId="46AEA497" w14:textId="77777777" w:rsidR="002E342E" w:rsidRPr="00860BF9" w:rsidRDefault="002E342E" w:rsidP="002E342E">
      <w:pPr>
        <w:pStyle w:val="Prrafodelista"/>
        <w:numPr>
          <w:ilvl w:val="0"/>
          <w:numId w:val="5"/>
        </w:numPr>
        <w:spacing w:after="0" w:line="480" w:lineRule="auto"/>
        <w:ind w:firstLine="720"/>
        <w:rPr>
          <w:rFonts w:cs="Times New Roman"/>
          <w:szCs w:val="24"/>
        </w:rPr>
      </w:pPr>
      <w:r w:rsidRPr="00860BF9">
        <w:rPr>
          <w:rFonts w:cs="Times New Roman"/>
          <w:szCs w:val="24"/>
        </w:rPr>
        <w:t>Certificado sanitario</w:t>
      </w:r>
    </w:p>
    <w:p w14:paraId="46AEA498" w14:textId="77777777" w:rsidR="00B51F6C" w:rsidRPr="00860BF9" w:rsidRDefault="00B51F6C" w:rsidP="002E342E">
      <w:pPr>
        <w:pStyle w:val="Ttulo1"/>
        <w:jc w:val="center"/>
        <w:rPr>
          <w:rFonts w:ascii="Times New Roman" w:hAnsi="Times New Roman" w:cs="Times New Roman"/>
          <w:b/>
          <w:color w:val="auto"/>
          <w:sz w:val="24"/>
          <w:szCs w:val="24"/>
        </w:rPr>
      </w:pPr>
      <w:bookmarkStart w:id="237" w:name="_Toc55210641"/>
    </w:p>
    <w:p w14:paraId="46AEA499" w14:textId="77777777" w:rsidR="00B51F6C" w:rsidRPr="00860BF9" w:rsidRDefault="00B51F6C" w:rsidP="002E342E">
      <w:pPr>
        <w:pStyle w:val="Ttulo1"/>
        <w:jc w:val="center"/>
        <w:rPr>
          <w:rFonts w:ascii="Times New Roman" w:hAnsi="Times New Roman" w:cs="Times New Roman"/>
          <w:b/>
          <w:color w:val="auto"/>
          <w:sz w:val="24"/>
          <w:szCs w:val="24"/>
        </w:rPr>
      </w:pPr>
    </w:p>
    <w:bookmarkEnd w:id="237"/>
    <w:p w14:paraId="46AEA4A1" w14:textId="77777777" w:rsidR="00B51F6C" w:rsidRPr="00860BF9" w:rsidRDefault="00B51F6C" w:rsidP="005310A5">
      <w:pPr>
        <w:spacing w:line="480" w:lineRule="auto"/>
        <w:jc w:val="center"/>
        <w:rPr>
          <w:rFonts w:cs="Times New Roman"/>
          <w:szCs w:val="24"/>
        </w:rPr>
      </w:pPr>
      <w:r w:rsidRPr="00860BF9">
        <w:rPr>
          <w:rFonts w:cs="Times New Roman"/>
          <w:b/>
          <w:szCs w:val="24"/>
        </w:rPr>
        <w:t>Conclusiones</w:t>
      </w:r>
    </w:p>
    <w:p w14:paraId="46AEA4A2" w14:textId="77777777" w:rsidR="002E342E" w:rsidRPr="00860BF9" w:rsidRDefault="002E342E" w:rsidP="00860BF9">
      <w:pPr>
        <w:spacing w:line="480" w:lineRule="auto"/>
        <w:rPr>
          <w:rFonts w:cs="Times New Roman"/>
          <w:szCs w:val="24"/>
        </w:rPr>
      </w:pPr>
      <w:r w:rsidRPr="00860BF9">
        <w:rPr>
          <w:rFonts w:cs="Times New Roman"/>
          <w:szCs w:val="24"/>
        </w:rPr>
        <w:t>En la investigación expuesta se puede concluir que el modelo Uppsala es una teoría de internacionalización más acorde para el desarrollo del proyecto, teniendo en cuenta que se puede minimizar riesgos, conocer mejor el comportamiento del mercado francés en una actividad relativamente nueva en el país como lo es el cultivo y exportación de caracoles.</w:t>
      </w:r>
    </w:p>
    <w:p w14:paraId="46AEA4A3" w14:textId="77777777" w:rsidR="002E342E" w:rsidRPr="00860BF9" w:rsidRDefault="002E342E" w:rsidP="00860BF9">
      <w:pPr>
        <w:spacing w:line="480" w:lineRule="auto"/>
        <w:rPr>
          <w:rFonts w:cs="Times New Roman"/>
          <w:szCs w:val="24"/>
        </w:rPr>
      </w:pPr>
      <w:r w:rsidRPr="00860BF9">
        <w:rPr>
          <w:rFonts w:cs="Times New Roman"/>
          <w:szCs w:val="24"/>
        </w:rPr>
        <w:t xml:space="preserve">El mercado francés brinda grandes oportunidades para la exportación de </w:t>
      </w:r>
      <w:proofErr w:type="spellStart"/>
      <w:r w:rsidRPr="00860BF9">
        <w:rPr>
          <w:rFonts w:cs="Times New Roman"/>
          <w:szCs w:val="24"/>
        </w:rPr>
        <w:t>escargot</w:t>
      </w:r>
      <w:proofErr w:type="spellEnd"/>
      <w:r w:rsidRPr="00860BF9">
        <w:rPr>
          <w:rFonts w:cs="Times New Roman"/>
          <w:szCs w:val="24"/>
        </w:rPr>
        <w:t>, teniendo en cuenta que su consumo por año es de aproximadamente 50 toneladas y que en los próximos veinte años se espera siga en aumento, sin dejar de lado que es un país económicamente estable con un per capital 7.660€ euros.</w:t>
      </w:r>
    </w:p>
    <w:p w14:paraId="46AEA4A4" w14:textId="77777777" w:rsidR="002E342E" w:rsidRPr="00860BF9" w:rsidRDefault="002E342E" w:rsidP="00860BF9">
      <w:pPr>
        <w:spacing w:line="480" w:lineRule="auto"/>
        <w:rPr>
          <w:rFonts w:cs="Times New Roman"/>
          <w:szCs w:val="24"/>
          <w:shd w:val="clear" w:color="auto" w:fill="FFFFFF"/>
        </w:rPr>
      </w:pPr>
      <w:r w:rsidRPr="00860BF9">
        <w:rPr>
          <w:rFonts w:cs="Times New Roman"/>
          <w:szCs w:val="24"/>
        </w:rPr>
        <w:t xml:space="preserve">Las condiciones climáticas del país son ideales para la ejecución de esta actividad, considerando que para el desarrollo biológico es necesario zonas húmedas con un clima que este entre los      </w:t>
      </w:r>
      <w:r w:rsidRPr="00860BF9">
        <w:rPr>
          <w:rFonts w:cs="Times New Roman"/>
          <w:szCs w:val="24"/>
          <w:shd w:val="clear" w:color="auto" w:fill="FFFFFF"/>
        </w:rPr>
        <w:t xml:space="preserve">15 </w:t>
      </w:r>
      <w:proofErr w:type="spellStart"/>
      <w:r w:rsidRPr="00860BF9">
        <w:rPr>
          <w:rFonts w:cs="Times New Roman"/>
          <w:szCs w:val="24"/>
          <w:shd w:val="clear" w:color="auto" w:fill="FFFFFF"/>
        </w:rPr>
        <w:t>C°</w:t>
      </w:r>
      <w:proofErr w:type="spellEnd"/>
      <w:r w:rsidRPr="00860BF9">
        <w:rPr>
          <w:rFonts w:cs="Times New Roman"/>
          <w:szCs w:val="24"/>
          <w:shd w:val="clear" w:color="auto" w:fill="FFFFFF"/>
        </w:rPr>
        <w:t xml:space="preserve"> a 25 </w:t>
      </w:r>
      <w:proofErr w:type="spellStart"/>
      <w:r w:rsidRPr="00860BF9">
        <w:rPr>
          <w:rFonts w:cs="Times New Roman"/>
          <w:szCs w:val="24"/>
          <w:shd w:val="clear" w:color="auto" w:fill="FFFFFF"/>
        </w:rPr>
        <w:t>C°</w:t>
      </w:r>
      <w:proofErr w:type="spellEnd"/>
      <w:r w:rsidRPr="00860BF9">
        <w:rPr>
          <w:rFonts w:cs="Times New Roman"/>
          <w:szCs w:val="24"/>
          <w:shd w:val="clear" w:color="auto" w:fill="FFFFFF"/>
        </w:rPr>
        <w:t xml:space="preserve"> proporcionado en varias zonas del país, además de no contar con estaciones lo que lo convierte en una ventaja muy importante para tener una producción todo el año.</w:t>
      </w:r>
    </w:p>
    <w:p w14:paraId="46AEA4A5" w14:textId="77777777" w:rsidR="002E342E" w:rsidRPr="00860BF9" w:rsidRDefault="002E342E" w:rsidP="00860BF9">
      <w:pPr>
        <w:spacing w:line="480" w:lineRule="auto"/>
        <w:rPr>
          <w:rFonts w:cs="Times New Roman"/>
          <w:szCs w:val="24"/>
        </w:rPr>
      </w:pPr>
      <w:r w:rsidRPr="00860BF9">
        <w:rPr>
          <w:rFonts w:cs="Times New Roman"/>
          <w:szCs w:val="24"/>
          <w:shd w:val="clear" w:color="auto" w:fill="FFFFFF"/>
        </w:rPr>
        <w:t xml:space="preserve">Para llevar a cabo un proyecto así, se necesita una inversión inicial de </w:t>
      </w:r>
      <w:r w:rsidRPr="00860BF9">
        <w:rPr>
          <w:rFonts w:cs="Times New Roman"/>
          <w:szCs w:val="24"/>
        </w:rPr>
        <w:t>$193.719.032 con una TIR que arroja un 17,06% lo que significa que el proyecto es viable para su ejecución.</w:t>
      </w:r>
    </w:p>
    <w:p w14:paraId="46AEA4A6" w14:textId="77777777" w:rsidR="002E342E" w:rsidRPr="00860BF9" w:rsidRDefault="002E342E" w:rsidP="00860BF9">
      <w:pPr>
        <w:spacing w:line="480" w:lineRule="auto"/>
        <w:rPr>
          <w:rFonts w:cs="Times New Roman"/>
          <w:szCs w:val="24"/>
        </w:rPr>
      </w:pPr>
      <w:r w:rsidRPr="00860BF9">
        <w:rPr>
          <w:rFonts w:cs="Times New Roman"/>
          <w:szCs w:val="24"/>
        </w:rPr>
        <w:t xml:space="preserve">Se necesita tramitar permisos ante el ICA para poder exportar los caracoles, es por esta razón que por medio de esta investigación se recomienda para la exportación de   </w:t>
      </w:r>
      <w:proofErr w:type="spellStart"/>
      <w:r w:rsidRPr="00860BF9">
        <w:rPr>
          <w:rFonts w:cs="Times New Roman"/>
          <w:szCs w:val="24"/>
        </w:rPr>
        <w:t>escargot</w:t>
      </w:r>
      <w:proofErr w:type="spellEnd"/>
      <w:r w:rsidRPr="00860BF9">
        <w:rPr>
          <w:rFonts w:cs="Times New Roman"/>
          <w:szCs w:val="24"/>
        </w:rPr>
        <w:t xml:space="preserve"> se realice a través de asociaciones como por ejemplo </w:t>
      </w:r>
      <w:proofErr w:type="spellStart"/>
      <w:r w:rsidRPr="00860BF9">
        <w:rPr>
          <w:rFonts w:cs="Times New Roman"/>
          <w:szCs w:val="24"/>
        </w:rPr>
        <w:t>Asocohelix</w:t>
      </w:r>
      <w:proofErr w:type="spellEnd"/>
      <w:r w:rsidRPr="00860BF9">
        <w:rPr>
          <w:rFonts w:cs="Times New Roman"/>
          <w:szCs w:val="24"/>
        </w:rPr>
        <w:t xml:space="preserve"> para  recibir capacitación, asesorías y </w:t>
      </w:r>
      <w:r w:rsidRPr="00860BF9">
        <w:rPr>
          <w:rFonts w:cs="Times New Roman"/>
          <w:szCs w:val="24"/>
        </w:rPr>
        <w:lastRenderedPageBreak/>
        <w:t>acompañamiento para  la exportación del  producto  con el objetivo de minimizar  el  riesgo de la inversión, teniendo  en  cuenta  que el país   está  incursionando  en  este  nuevo  mercado.</w:t>
      </w:r>
    </w:p>
    <w:p w14:paraId="46AEA4A7" w14:textId="77777777" w:rsidR="00B51F6C" w:rsidRPr="00860BF9" w:rsidRDefault="00B51F6C" w:rsidP="00860BF9">
      <w:pPr>
        <w:spacing w:line="480" w:lineRule="auto"/>
        <w:rPr>
          <w:rFonts w:cs="Times New Roman"/>
          <w:szCs w:val="24"/>
        </w:rPr>
      </w:pPr>
    </w:p>
    <w:bookmarkStart w:id="238" w:name="_Toc55323857" w:displacedByCustomXml="next"/>
    <w:sdt>
      <w:sdtPr>
        <w:rPr>
          <w:rFonts w:ascii="Times New Roman" w:eastAsiaTheme="minorHAnsi" w:hAnsi="Times New Roman" w:cs="Times New Roman"/>
          <w:color w:val="auto"/>
          <w:sz w:val="24"/>
          <w:szCs w:val="24"/>
          <w:lang w:val="es-ES"/>
        </w:rPr>
        <w:id w:val="-172887989"/>
        <w:docPartObj>
          <w:docPartGallery w:val="Bibliographies"/>
          <w:docPartUnique/>
        </w:docPartObj>
      </w:sdtPr>
      <w:sdtEndPr>
        <w:rPr>
          <w:lang w:val="es-CR"/>
        </w:rPr>
      </w:sdtEndPr>
      <w:sdtContent>
        <w:p w14:paraId="46AEA4A8" w14:textId="77777777" w:rsidR="00B51F6C" w:rsidRPr="00860BF9" w:rsidRDefault="00B51F6C" w:rsidP="005310A5">
          <w:pPr>
            <w:pStyle w:val="Ttulo1"/>
            <w:jc w:val="center"/>
            <w:rPr>
              <w:rFonts w:ascii="Times New Roman" w:hAnsi="Times New Roman" w:cs="Times New Roman"/>
              <w:b/>
              <w:color w:val="auto"/>
              <w:sz w:val="24"/>
              <w:szCs w:val="24"/>
            </w:rPr>
          </w:pPr>
          <w:r w:rsidRPr="00860BF9">
            <w:rPr>
              <w:rFonts w:ascii="Times New Roman" w:hAnsi="Times New Roman" w:cs="Times New Roman"/>
              <w:b/>
              <w:color w:val="auto"/>
              <w:sz w:val="24"/>
              <w:szCs w:val="24"/>
              <w:lang w:val="es-ES"/>
            </w:rPr>
            <w:t>Bibliografía</w:t>
          </w:r>
          <w:bookmarkEnd w:id="238"/>
        </w:p>
        <w:sdt>
          <w:sdtPr>
            <w:rPr>
              <w:rFonts w:cs="Times New Roman"/>
              <w:szCs w:val="24"/>
            </w:rPr>
            <w:id w:val="111145805"/>
            <w:bibliography/>
          </w:sdtPr>
          <w:sdtEndPr/>
          <w:sdtContent>
            <w:p w14:paraId="46AEA4A9" w14:textId="77777777" w:rsidR="00B51F6C" w:rsidRPr="00860BF9" w:rsidRDefault="00B51F6C" w:rsidP="00860BF9">
              <w:pPr>
                <w:pStyle w:val="Bibliografa"/>
                <w:ind w:left="720" w:hanging="720"/>
                <w:rPr>
                  <w:rFonts w:cs="Times New Roman"/>
                  <w:noProof/>
                  <w:szCs w:val="24"/>
                </w:rPr>
              </w:pPr>
              <w:r w:rsidRPr="00860BF9">
                <w:rPr>
                  <w:rFonts w:cs="Times New Roman"/>
                  <w:szCs w:val="24"/>
                </w:rPr>
                <w:fldChar w:fldCharType="begin"/>
              </w:r>
              <w:r w:rsidRPr="00860BF9">
                <w:rPr>
                  <w:rFonts w:cs="Times New Roman"/>
                  <w:szCs w:val="24"/>
                </w:rPr>
                <w:instrText>BIBLIOGRAPHY</w:instrText>
              </w:r>
              <w:r w:rsidRPr="00860BF9">
                <w:rPr>
                  <w:rFonts w:cs="Times New Roman"/>
                  <w:szCs w:val="24"/>
                </w:rPr>
                <w:fldChar w:fldCharType="separate"/>
              </w:r>
              <w:r w:rsidRPr="00860BF9">
                <w:rPr>
                  <w:rFonts w:cs="Times New Roman"/>
                  <w:noProof/>
                  <w:szCs w:val="24"/>
                </w:rPr>
                <w:t xml:space="preserve">Alternativa, M. (2020). </w:t>
              </w:r>
              <w:r w:rsidRPr="00860BF9">
                <w:rPr>
                  <w:rFonts w:cs="Times New Roman"/>
                  <w:i/>
                  <w:iCs/>
                  <w:noProof/>
                  <w:szCs w:val="24"/>
                </w:rPr>
                <w:t>asociacion colombiana de helicicultores</w:t>
              </w:r>
              <w:r w:rsidRPr="00860BF9">
                <w:rPr>
                  <w:rFonts w:cs="Times New Roman"/>
                  <w:noProof/>
                  <w:szCs w:val="24"/>
                </w:rPr>
                <w:t>. Obtenido de asociacion colombiana de helicicultores: http://asocohelix.co.tripod.com/quienes_somos.htm</w:t>
              </w:r>
            </w:p>
            <w:p w14:paraId="46AEA4AA"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Batalla, D. M. (9 de marzo de 2013). </w:t>
              </w:r>
              <w:r w:rsidRPr="00860BF9">
                <w:rPr>
                  <w:rFonts w:cs="Times New Roman"/>
                  <w:i/>
                  <w:iCs/>
                  <w:noProof/>
                  <w:szCs w:val="24"/>
                </w:rPr>
                <w:t xml:space="preserve">nociones de economía y empresas </w:t>
              </w:r>
              <w:r w:rsidRPr="00860BF9">
                <w:rPr>
                  <w:rFonts w:cs="Times New Roman"/>
                  <w:noProof/>
                  <w:szCs w:val="24"/>
                </w:rPr>
                <w:t>. Obtenido de https://nocionesdeeconomiayempresa.wordpress.com/2013/03/09/el-modelo-de-uppsala/</w:t>
              </w:r>
            </w:p>
            <w:p w14:paraId="46AEA4AB"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Cardozo, P., Chavarro, A., &amp; Ramírez, C. (2007). Obtenido de file:///C:/Users/Visitante/Downloads/264-763-1-PB.pdf</w:t>
              </w:r>
            </w:p>
            <w:p w14:paraId="46AEA4AC"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datosmacro</w:t>
              </w:r>
              <w:r w:rsidRPr="00860BF9">
                <w:rPr>
                  <w:rFonts w:cs="Times New Roman"/>
                  <w:noProof/>
                  <w:szCs w:val="24"/>
                </w:rPr>
                <w:t>. (s.f.). Obtenido de https://datosmacro.expansion.com/pib/francia</w:t>
              </w:r>
            </w:p>
            <w:p w14:paraId="46AEA4AD"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DIAN. (s.f.). </w:t>
              </w:r>
              <w:r w:rsidRPr="00860BF9">
                <w:rPr>
                  <w:rFonts w:cs="Times New Roman"/>
                  <w:i/>
                  <w:iCs/>
                  <w:noProof/>
                  <w:szCs w:val="24"/>
                </w:rPr>
                <w:t>muisca.dian.gov.co</w:t>
              </w:r>
              <w:r w:rsidRPr="00860BF9">
                <w:rPr>
                  <w:rFonts w:cs="Times New Roman"/>
                  <w:noProof/>
                  <w:szCs w:val="24"/>
                </w:rPr>
                <w:t>. Obtenido de muisca.dian.gov.co: https://muisca.dian.gov.co/WebArancel/DefDocumentosPopUp.faces</w:t>
              </w:r>
            </w:p>
            <w:p w14:paraId="46AEA4AE"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Entreprises, E. (Mayo de 2020). </w:t>
              </w:r>
              <w:r w:rsidRPr="00860BF9">
                <w:rPr>
                  <w:rFonts w:cs="Times New Roman"/>
                  <w:i/>
                  <w:iCs/>
                  <w:noProof/>
                  <w:szCs w:val="24"/>
                </w:rPr>
                <w:t>https://santandertrade.com/</w:t>
              </w:r>
              <w:r w:rsidRPr="00860BF9">
                <w:rPr>
                  <w:rFonts w:cs="Times New Roman"/>
                  <w:noProof/>
                  <w:szCs w:val="24"/>
                </w:rPr>
                <w:t>. Recuperado el 22 de Mayo de 2020, de https://santandertrade.com/: https://santandertrade.com/es/portal/gestionar-embarques/francia/exportacion-de-productos</w:t>
              </w:r>
            </w:p>
            <w:p w14:paraId="46AEA4AF"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finkeros. (10 de ENERO de 2013). </w:t>
              </w:r>
              <w:r w:rsidRPr="00860BF9">
                <w:rPr>
                  <w:rFonts w:cs="Times New Roman"/>
                  <w:i/>
                  <w:iCs/>
                  <w:noProof/>
                  <w:szCs w:val="24"/>
                </w:rPr>
                <w:t>ABC DEL FINKERO</w:t>
              </w:r>
              <w:r w:rsidRPr="00860BF9">
                <w:rPr>
                  <w:rFonts w:cs="Times New Roman"/>
                  <w:noProof/>
                  <w:szCs w:val="24"/>
                </w:rPr>
                <w:t>. Obtenido de ABC DEL FINKERO: http://abc.finkeros.com/cria-de-caracol-helix-aspersa-muller/</w:t>
              </w:r>
            </w:p>
            <w:p w14:paraId="46AEA4B0"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Gómez, J. (2004). </w:t>
              </w:r>
              <w:r w:rsidRPr="00860BF9">
                <w:rPr>
                  <w:rFonts w:cs="Times New Roman"/>
                  <w:i/>
                  <w:iCs/>
                  <w:noProof/>
                  <w:szCs w:val="24"/>
                </w:rPr>
                <w:t>universidad de los Andes.</w:t>
              </w:r>
              <w:r w:rsidRPr="00860BF9">
                <w:rPr>
                  <w:rFonts w:cs="Times New Roman"/>
                  <w:noProof/>
                  <w:szCs w:val="24"/>
                </w:rPr>
                <w:t xml:space="preserve"> Obtenido de https://repositorio.uniandes.edu.co/bitstream/handle/1992/21398/u250862.pdf?sequence=1&amp;isAllowed=y</w:t>
              </w:r>
            </w:p>
            <w:p w14:paraId="46AEA4B1"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Hernandez, N., &amp; Rodriguez, L. (2010). </w:t>
              </w:r>
              <w:r w:rsidRPr="00860BF9">
                <w:rPr>
                  <w:rFonts w:cs="Times New Roman"/>
                  <w:i/>
                  <w:iCs/>
                  <w:noProof/>
                  <w:szCs w:val="24"/>
                </w:rPr>
                <w:t>Universidad Nacional Abierta y a Distancia UNAD.</w:t>
              </w:r>
              <w:r w:rsidRPr="00860BF9">
                <w:rPr>
                  <w:rFonts w:cs="Times New Roman"/>
                  <w:noProof/>
                  <w:szCs w:val="24"/>
                </w:rPr>
                <w:t xml:space="preserve"> Obtenido de https://stadium.unad.edu.co/preview/UNAD.php?url=/bitstream/10596/1511/1/2010-04T-34.pdf</w:t>
              </w:r>
            </w:p>
            <w:p w14:paraId="46AEA4B2"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HIDALGO, V. I. (01 de 2020). </w:t>
              </w:r>
              <w:r w:rsidRPr="00860BF9">
                <w:rPr>
                  <w:rFonts w:cs="Times New Roman"/>
                  <w:i/>
                  <w:iCs/>
                  <w:noProof/>
                  <w:szCs w:val="24"/>
                </w:rPr>
                <w:t>muciza.com.mx.</w:t>
              </w:r>
              <w:r w:rsidRPr="00860BF9">
                <w:rPr>
                  <w:rFonts w:cs="Times New Roman"/>
                  <w:noProof/>
                  <w:szCs w:val="24"/>
                </w:rPr>
                <w:t xml:space="preserve"> Recuperado el 10 de 2020, de muciza.com.mx: https://muciza.com.mx/project/granja-casera-de-caracoles-helix-aspersa/</w:t>
              </w:r>
            </w:p>
            <w:p w14:paraId="46AEA4B3"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house, s. (10 de 2020). </w:t>
              </w:r>
              <w:r w:rsidRPr="00860BF9">
                <w:rPr>
                  <w:rFonts w:cs="Times New Roman"/>
                  <w:i/>
                  <w:iCs/>
                  <w:noProof/>
                  <w:szCs w:val="24"/>
                </w:rPr>
                <w:t>https://spain.snails-house.com.</w:t>
              </w:r>
              <w:r w:rsidRPr="00860BF9">
                <w:rPr>
                  <w:rFonts w:cs="Times New Roman"/>
                  <w:noProof/>
                  <w:szCs w:val="24"/>
                </w:rPr>
                <w:t xml:space="preserve"> Recuperado el https://spain.snails-house.com/caracoles-vivos/ de 10 de 2020, de https://spain.snails-house.com.</w:t>
              </w:r>
            </w:p>
            <w:p w14:paraId="46AEA4B4"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ICA.</w:t>
              </w:r>
              <w:r w:rsidRPr="00860BF9">
                <w:rPr>
                  <w:rFonts w:cs="Times New Roman"/>
                  <w:noProof/>
                  <w:szCs w:val="24"/>
                </w:rPr>
                <w:t xml:space="preserve"> (31 de mayo de 2007). Obtenido de https://www.ica.gov.co/normatividad/normas-ica/resoluciones-oficinas-nacionales/resoluciones-derogadas/resol-1317-de-2007.aspx</w:t>
              </w:r>
            </w:p>
            <w:p w14:paraId="46AEA4B5"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Legiscomex</w:t>
              </w:r>
              <w:r w:rsidRPr="00860BF9">
                <w:rPr>
                  <w:rFonts w:cs="Times New Roman"/>
                  <w:noProof/>
                  <w:szCs w:val="24"/>
                </w:rPr>
                <w:t>. (s.f.). Obtenido de https://www.legiscomex.com/</w:t>
              </w:r>
            </w:p>
            <w:p w14:paraId="46AEA4B6"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lastRenderedPageBreak/>
                <w:t xml:space="preserve">María Laura Martínez, p. 1. (s.f.). </w:t>
              </w:r>
              <w:r w:rsidRPr="00860BF9">
                <w:rPr>
                  <w:rFonts w:cs="Times New Roman"/>
                  <w:i/>
                  <w:iCs/>
                  <w:noProof/>
                  <w:szCs w:val="24"/>
                </w:rPr>
                <w:t>agroalimentando.com</w:t>
              </w:r>
              <w:r w:rsidRPr="00860BF9">
                <w:rPr>
                  <w:rFonts w:cs="Times New Roman"/>
                  <w:noProof/>
                  <w:szCs w:val="24"/>
                </w:rPr>
                <w:t>. Obtenido de agroalimentando.com: https://agroalimentando.com/nota.php?id_nota=7341</w:t>
              </w:r>
            </w:p>
            <w:p w14:paraId="46AEA4B7"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Mejia, J., Garcia, L., Malagon, J., &amp; Eslava, O. (2008). </w:t>
              </w:r>
              <w:r w:rsidRPr="00860BF9">
                <w:rPr>
                  <w:rFonts w:cs="Times New Roman"/>
                  <w:i/>
                  <w:iCs/>
                  <w:noProof/>
                  <w:szCs w:val="24"/>
                </w:rPr>
                <w:t>universidad de la Sabana.</w:t>
              </w:r>
              <w:r w:rsidRPr="00860BF9">
                <w:rPr>
                  <w:rFonts w:cs="Times New Roman"/>
                  <w:noProof/>
                  <w:szCs w:val="24"/>
                </w:rPr>
                <w:t xml:space="preserve"> Obtenido de https://intellectum.unisabana.edu.co/bitstream/handle/10818/6995/125080.pdf;sequence=1</w:t>
              </w:r>
            </w:p>
            <w:p w14:paraId="46AEA4B8"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Mèrnard, S. (diciembre de 2011). </w:t>
              </w:r>
              <w:r w:rsidRPr="00860BF9">
                <w:rPr>
                  <w:rFonts w:cs="Times New Roman"/>
                  <w:i/>
                  <w:iCs/>
                  <w:noProof/>
                  <w:szCs w:val="24"/>
                </w:rPr>
                <w:t>prochile.</w:t>
              </w:r>
              <w:r w:rsidRPr="00860BF9">
                <w:rPr>
                  <w:rFonts w:cs="Times New Roman"/>
                  <w:noProof/>
                  <w:szCs w:val="24"/>
                </w:rPr>
                <w:t xml:space="preserve"> Obtenido de https://www.prochile.gob.cl/wp-content/files_mf/documento_01_04_12173158.pdf</w:t>
              </w:r>
            </w:p>
            <w:p w14:paraId="46AEA4B9"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Minambiente.</w:t>
              </w:r>
              <w:r w:rsidRPr="00860BF9">
                <w:rPr>
                  <w:rFonts w:cs="Times New Roman"/>
                  <w:noProof/>
                  <w:szCs w:val="24"/>
                </w:rPr>
                <w:t xml:space="preserve"> (5 de agosto de 2010). Obtenido de https://www.minambiente.gov.co/images/normativa/decretos/2010/dec_2820_2010.pdf</w:t>
              </w:r>
            </w:p>
            <w:p w14:paraId="46AEA4BA"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Perello, A. (2012). </w:t>
              </w:r>
              <w:r w:rsidRPr="00860BF9">
                <w:rPr>
                  <w:rFonts w:cs="Times New Roman"/>
                  <w:i/>
                  <w:iCs/>
                  <w:noProof/>
                  <w:szCs w:val="24"/>
                </w:rPr>
                <w:t>Universidad de Aconcagua.</w:t>
              </w:r>
              <w:r w:rsidRPr="00860BF9">
                <w:rPr>
                  <w:rFonts w:cs="Times New Roman"/>
                  <w:noProof/>
                  <w:szCs w:val="24"/>
                </w:rPr>
                <w:t xml:space="preserve"> Obtenido de http://www.produccion-animal.com.ar/produccion_caracoles/41-tesis-4269-plan.pdf</w:t>
              </w:r>
            </w:p>
            <w:p w14:paraId="46AEA4BB"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procolombia</w:t>
              </w:r>
              <w:r w:rsidRPr="00860BF9">
                <w:rPr>
                  <w:rFonts w:cs="Times New Roman"/>
                  <w:noProof/>
                  <w:szCs w:val="24"/>
                </w:rPr>
                <w:t>. (18 de febrero de 2020). Obtenido de https://procolombia.co/noticias/mipymes-las-llamadas-dinamizar-las-exportaciones-colombianas</w:t>
              </w:r>
            </w:p>
            <w:p w14:paraId="46AEA4BC"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RODRIGUEZ, H. Y. (NA de NA de 2010). </w:t>
              </w:r>
              <w:r w:rsidRPr="00860BF9">
                <w:rPr>
                  <w:rFonts w:cs="Times New Roman"/>
                  <w:i/>
                  <w:iCs/>
                  <w:noProof/>
                  <w:szCs w:val="24"/>
                </w:rPr>
                <w:t>https://repository.unad.edu.co/.</w:t>
              </w:r>
              <w:r w:rsidRPr="00860BF9">
                <w:rPr>
                  <w:rFonts w:cs="Times New Roman"/>
                  <w:noProof/>
                  <w:szCs w:val="24"/>
                </w:rPr>
                <w:t xml:space="preserve"> Recuperado el 10 de 10 de 2020, de https://repository.unad.edu.co/: https://repository.unad.edu.co/bitstream/handle/10596/1511/2010-04T-34.pdf?sequence=1&amp;isAllowed=y</w:t>
              </w:r>
            </w:p>
            <w:p w14:paraId="46AEA4BD"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secretariasenado.</w:t>
              </w:r>
              <w:r w:rsidRPr="00860BF9">
                <w:rPr>
                  <w:rFonts w:cs="Times New Roman"/>
                  <w:noProof/>
                  <w:szCs w:val="24"/>
                </w:rPr>
                <w:t xml:space="preserve"> (31 de diciembre de 2019). Obtenido de http://www.secretariasenado.gov.co/senado/basedoc/ley_0099_1993.html</w:t>
              </w:r>
            </w:p>
            <w:p w14:paraId="46AEA4BE"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THOMAS, P. (s.f.). </w:t>
              </w:r>
              <w:r w:rsidRPr="00860BF9">
                <w:rPr>
                  <w:rFonts w:cs="Times New Roman"/>
                  <w:i/>
                  <w:iCs/>
                  <w:noProof/>
                  <w:szCs w:val="24"/>
                </w:rPr>
                <w:t>L'élevage des escargots</w:t>
              </w:r>
              <w:r w:rsidRPr="00860BF9">
                <w:rPr>
                  <w:rFonts w:cs="Times New Roman"/>
                  <w:noProof/>
                  <w:szCs w:val="24"/>
                </w:rPr>
                <w:t>. Obtenido de L'élevage des escargots: https://www.heliciculture.net/elevage-des-escargots/185-la-reproduction</w:t>
              </w:r>
            </w:p>
            <w:p w14:paraId="46AEA4BF"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Trujillo, M., Rodríguez, D., Guzman, A., &amp; Becerra, G. (agosto de 2006). </w:t>
              </w:r>
              <w:r w:rsidRPr="00860BF9">
                <w:rPr>
                  <w:rFonts w:cs="Times New Roman"/>
                  <w:i/>
                  <w:iCs/>
                  <w:noProof/>
                  <w:szCs w:val="24"/>
                </w:rPr>
                <w:t>Perspectivas teóricas sobre internacionalización de empresas.</w:t>
              </w:r>
              <w:r w:rsidRPr="00860BF9">
                <w:rPr>
                  <w:rFonts w:cs="Times New Roman"/>
                  <w:noProof/>
                  <w:szCs w:val="24"/>
                </w:rPr>
                <w:t xml:space="preserve"> Obtenido de https://repository.urosario.edu.co/bitstream/handle/10336/1211/BI%2030.pdf;jsessionid=9A4E47311B1DD80F24F201FDD9F3FCA2?sequence=1</w:t>
              </w:r>
            </w:p>
            <w:p w14:paraId="46AEA4C0" w14:textId="77777777" w:rsidR="00B51F6C" w:rsidRPr="00860BF9" w:rsidRDefault="00B51F6C" w:rsidP="00860BF9">
              <w:pPr>
                <w:pStyle w:val="Bibliografa"/>
                <w:ind w:left="720" w:hanging="720"/>
                <w:rPr>
                  <w:rFonts w:cs="Times New Roman"/>
                  <w:noProof/>
                  <w:szCs w:val="24"/>
                </w:rPr>
              </w:pPr>
              <w:r w:rsidRPr="00860BF9">
                <w:rPr>
                  <w:rFonts w:cs="Times New Roman"/>
                  <w:noProof/>
                  <w:szCs w:val="24"/>
                </w:rPr>
                <w:t xml:space="preserve">Villamil, M. (17 de 12 de 2010). Los caracoles, una oportunidad de negocio. </w:t>
              </w:r>
              <w:r w:rsidRPr="00860BF9">
                <w:rPr>
                  <w:rFonts w:cs="Times New Roman"/>
                  <w:i/>
                  <w:iCs/>
                  <w:noProof/>
                  <w:szCs w:val="24"/>
                </w:rPr>
                <w:t>Dinero</w:t>
              </w:r>
              <w:r w:rsidRPr="00860BF9">
                <w:rPr>
                  <w:rFonts w:cs="Times New Roman"/>
                  <w:noProof/>
                  <w:szCs w:val="24"/>
                </w:rPr>
                <w:t>. Obtenido de https://www.dinero.com/negocios/articulo/los-caracoles-oportunidad-negocio/109799</w:t>
              </w:r>
            </w:p>
            <w:p w14:paraId="46AEA4C1" w14:textId="77777777" w:rsidR="00B51F6C" w:rsidRPr="00860BF9" w:rsidRDefault="00B51F6C" w:rsidP="00860BF9">
              <w:pPr>
                <w:pStyle w:val="Bibliografa"/>
                <w:ind w:left="720" w:hanging="720"/>
                <w:rPr>
                  <w:rFonts w:cs="Times New Roman"/>
                  <w:noProof/>
                  <w:szCs w:val="24"/>
                </w:rPr>
              </w:pPr>
              <w:r w:rsidRPr="00860BF9">
                <w:rPr>
                  <w:rFonts w:cs="Times New Roman"/>
                  <w:i/>
                  <w:iCs/>
                  <w:noProof/>
                  <w:szCs w:val="24"/>
                </w:rPr>
                <w:t>Wikipedia.</w:t>
              </w:r>
              <w:r w:rsidRPr="00860BF9">
                <w:rPr>
                  <w:rFonts w:cs="Times New Roman"/>
                  <w:noProof/>
                  <w:szCs w:val="24"/>
                </w:rPr>
                <w:t xml:space="preserve"> ( 2 de enero de 2020). Obtenido de https://es.wikipedia.org/wiki/Modelo_Upsala</w:t>
              </w:r>
            </w:p>
            <w:p w14:paraId="46AEA4C2" w14:textId="77777777" w:rsidR="00B51F6C" w:rsidRPr="00860BF9" w:rsidRDefault="00B51F6C" w:rsidP="00860BF9">
              <w:pPr>
                <w:rPr>
                  <w:rFonts w:cs="Times New Roman"/>
                  <w:szCs w:val="24"/>
                </w:rPr>
              </w:pPr>
              <w:r w:rsidRPr="00860BF9">
                <w:rPr>
                  <w:rFonts w:cs="Times New Roman"/>
                  <w:b/>
                  <w:bCs/>
                  <w:szCs w:val="24"/>
                </w:rPr>
                <w:fldChar w:fldCharType="end"/>
              </w:r>
            </w:p>
          </w:sdtContent>
        </w:sdt>
      </w:sdtContent>
    </w:sdt>
    <w:p w14:paraId="46AEA4C3" w14:textId="77777777" w:rsidR="00B51F6C" w:rsidRPr="00860BF9" w:rsidRDefault="00B51F6C" w:rsidP="00B51F6C">
      <w:pPr>
        <w:spacing w:line="480" w:lineRule="auto"/>
        <w:jc w:val="center"/>
        <w:rPr>
          <w:rFonts w:cs="Times New Roman"/>
          <w:szCs w:val="24"/>
        </w:rPr>
      </w:pPr>
    </w:p>
    <w:p w14:paraId="46AEA4C4" w14:textId="77777777" w:rsidR="00B51F6C" w:rsidRPr="00860BF9" w:rsidRDefault="00B51F6C" w:rsidP="00B51F6C">
      <w:pPr>
        <w:spacing w:line="480" w:lineRule="auto"/>
        <w:jc w:val="center"/>
        <w:rPr>
          <w:rFonts w:cs="Times New Roman"/>
          <w:szCs w:val="24"/>
        </w:rPr>
      </w:pPr>
    </w:p>
    <w:p w14:paraId="46AEA4C5" w14:textId="77777777" w:rsidR="00B51F6C" w:rsidRPr="00860BF9" w:rsidRDefault="00B51F6C" w:rsidP="00B51F6C">
      <w:pPr>
        <w:spacing w:line="480" w:lineRule="auto"/>
        <w:jc w:val="center"/>
        <w:rPr>
          <w:rFonts w:cs="Times New Roman"/>
          <w:szCs w:val="24"/>
        </w:rPr>
      </w:pPr>
    </w:p>
    <w:p w14:paraId="46AEA4C9" w14:textId="77777777" w:rsidR="004859E1" w:rsidRPr="00860BF9" w:rsidRDefault="00B51F6C" w:rsidP="00B51F6C">
      <w:pPr>
        <w:spacing w:line="480" w:lineRule="auto"/>
        <w:jc w:val="center"/>
        <w:rPr>
          <w:rFonts w:cs="Times New Roman"/>
          <w:b/>
          <w:szCs w:val="24"/>
        </w:rPr>
      </w:pPr>
      <w:r w:rsidRPr="00860BF9">
        <w:rPr>
          <w:rFonts w:cs="Times New Roman"/>
          <w:b/>
          <w:szCs w:val="24"/>
        </w:rPr>
        <w:lastRenderedPageBreak/>
        <w:t>Anexos</w:t>
      </w:r>
    </w:p>
    <w:p w14:paraId="46AEA4CA" w14:textId="77777777" w:rsidR="004859E1" w:rsidRPr="00860BF9" w:rsidRDefault="006F5A11" w:rsidP="006F5A11">
      <w:pPr>
        <w:pStyle w:val="Descripcin"/>
        <w:rPr>
          <w:rFonts w:cs="Times New Roman"/>
          <w:b/>
          <w:sz w:val="24"/>
          <w:szCs w:val="24"/>
        </w:rPr>
      </w:pPr>
      <w:bookmarkStart w:id="239" w:name="_Toc55324052"/>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004E379E" w:rsidRPr="00860BF9">
        <w:rPr>
          <w:rFonts w:cs="Times New Roman"/>
          <w:noProof/>
          <w:sz w:val="24"/>
          <w:szCs w:val="24"/>
        </w:rPr>
        <w:t>1</w:t>
      </w:r>
      <w:r w:rsidRPr="00860BF9">
        <w:rPr>
          <w:rFonts w:cs="Times New Roman"/>
          <w:sz w:val="24"/>
          <w:szCs w:val="24"/>
        </w:rPr>
        <w:fldChar w:fldCharType="end"/>
      </w:r>
      <w:r w:rsidR="004859E1" w:rsidRPr="00860BF9">
        <w:rPr>
          <w:rFonts w:cs="Times New Roman"/>
          <w:b/>
          <w:sz w:val="24"/>
          <w:szCs w:val="24"/>
        </w:rPr>
        <w:t>. Cotización de exportación</w:t>
      </w:r>
      <w:bookmarkEnd w:id="239"/>
    </w:p>
    <w:p w14:paraId="46AEA4CB" w14:textId="77777777" w:rsidR="004859E1" w:rsidRPr="00860BF9" w:rsidRDefault="004859E1" w:rsidP="004859E1">
      <w:pPr>
        <w:pStyle w:val="Ttulo1"/>
        <w:rPr>
          <w:rFonts w:ascii="Times New Roman" w:hAnsi="Times New Roman" w:cs="Times New Roman"/>
          <w:noProof/>
          <w:sz w:val="24"/>
          <w:szCs w:val="24"/>
        </w:rPr>
      </w:pPr>
    </w:p>
    <w:p w14:paraId="46AEA4CC" w14:textId="77777777" w:rsidR="004859E1" w:rsidRPr="00860BF9" w:rsidRDefault="004859E1" w:rsidP="004859E1">
      <w:pPr>
        <w:pStyle w:val="Ttulo1"/>
        <w:rPr>
          <w:rFonts w:ascii="Times New Roman" w:hAnsi="Times New Roman" w:cs="Times New Roman"/>
          <w:sz w:val="24"/>
          <w:szCs w:val="24"/>
        </w:rPr>
      </w:pPr>
      <w:bookmarkStart w:id="240" w:name="_Toc55323858"/>
      <w:r w:rsidRPr="00860BF9">
        <w:rPr>
          <w:rFonts w:ascii="Times New Roman" w:hAnsi="Times New Roman" w:cs="Times New Roman"/>
          <w:noProof/>
          <w:sz w:val="24"/>
          <w:szCs w:val="24"/>
          <w:lang w:val="es-ES" w:eastAsia="es-ES"/>
        </w:rPr>
        <w:drawing>
          <wp:inline distT="0" distB="0" distL="0" distR="0" wp14:anchorId="46AEA51B" wp14:editId="46AEA51C">
            <wp:extent cx="5677785" cy="4912242"/>
            <wp:effectExtent l="0" t="0" r="0" b="317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24132" t="16892" r="25133" b="5067"/>
                    <a:stretch/>
                  </pic:blipFill>
                  <pic:spPr bwMode="auto">
                    <a:xfrm>
                      <a:off x="0" y="0"/>
                      <a:ext cx="5698902" cy="4930511"/>
                    </a:xfrm>
                    <a:prstGeom prst="rect">
                      <a:avLst/>
                    </a:prstGeom>
                    <a:ln>
                      <a:noFill/>
                    </a:ln>
                    <a:extLst>
                      <a:ext uri="{53640926-AAD7-44D8-BBD7-CCE9431645EC}">
                        <a14:shadowObscured xmlns:a14="http://schemas.microsoft.com/office/drawing/2010/main"/>
                      </a:ext>
                    </a:extLst>
                  </pic:spPr>
                </pic:pic>
              </a:graphicData>
            </a:graphic>
          </wp:inline>
        </w:drawing>
      </w:r>
      <w:bookmarkEnd w:id="240"/>
    </w:p>
    <w:p w14:paraId="46AEA4CD" w14:textId="77777777" w:rsidR="004859E1" w:rsidRPr="00860BF9" w:rsidRDefault="004859E1" w:rsidP="004859E1">
      <w:pPr>
        <w:rPr>
          <w:rFonts w:cs="Times New Roman"/>
          <w:szCs w:val="24"/>
        </w:rPr>
      </w:pPr>
    </w:p>
    <w:p w14:paraId="46AEA4CE" w14:textId="77777777" w:rsidR="004859E1" w:rsidRPr="00860BF9" w:rsidRDefault="004859E1" w:rsidP="004859E1">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CF" w14:textId="77777777" w:rsidR="004859E1" w:rsidRPr="00860BF9" w:rsidRDefault="004859E1" w:rsidP="004859E1">
      <w:pPr>
        <w:rPr>
          <w:rFonts w:cs="Times New Roman"/>
          <w:szCs w:val="24"/>
        </w:rPr>
      </w:pPr>
    </w:p>
    <w:p w14:paraId="46AEA4D0" w14:textId="77777777" w:rsidR="004859E1" w:rsidRPr="00860BF9" w:rsidRDefault="004859E1" w:rsidP="004859E1">
      <w:pPr>
        <w:rPr>
          <w:rFonts w:cs="Times New Roman"/>
          <w:szCs w:val="24"/>
        </w:rPr>
      </w:pPr>
    </w:p>
    <w:p w14:paraId="46AEA4D1" w14:textId="77777777" w:rsidR="004859E1" w:rsidRPr="00860BF9" w:rsidRDefault="004859E1" w:rsidP="004859E1">
      <w:pPr>
        <w:rPr>
          <w:rFonts w:cs="Times New Roman"/>
          <w:szCs w:val="24"/>
        </w:rPr>
      </w:pPr>
    </w:p>
    <w:p w14:paraId="46AEA4D2" w14:textId="77777777" w:rsidR="004859E1" w:rsidRPr="00860BF9" w:rsidRDefault="004859E1" w:rsidP="004859E1">
      <w:pPr>
        <w:rPr>
          <w:rFonts w:cs="Times New Roman"/>
          <w:szCs w:val="24"/>
        </w:rPr>
      </w:pPr>
    </w:p>
    <w:p w14:paraId="46AEA4D3" w14:textId="77777777" w:rsidR="00575538" w:rsidRPr="00860BF9" w:rsidRDefault="00575538" w:rsidP="00575538">
      <w:pPr>
        <w:pStyle w:val="Descripcin"/>
        <w:rPr>
          <w:rFonts w:cs="Times New Roman"/>
          <w:i w:val="0"/>
          <w:iCs w:val="0"/>
          <w:color w:val="auto"/>
          <w:sz w:val="24"/>
          <w:szCs w:val="24"/>
          <w:lang w:val="es-CR"/>
        </w:rPr>
      </w:pPr>
      <w:bookmarkStart w:id="241" w:name="_Toc55210645"/>
    </w:p>
    <w:p w14:paraId="46AEA4D4" w14:textId="77777777" w:rsidR="00575538" w:rsidRPr="00860BF9" w:rsidRDefault="00575538" w:rsidP="00575538">
      <w:pPr>
        <w:pStyle w:val="Descripcin"/>
        <w:rPr>
          <w:rFonts w:cs="Times New Roman"/>
          <w:i w:val="0"/>
          <w:noProof/>
          <w:color w:val="auto"/>
          <w:sz w:val="24"/>
          <w:szCs w:val="24"/>
          <w:lang w:eastAsia="es-ES"/>
        </w:rPr>
      </w:pPr>
      <w:bookmarkStart w:id="242" w:name="_Toc55324053"/>
      <w:r w:rsidRPr="00860BF9">
        <w:rPr>
          <w:rFonts w:cs="Times New Roman"/>
          <w:sz w:val="24"/>
          <w:szCs w:val="24"/>
        </w:rPr>
        <w:lastRenderedPageBreak/>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004E379E" w:rsidRPr="00860BF9">
        <w:rPr>
          <w:rFonts w:cs="Times New Roman"/>
          <w:noProof/>
          <w:sz w:val="24"/>
          <w:szCs w:val="24"/>
        </w:rPr>
        <w:t>2</w:t>
      </w:r>
      <w:r w:rsidRPr="00860BF9">
        <w:rPr>
          <w:rFonts w:cs="Times New Roman"/>
          <w:sz w:val="24"/>
          <w:szCs w:val="24"/>
        </w:rPr>
        <w:fldChar w:fldCharType="end"/>
      </w:r>
      <w:r w:rsidRPr="00860BF9">
        <w:rPr>
          <w:rFonts w:cs="Times New Roman"/>
          <w:sz w:val="24"/>
          <w:szCs w:val="24"/>
        </w:rPr>
        <w:t xml:space="preserve"> Planos del invernadero</w:t>
      </w:r>
      <w:bookmarkEnd w:id="242"/>
    </w:p>
    <w:p w14:paraId="46AEA4D5" w14:textId="77777777" w:rsidR="00B51F6C" w:rsidRPr="00860BF9" w:rsidRDefault="004859E1" w:rsidP="00B51F6C">
      <w:pPr>
        <w:rPr>
          <w:rFonts w:cs="Times New Roman"/>
          <w:i/>
          <w:iCs/>
          <w:color w:val="44546A" w:themeColor="text2"/>
          <w:szCs w:val="24"/>
          <w:lang w:val="es-ES"/>
        </w:rPr>
      </w:pPr>
      <w:r w:rsidRPr="00860BF9">
        <w:rPr>
          <w:rFonts w:cs="Times New Roman"/>
          <w:i/>
          <w:noProof/>
          <w:szCs w:val="24"/>
          <w:lang w:val="es-ES" w:eastAsia="es-ES"/>
        </w:rPr>
        <w:drawing>
          <wp:inline distT="0" distB="0" distL="0" distR="0" wp14:anchorId="46AEA51D" wp14:editId="46AEA51E">
            <wp:extent cx="5364996" cy="2838450"/>
            <wp:effectExtent l="152400" t="152400" r="369570" b="361950"/>
            <wp:docPr id="7" name="Imagen 7" descr="C:\Users\Equipo\Downloads\IMG-20200515-WA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quipo\Downloads\IMG-20200515-WA0023.jpg"/>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5394903" cy="2854273"/>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bookmarkStart w:id="243" w:name="_Toc41306224"/>
      <w:bookmarkStart w:id="244" w:name="_Toc41344118"/>
      <w:bookmarkStart w:id="245" w:name="_Toc41406609"/>
      <w:bookmarkEnd w:id="241"/>
      <w:r w:rsidR="00B51F6C" w:rsidRPr="00860BF9">
        <w:rPr>
          <w:rFonts w:cs="Times New Roman"/>
          <w:i/>
          <w:iCs/>
          <w:color w:val="44546A" w:themeColor="text2"/>
          <w:szCs w:val="24"/>
          <w:lang w:val="es-ES"/>
        </w:rPr>
        <w:t xml:space="preserve"> Fuente: Elaboración propia, 2020.</w:t>
      </w:r>
    </w:p>
    <w:p w14:paraId="46AEA4D6" w14:textId="77777777" w:rsidR="004859E1" w:rsidRPr="00860BF9" w:rsidRDefault="00575538" w:rsidP="004859E1">
      <w:pPr>
        <w:pStyle w:val="Descripcin"/>
        <w:keepNext/>
        <w:spacing w:after="0"/>
        <w:ind w:firstLine="720"/>
        <w:outlineLvl w:val="0"/>
        <w:rPr>
          <w:rFonts w:cs="Times New Roman"/>
          <w:i w:val="0"/>
          <w:color w:val="auto"/>
          <w:sz w:val="24"/>
          <w:szCs w:val="24"/>
        </w:rPr>
      </w:pPr>
      <w:bookmarkStart w:id="246" w:name="_Toc55323859"/>
      <w:r w:rsidRPr="00860BF9">
        <w:rPr>
          <w:rFonts w:cs="Times New Roman"/>
          <w:i w:val="0"/>
          <w:color w:val="auto"/>
          <w:sz w:val="24"/>
          <w:szCs w:val="24"/>
        </w:rPr>
        <w:t>.</w:t>
      </w:r>
      <w:bookmarkEnd w:id="246"/>
    </w:p>
    <w:p w14:paraId="46AEA4D7" w14:textId="77777777" w:rsidR="00B51F6C" w:rsidRPr="00860BF9" w:rsidRDefault="00575538" w:rsidP="00B51F6C">
      <w:pPr>
        <w:pStyle w:val="Descripcin"/>
        <w:rPr>
          <w:rFonts w:cs="Times New Roman"/>
          <w:sz w:val="24"/>
          <w:szCs w:val="24"/>
        </w:rPr>
      </w:pPr>
      <w:bookmarkStart w:id="247" w:name="_Toc55324054"/>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004E379E" w:rsidRPr="00860BF9">
        <w:rPr>
          <w:rFonts w:cs="Times New Roman"/>
          <w:noProof/>
          <w:sz w:val="24"/>
          <w:szCs w:val="24"/>
        </w:rPr>
        <w:t>3</w:t>
      </w:r>
      <w:r w:rsidRPr="00860BF9">
        <w:rPr>
          <w:rFonts w:cs="Times New Roman"/>
          <w:sz w:val="24"/>
          <w:szCs w:val="24"/>
        </w:rPr>
        <w:fldChar w:fldCharType="end"/>
      </w:r>
      <w:r w:rsidRPr="00860BF9">
        <w:rPr>
          <w:rFonts w:cs="Times New Roman"/>
          <w:sz w:val="24"/>
          <w:szCs w:val="24"/>
        </w:rPr>
        <w:t>Materia prima/ composición de alimento para caracoles</w:t>
      </w:r>
      <w:bookmarkEnd w:id="243"/>
      <w:bookmarkEnd w:id="244"/>
      <w:bookmarkEnd w:id="245"/>
      <w:bookmarkEnd w:id="247"/>
    </w:p>
    <w:p w14:paraId="46AEA4D8" w14:textId="77777777" w:rsidR="004859E1" w:rsidRPr="00860BF9" w:rsidRDefault="004859E1" w:rsidP="004859E1">
      <w:pPr>
        <w:spacing w:after="0" w:line="480" w:lineRule="auto"/>
        <w:ind w:firstLine="720"/>
        <w:rPr>
          <w:rFonts w:cs="Times New Roman"/>
          <w:szCs w:val="24"/>
        </w:rPr>
      </w:pPr>
      <w:r w:rsidRPr="00860BF9">
        <w:rPr>
          <w:rFonts w:cs="Times New Roman"/>
          <w:noProof/>
          <w:szCs w:val="24"/>
          <w:lang w:val="es-ES" w:eastAsia="es-ES"/>
        </w:rPr>
        <w:drawing>
          <wp:inline distT="0" distB="0" distL="0" distR="0" wp14:anchorId="46AEA51F" wp14:editId="46AEA520">
            <wp:extent cx="4531886" cy="3514725"/>
            <wp:effectExtent l="0" t="0" r="254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32209" cy="3514976"/>
                    </a:xfrm>
                    <a:prstGeom prst="rect">
                      <a:avLst/>
                    </a:prstGeom>
                    <a:noFill/>
                    <a:ln>
                      <a:noFill/>
                    </a:ln>
                  </pic:spPr>
                </pic:pic>
              </a:graphicData>
            </a:graphic>
          </wp:inline>
        </w:drawing>
      </w:r>
    </w:p>
    <w:p w14:paraId="46AEA4D9" w14:textId="77777777" w:rsidR="004859E1" w:rsidRPr="00860BF9" w:rsidRDefault="004859E1" w:rsidP="004859E1">
      <w:pPr>
        <w:pStyle w:val="Sinespaciado"/>
        <w:rPr>
          <w:rFonts w:cs="Times New Roman"/>
          <w:szCs w:val="24"/>
        </w:rPr>
      </w:pPr>
    </w:p>
    <w:p w14:paraId="46AEA4DA"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DB" w14:textId="77777777" w:rsidR="00B51F6C" w:rsidRPr="00860BF9" w:rsidRDefault="00B51F6C" w:rsidP="00B51F6C">
      <w:pPr>
        <w:pStyle w:val="Ttulo2"/>
        <w:rPr>
          <w:rFonts w:ascii="Times New Roman" w:hAnsi="Times New Roman" w:cs="Times New Roman"/>
          <w:sz w:val="24"/>
          <w:szCs w:val="24"/>
          <w:lang w:val="es-ES" w:eastAsia="es-ES"/>
        </w:rPr>
      </w:pPr>
    </w:p>
    <w:p w14:paraId="46AEA4DC" w14:textId="77777777" w:rsidR="004859E1" w:rsidRPr="00860BF9" w:rsidRDefault="004E379E" w:rsidP="004E379E">
      <w:pPr>
        <w:pStyle w:val="Descripcin"/>
        <w:rPr>
          <w:rFonts w:cs="Times New Roman"/>
          <w:sz w:val="24"/>
          <w:szCs w:val="24"/>
        </w:rPr>
      </w:pPr>
      <w:bookmarkStart w:id="248" w:name="_Toc41406610"/>
      <w:bookmarkStart w:id="249" w:name="_Toc55210740"/>
      <w:bookmarkStart w:id="250" w:name="_Toc55324055"/>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4</w:t>
      </w:r>
      <w:r w:rsidRPr="00860BF9">
        <w:rPr>
          <w:rFonts w:cs="Times New Roman"/>
          <w:sz w:val="24"/>
          <w:szCs w:val="24"/>
        </w:rPr>
        <w:fldChar w:fldCharType="end"/>
      </w:r>
      <w:r w:rsidRPr="00860BF9">
        <w:rPr>
          <w:rFonts w:cs="Times New Roman"/>
          <w:sz w:val="24"/>
          <w:szCs w:val="24"/>
        </w:rPr>
        <w:t xml:space="preserve"> Maquinaria y equipo</w:t>
      </w:r>
      <w:r w:rsidR="004859E1" w:rsidRPr="00860BF9">
        <w:rPr>
          <w:rFonts w:cs="Times New Roman"/>
          <w:noProof/>
          <w:sz w:val="24"/>
          <w:szCs w:val="24"/>
          <w:lang w:eastAsia="es-ES"/>
        </w:rPr>
        <w:drawing>
          <wp:inline distT="0" distB="0" distL="0" distR="0" wp14:anchorId="46AEA521" wp14:editId="46AEA522">
            <wp:extent cx="5029200" cy="4182940"/>
            <wp:effectExtent l="0" t="0" r="0" b="8255"/>
            <wp:docPr id="450" name="Imagen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032837" cy="4185965"/>
                    </a:xfrm>
                    <a:prstGeom prst="rect">
                      <a:avLst/>
                    </a:prstGeom>
                    <a:noFill/>
                    <a:ln>
                      <a:noFill/>
                    </a:ln>
                  </pic:spPr>
                </pic:pic>
              </a:graphicData>
            </a:graphic>
          </wp:inline>
        </w:drawing>
      </w:r>
      <w:bookmarkEnd w:id="248"/>
      <w:bookmarkEnd w:id="249"/>
      <w:bookmarkEnd w:id="250"/>
    </w:p>
    <w:p w14:paraId="46AEA4DD" w14:textId="77777777" w:rsidR="004859E1" w:rsidRPr="00860BF9" w:rsidRDefault="004859E1" w:rsidP="004859E1">
      <w:pPr>
        <w:pStyle w:val="Sinespaciado"/>
        <w:rPr>
          <w:rFonts w:cs="Times New Roman"/>
          <w:szCs w:val="24"/>
        </w:rPr>
      </w:pPr>
    </w:p>
    <w:p w14:paraId="46AEA4DE"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DF" w14:textId="77777777" w:rsidR="00B51F6C" w:rsidRPr="00860BF9" w:rsidRDefault="00B51F6C" w:rsidP="00B51F6C">
      <w:pPr>
        <w:pStyle w:val="Ttulo2"/>
        <w:rPr>
          <w:rFonts w:ascii="Times New Roman" w:hAnsi="Times New Roman" w:cs="Times New Roman"/>
          <w:sz w:val="24"/>
          <w:szCs w:val="24"/>
          <w:lang w:val="es-ES" w:eastAsia="es-ES"/>
        </w:rPr>
      </w:pPr>
    </w:p>
    <w:p w14:paraId="46AEA4E0" w14:textId="77777777" w:rsidR="004859E1" w:rsidRPr="00860BF9" w:rsidRDefault="004E379E" w:rsidP="004E379E">
      <w:pPr>
        <w:pStyle w:val="Descripcin"/>
        <w:rPr>
          <w:rFonts w:cs="Times New Roman"/>
          <w:sz w:val="24"/>
          <w:szCs w:val="24"/>
        </w:rPr>
      </w:pPr>
      <w:bookmarkStart w:id="251" w:name="_Toc55324056"/>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5</w:t>
      </w:r>
      <w:r w:rsidRPr="00860BF9">
        <w:rPr>
          <w:rFonts w:cs="Times New Roman"/>
          <w:sz w:val="24"/>
          <w:szCs w:val="24"/>
        </w:rPr>
        <w:fldChar w:fldCharType="end"/>
      </w:r>
      <w:r w:rsidRPr="00860BF9">
        <w:rPr>
          <w:rFonts w:cs="Times New Roman"/>
          <w:sz w:val="24"/>
          <w:szCs w:val="24"/>
        </w:rPr>
        <w:t xml:space="preserve"> Inversión inicial</w:t>
      </w:r>
      <w:r w:rsidR="004859E1" w:rsidRPr="00860BF9">
        <w:rPr>
          <w:rFonts w:cs="Times New Roman"/>
          <w:noProof/>
          <w:sz w:val="24"/>
          <w:szCs w:val="24"/>
          <w:lang w:eastAsia="es-ES"/>
        </w:rPr>
        <w:drawing>
          <wp:inline distT="0" distB="0" distL="0" distR="0" wp14:anchorId="46AEA523" wp14:editId="46AEA524">
            <wp:extent cx="6297295" cy="3905388"/>
            <wp:effectExtent l="0" t="0" r="8255"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6943" t="21882" r="2378" b="34980"/>
                    <a:stretch/>
                  </pic:blipFill>
                  <pic:spPr bwMode="auto">
                    <a:xfrm>
                      <a:off x="0" y="0"/>
                      <a:ext cx="6333915" cy="3928099"/>
                    </a:xfrm>
                    <a:prstGeom prst="rect">
                      <a:avLst/>
                    </a:prstGeom>
                    <a:ln>
                      <a:noFill/>
                    </a:ln>
                    <a:extLst>
                      <a:ext uri="{53640926-AAD7-44D8-BBD7-CCE9431645EC}">
                        <a14:shadowObscured xmlns:a14="http://schemas.microsoft.com/office/drawing/2010/main"/>
                      </a:ext>
                    </a:extLst>
                  </pic:spPr>
                </pic:pic>
              </a:graphicData>
            </a:graphic>
          </wp:inline>
        </w:drawing>
      </w:r>
      <w:r w:rsidR="004859E1" w:rsidRPr="00860BF9">
        <w:rPr>
          <w:rFonts w:cs="Times New Roman"/>
          <w:sz w:val="24"/>
          <w:szCs w:val="24"/>
        </w:rPr>
        <w:t>Elaboración propia</w:t>
      </w:r>
      <w:r w:rsidRPr="00860BF9">
        <w:rPr>
          <w:rFonts w:cs="Times New Roman"/>
          <w:sz w:val="24"/>
          <w:szCs w:val="24"/>
        </w:rPr>
        <w:t>, 2020.</w:t>
      </w:r>
      <w:bookmarkEnd w:id="251"/>
    </w:p>
    <w:p w14:paraId="46AEA4E1" w14:textId="77777777" w:rsidR="004E379E" w:rsidRPr="00860BF9" w:rsidRDefault="004E379E" w:rsidP="004E379E">
      <w:pPr>
        <w:pStyle w:val="Descripcin"/>
        <w:rPr>
          <w:rFonts w:cs="Times New Roman"/>
          <w:sz w:val="24"/>
          <w:szCs w:val="24"/>
        </w:rPr>
      </w:pPr>
    </w:p>
    <w:p w14:paraId="46AEA4E2" w14:textId="77777777" w:rsidR="004E379E" w:rsidRPr="00860BF9" w:rsidRDefault="004E379E" w:rsidP="004E379E">
      <w:pPr>
        <w:pStyle w:val="Descripcin"/>
        <w:rPr>
          <w:rFonts w:cs="Times New Roman"/>
          <w:sz w:val="24"/>
          <w:szCs w:val="24"/>
        </w:rPr>
      </w:pPr>
    </w:p>
    <w:p w14:paraId="46AEA4E3" w14:textId="77777777" w:rsidR="004E379E" w:rsidRPr="00860BF9" w:rsidRDefault="004E379E" w:rsidP="004E379E">
      <w:pPr>
        <w:pStyle w:val="Descripcin"/>
        <w:rPr>
          <w:rFonts w:cs="Times New Roman"/>
          <w:sz w:val="24"/>
          <w:szCs w:val="24"/>
        </w:rPr>
      </w:pPr>
    </w:p>
    <w:p w14:paraId="46AEA4E4" w14:textId="77777777" w:rsidR="004E379E" w:rsidRPr="00860BF9" w:rsidRDefault="004E379E" w:rsidP="004E379E">
      <w:pPr>
        <w:pStyle w:val="Descripcin"/>
        <w:rPr>
          <w:rFonts w:cs="Times New Roman"/>
          <w:sz w:val="24"/>
          <w:szCs w:val="24"/>
        </w:rPr>
      </w:pPr>
    </w:p>
    <w:p w14:paraId="46AEA4E5" w14:textId="77777777" w:rsidR="004E379E" w:rsidRPr="00860BF9" w:rsidRDefault="004E379E" w:rsidP="004E379E">
      <w:pPr>
        <w:pStyle w:val="Descripcin"/>
        <w:rPr>
          <w:rFonts w:cs="Times New Roman"/>
          <w:sz w:val="24"/>
          <w:szCs w:val="24"/>
        </w:rPr>
      </w:pPr>
    </w:p>
    <w:p w14:paraId="46AEA4E6" w14:textId="77777777" w:rsidR="004E379E" w:rsidRPr="00860BF9" w:rsidRDefault="004E379E" w:rsidP="004E379E">
      <w:pPr>
        <w:pStyle w:val="Descripcin"/>
        <w:rPr>
          <w:rFonts w:cs="Times New Roman"/>
          <w:sz w:val="24"/>
          <w:szCs w:val="24"/>
        </w:rPr>
      </w:pPr>
    </w:p>
    <w:p w14:paraId="46AEA4E7" w14:textId="77777777" w:rsidR="004E379E" w:rsidRPr="00860BF9" w:rsidRDefault="004E379E" w:rsidP="004E379E">
      <w:pPr>
        <w:pStyle w:val="Descripcin"/>
        <w:rPr>
          <w:rFonts w:cs="Times New Roman"/>
          <w:sz w:val="24"/>
          <w:szCs w:val="24"/>
        </w:rPr>
      </w:pPr>
    </w:p>
    <w:p w14:paraId="46AEA4E8" w14:textId="77777777" w:rsidR="004E379E" w:rsidRPr="00860BF9" w:rsidRDefault="004E379E" w:rsidP="004E379E">
      <w:pPr>
        <w:pStyle w:val="Descripcin"/>
        <w:rPr>
          <w:rFonts w:cs="Times New Roman"/>
          <w:sz w:val="24"/>
          <w:szCs w:val="24"/>
        </w:rPr>
      </w:pPr>
    </w:p>
    <w:p w14:paraId="46AEA4E9" w14:textId="77777777" w:rsidR="004E379E" w:rsidRPr="00860BF9" w:rsidRDefault="004E379E" w:rsidP="004E379E">
      <w:pPr>
        <w:pStyle w:val="Descripcin"/>
        <w:rPr>
          <w:rFonts w:cs="Times New Roman"/>
          <w:sz w:val="24"/>
          <w:szCs w:val="24"/>
        </w:rPr>
      </w:pPr>
    </w:p>
    <w:p w14:paraId="46AEA4EA" w14:textId="77777777" w:rsidR="004E379E" w:rsidRPr="00860BF9" w:rsidRDefault="004E379E" w:rsidP="004E379E">
      <w:pPr>
        <w:pStyle w:val="Descripcin"/>
        <w:rPr>
          <w:rFonts w:cs="Times New Roman"/>
          <w:sz w:val="24"/>
          <w:szCs w:val="24"/>
        </w:rPr>
      </w:pPr>
    </w:p>
    <w:p w14:paraId="46AEA4EB" w14:textId="77777777" w:rsidR="004E379E" w:rsidRPr="00860BF9" w:rsidRDefault="004E379E" w:rsidP="004E379E">
      <w:pPr>
        <w:pStyle w:val="Descripcin"/>
        <w:rPr>
          <w:rFonts w:cs="Times New Roman"/>
          <w:sz w:val="24"/>
          <w:szCs w:val="24"/>
        </w:rPr>
      </w:pPr>
    </w:p>
    <w:p w14:paraId="46AEA4EC" w14:textId="77777777" w:rsidR="004E379E" w:rsidRPr="00860BF9" w:rsidRDefault="004E379E" w:rsidP="004E379E">
      <w:pPr>
        <w:pStyle w:val="Descripcin"/>
        <w:rPr>
          <w:rFonts w:cs="Times New Roman"/>
          <w:sz w:val="24"/>
          <w:szCs w:val="24"/>
        </w:rPr>
      </w:pPr>
    </w:p>
    <w:p w14:paraId="46AEA4ED" w14:textId="77777777" w:rsidR="004E379E" w:rsidRPr="00860BF9" w:rsidRDefault="004E379E" w:rsidP="004E379E">
      <w:pPr>
        <w:pStyle w:val="Descripcin"/>
        <w:rPr>
          <w:rFonts w:cs="Times New Roman"/>
          <w:sz w:val="24"/>
          <w:szCs w:val="24"/>
        </w:rPr>
      </w:pPr>
    </w:p>
    <w:p w14:paraId="46AEA4EE" w14:textId="77777777" w:rsidR="004E379E" w:rsidRPr="00860BF9" w:rsidRDefault="004E379E" w:rsidP="004E379E">
      <w:pPr>
        <w:pStyle w:val="Descripcin"/>
        <w:rPr>
          <w:rFonts w:cs="Times New Roman"/>
          <w:sz w:val="24"/>
          <w:szCs w:val="24"/>
        </w:rPr>
      </w:pPr>
    </w:p>
    <w:p w14:paraId="46AEA4EF" w14:textId="77777777" w:rsidR="004859E1" w:rsidRPr="00860BF9" w:rsidRDefault="004E379E" w:rsidP="004E379E">
      <w:pPr>
        <w:pStyle w:val="Descripcin"/>
        <w:rPr>
          <w:rFonts w:cs="Times New Roman"/>
          <w:sz w:val="24"/>
          <w:szCs w:val="24"/>
        </w:rPr>
      </w:pPr>
      <w:bookmarkStart w:id="252" w:name="_Toc55324057"/>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6</w:t>
      </w:r>
      <w:r w:rsidRPr="00860BF9">
        <w:rPr>
          <w:rFonts w:cs="Times New Roman"/>
          <w:sz w:val="24"/>
          <w:szCs w:val="24"/>
        </w:rPr>
        <w:fldChar w:fldCharType="end"/>
      </w:r>
      <w:r w:rsidRPr="00860BF9">
        <w:rPr>
          <w:rFonts w:cs="Times New Roman"/>
          <w:sz w:val="24"/>
          <w:szCs w:val="24"/>
        </w:rPr>
        <w:t xml:space="preserve">  Costos y precios de venta</w:t>
      </w:r>
      <w:bookmarkEnd w:id="252"/>
    </w:p>
    <w:p w14:paraId="46AEA4F0" w14:textId="77777777" w:rsidR="004859E1" w:rsidRPr="00860BF9" w:rsidRDefault="004859E1" w:rsidP="004859E1">
      <w:pPr>
        <w:pStyle w:val="Descripcin"/>
        <w:keepNext/>
        <w:spacing w:after="0"/>
        <w:ind w:firstLine="720"/>
        <w:rPr>
          <w:rFonts w:cs="Times New Roman"/>
          <w:i w:val="0"/>
          <w:color w:val="auto"/>
          <w:sz w:val="24"/>
          <w:szCs w:val="24"/>
        </w:rPr>
      </w:pPr>
      <w:bookmarkStart w:id="253" w:name="_Toc41344120"/>
      <w:bookmarkStart w:id="254" w:name="_Toc41406611"/>
      <w:bookmarkStart w:id="255" w:name="_Toc55210741"/>
      <w:r w:rsidRPr="00860BF9">
        <w:rPr>
          <w:rFonts w:cs="Times New Roman"/>
          <w:i w:val="0"/>
          <w:color w:val="auto"/>
          <w:sz w:val="24"/>
          <w:szCs w:val="24"/>
        </w:rPr>
        <w:t xml:space="preserve"> </w:t>
      </w:r>
      <w:bookmarkEnd w:id="253"/>
      <w:bookmarkEnd w:id="254"/>
      <w:bookmarkEnd w:id="255"/>
      <w:r w:rsidRPr="00860BF9">
        <w:rPr>
          <w:rFonts w:cs="Times New Roman"/>
          <w:i w:val="0"/>
          <w:noProof/>
          <w:color w:val="auto"/>
          <w:sz w:val="24"/>
          <w:szCs w:val="24"/>
          <w:lang w:eastAsia="es-ES"/>
        </w:rPr>
        <w:drawing>
          <wp:inline distT="0" distB="0" distL="0" distR="0" wp14:anchorId="46AEA525" wp14:editId="46AEA526">
            <wp:extent cx="6141677" cy="3783724"/>
            <wp:effectExtent l="0" t="0" r="0"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1327" t="23250" r="38154" b="17335"/>
                    <a:stretch/>
                  </pic:blipFill>
                  <pic:spPr bwMode="auto">
                    <a:xfrm>
                      <a:off x="0" y="0"/>
                      <a:ext cx="6160488" cy="3795313"/>
                    </a:xfrm>
                    <a:prstGeom prst="rect">
                      <a:avLst/>
                    </a:prstGeom>
                    <a:ln>
                      <a:noFill/>
                    </a:ln>
                    <a:extLst>
                      <a:ext uri="{53640926-AAD7-44D8-BBD7-CCE9431645EC}">
                        <a14:shadowObscured xmlns:a14="http://schemas.microsoft.com/office/drawing/2010/main"/>
                      </a:ext>
                    </a:extLst>
                  </pic:spPr>
                </pic:pic>
              </a:graphicData>
            </a:graphic>
          </wp:inline>
        </w:drawing>
      </w:r>
    </w:p>
    <w:p w14:paraId="46AEA4F1"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F2" w14:textId="77777777" w:rsidR="004859E1" w:rsidRPr="00860BF9" w:rsidRDefault="004E379E" w:rsidP="004E379E">
      <w:pPr>
        <w:pStyle w:val="Descripcin"/>
        <w:rPr>
          <w:rFonts w:cs="Times New Roman"/>
          <w:sz w:val="24"/>
          <w:szCs w:val="24"/>
        </w:rPr>
      </w:pPr>
      <w:bookmarkStart w:id="256" w:name="_Toc55324058"/>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7</w:t>
      </w:r>
      <w:r w:rsidRPr="00860BF9">
        <w:rPr>
          <w:rFonts w:cs="Times New Roman"/>
          <w:sz w:val="24"/>
          <w:szCs w:val="24"/>
        </w:rPr>
        <w:fldChar w:fldCharType="end"/>
      </w:r>
      <w:r w:rsidRPr="00860BF9">
        <w:rPr>
          <w:rFonts w:cs="Times New Roman"/>
          <w:sz w:val="24"/>
          <w:szCs w:val="24"/>
        </w:rPr>
        <w:t xml:space="preserve">  Estados financieros</w:t>
      </w:r>
      <w:bookmarkEnd w:id="256"/>
    </w:p>
    <w:p w14:paraId="46AEA4F3" w14:textId="77777777" w:rsidR="004859E1" w:rsidRPr="00860BF9" w:rsidRDefault="004859E1" w:rsidP="004E379E">
      <w:pPr>
        <w:pStyle w:val="Descripcin"/>
        <w:keepNext/>
        <w:spacing w:after="0"/>
        <w:rPr>
          <w:rFonts w:cs="Times New Roman"/>
          <w:i w:val="0"/>
          <w:color w:val="auto"/>
          <w:sz w:val="24"/>
          <w:szCs w:val="24"/>
        </w:rPr>
      </w:pPr>
      <w:bookmarkStart w:id="257" w:name="_Toc55210742"/>
      <w:r w:rsidRPr="00860BF9">
        <w:rPr>
          <w:rFonts w:cs="Times New Roman"/>
          <w:i w:val="0"/>
          <w:noProof/>
          <w:color w:val="auto"/>
          <w:sz w:val="24"/>
          <w:szCs w:val="24"/>
          <w:lang w:eastAsia="es-ES"/>
        </w:rPr>
        <w:drawing>
          <wp:inline distT="0" distB="0" distL="0" distR="0" wp14:anchorId="46AEA527" wp14:editId="46AEA528">
            <wp:extent cx="5759450" cy="2434590"/>
            <wp:effectExtent l="0" t="0" r="0" b="381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15096" t="20996" r="8040" b="35040"/>
                    <a:stretch/>
                  </pic:blipFill>
                  <pic:spPr bwMode="auto">
                    <a:xfrm>
                      <a:off x="0" y="0"/>
                      <a:ext cx="5759450" cy="2434590"/>
                    </a:xfrm>
                    <a:prstGeom prst="rect">
                      <a:avLst/>
                    </a:prstGeom>
                    <a:ln>
                      <a:noFill/>
                    </a:ln>
                    <a:extLst>
                      <a:ext uri="{53640926-AAD7-44D8-BBD7-CCE9431645EC}">
                        <a14:shadowObscured xmlns:a14="http://schemas.microsoft.com/office/drawing/2010/main"/>
                      </a:ext>
                    </a:extLst>
                  </pic:spPr>
                </pic:pic>
              </a:graphicData>
            </a:graphic>
          </wp:inline>
        </w:drawing>
      </w:r>
      <w:bookmarkEnd w:id="257"/>
    </w:p>
    <w:p w14:paraId="46AEA4F4"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F5" w14:textId="77777777" w:rsidR="004859E1" w:rsidRPr="00860BF9" w:rsidRDefault="004859E1" w:rsidP="004859E1">
      <w:pPr>
        <w:pStyle w:val="Sinespaciado"/>
        <w:rPr>
          <w:rFonts w:cs="Times New Roman"/>
          <w:szCs w:val="24"/>
        </w:rPr>
      </w:pPr>
    </w:p>
    <w:p w14:paraId="46AEA4F6" w14:textId="77777777" w:rsidR="004859E1" w:rsidRPr="00860BF9" w:rsidRDefault="004E379E" w:rsidP="004E379E">
      <w:pPr>
        <w:pStyle w:val="Descripcin"/>
        <w:rPr>
          <w:rFonts w:cs="Times New Roman"/>
          <w:sz w:val="24"/>
          <w:szCs w:val="24"/>
        </w:rPr>
      </w:pPr>
      <w:bookmarkStart w:id="258" w:name="_Toc55324059"/>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8</w:t>
      </w:r>
      <w:r w:rsidRPr="00860BF9">
        <w:rPr>
          <w:rFonts w:cs="Times New Roman"/>
          <w:sz w:val="24"/>
          <w:szCs w:val="24"/>
        </w:rPr>
        <w:fldChar w:fldCharType="end"/>
      </w:r>
      <w:r w:rsidRPr="00860BF9">
        <w:rPr>
          <w:rFonts w:cs="Times New Roman"/>
          <w:sz w:val="24"/>
          <w:szCs w:val="24"/>
        </w:rPr>
        <w:t xml:space="preserve"> Balance general</w:t>
      </w:r>
      <w:r w:rsidR="004859E1" w:rsidRPr="00860BF9">
        <w:rPr>
          <w:rFonts w:cs="Times New Roman"/>
          <w:noProof/>
          <w:sz w:val="24"/>
          <w:szCs w:val="24"/>
          <w:lang w:eastAsia="es-ES"/>
        </w:rPr>
        <w:drawing>
          <wp:inline distT="0" distB="0" distL="0" distR="0" wp14:anchorId="46AEA529" wp14:editId="46AEA52A">
            <wp:extent cx="5758617" cy="2538248"/>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9"/>
                    <a:srcRect l="1582" t="21428" r="8571" b="21212"/>
                    <a:stretch/>
                  </pic:blipFill>
                  <pic:spPr bwMode="auto">
                    <a:xfrm>
                      <a:off x="0" y="0"/>
                      <a:ext cx="5764064" cy="2540649"/>
                    </a:xfrm>
                    <a:prstGeom prst="rect">
                      <a:avLst/>
                    </a:prstGeom>
                    <a:ln>
                      <a:noFill/>
                    </a:ln>
                    <a:extLst>
                      <a:ext uri="{53640926-AAD7-44D8-BBD7-CCE9431645EC}">
                        <a14:shadowObscured xmlns:a14="http://schemas.microsoft.com/office/drawing/2010/main"/>
                      </a:ext>
                    </a:extLst>
                  </pic:spPr>
                </pic:pic>
              </a:graphicData>
            </a:graphic>
          </wp:inline>
        </w:drawing>
      </w:r>
      <w:bookmarkEnd w:id="258"/>
    </w:p>
    <w:p w14:paraId="46AEA4F7"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F8" w14:textId="77777777" w:rsidR="004859E1" w:rsidRPr="00860BF9" w:rsidRDefault="004E379E" w:rsidP="004E379E">
      <w:pPr>
        <w:pStyle w:val="Descripcin"/>
        <w:rPr>
          <w:rFonts w:cs="Times New Roman"/>
          <w:sz w:val="24"/>
          <w:szCs w:val="24"/>
        </w:rPr>
      </w:pPr>
      <w:bookmarkStart w:id="259" w:name="_Toc55324060"/>
      <w:r w:rsidRPr="00860BF9">
        <w:rPr>
          <w:rFonts w:cs="Times New Roman"/>
          <w:sz w:val="24"/>
          <w:szCs w:val="24"/>
        </w:rPr>
        <w:t xml:space="preserve">Anexo </w:t>
      </w:r>
      <w:r w:rsidRPr="00860BF9">
        <w:rPr>
          <w:rFonts w:cs="Times New Roman"/>
          <w:sz w:val="24"/>
          <w:szCs w:val="24"/>
        </w:rPr>
        <w:fldChar w:fldCharType="begin"/>
      </w:r>
      <w:r w:rsidRPr="00860BF9">
        <w:rPr>
          <w:rFonts w:cs="Times New Roman"/>
          <w:sz w:val="24"/>
          <w:szCs w:val="24"/>
        </w:rPr>
        <w:instrText xml:space="preserve"> SEQ Anexo \* ARABIC </w:instrText>
      </w:r>
      <w:r w:rsidRPr="00860BF9">
        <w:rPr>
          <w:rFonts w:cs="Times New Roman"/>
          <w:sz w:val="24"/>
          <w:szCs w:val="24"/>
        </w:rPr>
        <w:fldChar w:fldCharType="separate"/>
      </w:r>
      <w:r w:rsidRPr="00860BF9">
        <w:rPr>
          <w:rFonts w:cs="Times New Roman"/>
          <w:noProof/>
          <w:sz w:val="24"/>
          <w:szCs w:val="24"/>
        </w:rPr>
        <w:t>9</w:t>
      </w:r>
      <w:r w:rsidRPr="00860BF9">
        <w:rPr>
          <w:rFonts w:cs="Times New Roman"/>
          <w:sz w:val="24"/>
          <w:szCs w:val="24"/>
        </w:rPr>
        <w:fldChar w:fldCharType="end"/>
      </w:r>
      <w:r w:rsidRPr="00860BF9">
        <w:rPr>
          <w:rFonts w:cs="Times New Roman"/>
          <w:sz w:val="24"/>
          <w:szCs w:val="24"/>
        </w:rPr>
        <w:t xml:space="preserve"> Flujo de caja proyectado</w:t>
      </w:r>
      <w:bookmarkEnd w:id="259"/>
    </w:p>
    <w:p w14:paraId="46AEA4F9" w14:textId="77777777" w:rsidR="004E379E" w:rsidRPr="00860BF9" w:rsidRDefault="004859E1" w:rsidP="004E379E">
      <w:pPr>
        <w:pStyle w:val="xzvds"/>
        <w:shd w:val="clear" w:color="auto" w:fill="FFFFFF"/>
        <w:spacing w:before="0" w:beforeAutospacing="0" w:after="0" w:afterAutospacing="0" w:line="480" w:lineRule="auto"/>
        <w:ind w:firstLine="720"/>
        <w:textAlignment w:val="baseline"/>
        <w:rPr>
          <w:rFonts w:eastAsiaTheme="minorHAnsi"/>
          <w:iCs/>
          <w:lang w:eastAsia="en-US"/>
        </w:rPr>
      </w:pPr>
      <w:bookmarkStart w:id="260" w:name="_Toc41406614"/>
      <w:bookmarkStart w:id="261" w:name="_Toc55210744"/>
      <w:r w:rsidRPr="00860BF9">
        <w:rPr>
          <w:rFonts w:eastAsiaTheme="minorHAnsi"/>
          <w:iCs/>
          <w:noProof/>
        </w:rPr>
        <w:drawing>
          <wp:anchor distT="0" distB="0" distL="114300" distR="114300" simplePos="0" relativeHeight="251659264" behindDoc="1" locked="0" layoutInCell="1" allowOverlap="1" wp14:anchorId="46AEA52B" wp14:editId="46AEA52C">
            <wp:simplePos x="0" y="0"/>
            <wp:positionH relativeFrom="column">
              <wp:posOffset>-87630</wp:posOffset>
            </wp:positionH>
            <wp:positionV relativeFrom="paragraph">
              <wp:posOffset>234315</wp:posOffset>
            </wp:positionV>
            <wp:extent cx="5676900" cy="2410460"/>
            <wp:effectExtent l="0" t="0" r="0" b="8890"/>
            <wp:wrapTight wrapText="bothSides">
              <wp:wrapPolygon edited="0">
                <wp:start x="0" y="0"/>
                <wp:lineTo x="0" y="21509"/>
                <wp:lineTo x="21528" y="21509"/>
                <wp:lineTo x="21528" y="0"/>
                <wp:lineTo x="0" y="0"/>
              </wp:wrapPolygon>
            </wp:wrapTight>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30" cstate="print">
                      <a:extLst>
                        <a:ext uri="{28A0092B-C50C-407E-A947-70E740481C1C}">
                          <a14:useLocalDpi xmlns:a14="http://schemas.microsoft.com/office/drawing/2010/main" val="0"/>
                        </a:ext>
                      </a:extLst>
                    </a:blip>
                    <a:srcRect/>
                    <a:stretch/>
                  </pic:blipFill>
                  <pic:spPr bwMode="auto">
                    <a:xfrm>
                      <a:off x="0" y="0"/>
                      <a:ext cx="5676900" cy="241046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260"/>
      <w:bookmarkEnd w:id="261"/>
    </w:p>
    <w:p w14:paraId="46AEA4FA" w14:textId="77777777" w:rsidR="004E379E" w:rsidRPr="00860BF9" w:rsidRDefault="004E379E" w:rsidP="004859E1">
      <w:pPr>
        <w:pStyle w:val="xzvds"/>
        <w:shd w:val="clear" w:color="auto" w:fill="FFFFFF"/>
        <w:spacing w:before="0" w:beforeAutospacing="0" w:after="0" w:afterAutospacing="0" w:line="480" w:lineRule="auto"/>
        <w:ind w:firstLine="720"/>
        <w:textAlignment w:val="baseline"/>
        <w:rPr>
          <w:rFonts w:eastAsiaTheme="minorHAnsi"/>
          <w:iCs/>
          <w:lang w:eastAsia="en-US"/>
        </w:rPr>
      </w:pPr>
    </w:p>
    <w:p w14:paraId="46AEA4FB" w14:textId="77777777" w:rsidR="00B51F6C" w:rsidRPr="00860BF9" w:rsidRDefault="00B51F6C" w:rsidP="00B51F6C">
      <w:pPr>
        <w:rPr>
          <w:rFonts w:cs="Times New Roman"/>
          <w:i/>
          <w:iCs/>
          <w:color w:val="44546A" w:themeColor="text2"/>
          <w:szCs w:val="24"/>
          <w:lang w:val="es-ES"/>
        </w:rPr>
      </w:pPr>
      <w:r w:rsidRPr="00860BF9">
        <w:rPr>
          <w:rFonts w:cs="Times New Roman"/>
          <w:i/>
          <w:iCs/>
          <w:color w:val="44546A" w:themeColor="text2"/>
          <w:szCs w:val="24"/>
          <w:lang w:val="es-ES"/>
        </w:rPr>
        <w:t>Fuente: Elaboración propia, 2020.</w:t>
      </w:r>
    </w:p>
    <w:p w14:paraId="46AEA4FC" w14:textId="77777777" w:rsidR="004859E1" w:rsidRPr="00860BF9" w:rsidRDefault="004859E1" w:rsidP="004859E1">
      <w:pPr>
        <w:pStyle w:val="xzvds"/>
        <w:shd w:val="clear" w:color="auto" w:fill="FFFFFF"/>
        <w:spacing w:before="0" w:beforeAutospacing="0" w:after="0" w:afterAutospacing="0" w:line="480" w:lineRule="auto"/>
        <w:ind w:firstLine="720"/>
        <w:textAlignment w:val="baseline"/>
      </w:pPr>
    </w:p>
    <w:p w14:paraId="46AEA508" w14:textId="77777777" w:rsidR="001466C0" w:rsidRPr="00860BF9" w:rsidRDefault="001466C0" w:rsidP="003A121D">
      <w:pPr>
        <w:rPr>
          <w:rFonts w:cs="Times New Roman"/>
          <w:szCs w:val="24"/>
          <w:lang w:val="es-ES"/>
        </w:rPr>
      </w:pPr>
    </w:p>
    <w:sectPr w:rsidR="001466C0" w:rsidRPr="00860BF9" w:rsidSect="003A121D">
      <w:headerReference w:type="first" r:id="rId31"/>
      <w:footerReference w:type="first" r:id="rId32"/>
      <w:pgSz w:w="12240" w:h="15840"/>
      <w:pgMar w:top="1440" w:right="1440" w:bottom="1440" w:left="1440"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E55E1B2" w14:textId="77777777" w:rsidR="006F6615" w:rsidRDefault="006F6615" w:rsidP="001466C0">
      <w:pPr>
        <w:spacing w:after="0" w:line="240" w:lineRule="auto"/>
      </w:pPr>
      <w:r>
        <w:separator/>
      </w:r>
    </w:p>
  </w:endnote>
  <w:endnote w:type="continuationSeparator" w:id="0">
    <w:p w14:paraId="5ABD0222" w14:textId="77777777" w:rsidR="006F6615" w:rsidRDefault="006F6615" w:rsidP="001466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EA531" w14:textId="77777777" w:rsidR="00B51F6C" w:rsidRDefault="00B51F6C">
    <w:pPr>
      <w:pStyle w:val="Piedepgina"/>
    </w:pPr>
    <w:r>
      <w:rPr>
        <w:rFonts w:asciiTheme="majorHAnsi" w:eastAsiaTheme="majorEastAsia" w:hAnsiTheme="majorHAnsi" w:cstheme="majorBidi"/>
        <w:sz w:val="28"/>
        <w:szCs w:val="28"/>
        <w:lang w:val="es-ES"/>
      </w:rPr>
      <w:t xml:space="preserve">pág. </w:t>
    </w:r>
    <w:r>
      <w:rPr>
        <w:rFonts w:asciiTheme="minorHAnsi" w:eastAsiaTheme="minorEastAsia" w:hAnsiTheme="minorHAnsi"/>
        <w:sz w:val="22"/>
      </w:rPr>
      <w:fldChar w:fldCharType="begin"/>
    </w:r>
    <w:r>
      <w:instrText>PAGE    \* MERGEFORMAT</w:instrText>
    </w:r>
    <w:r>
      <w:rPr>
        <w:rFonts w:asciiTheme="minorHAnsi" w:eastAsiaTheme="minorEastAsia" w:hAnsiTheme="minorHAnsi"/>
        <w:sz w:val="22"/>
      </w:rPr>
      <w:fldChar w:fldCharType="separate"/>
    </w:r>
    <w:r w:rsidR="007707D3" w:rsidRPr="007707D3">
      <w:rPr>
        <w:rFonts w:asciiTheme="majorHAnsi" w:eastAsiaTheme="majorEastAsia" w:hAnsiTheme="majorHAnsi" w:cstheme="majorBidi"/>
        <w:noProof/>
        <w:sz w:val="28"/>
        <w:szCs w:val="28"/>
        <w:lang w:val="es-ES"/>
      </w:rPr>
      <w:t>16</w:t>
    </w:r>
    <w:r>
      <w:rPr>
        <w:rFonts w:asciiTheme="majorHAnsi" w:eastAsiaTheme="majorEastAsia" w:hAnsiTheme="majorHAnsi" w:cstheme="majorBidi"/>
        <w:sz w:val="28"/>
        <w:szCs w:val="2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EA533" w14:textId="77777777" w:rsidR="00B51F6C" w:rsidRDefault="00B51F6C">
    <w:pPr>
      <w:pStyle w:val="Piedepgina"/>
    </w:pPr>
    <w:r>
      <w:rPr>
        <w:rFonts w:asciiTheme="majorHAnsi" w:eastAsiaTheme="majorEastAsia" w:hAnsiTheme="majorHAnsi" w:cstheme="majorBidi"/>
        <w:sz w:val="28"/>
        <w:szCs w:val="28"/>
        <w:lang w:val="es-ES"/>
      </w:rPr>
      <w:t xml:space="preserve">pág. </w:t>
    </w:r>
    <w:r>
      <w:rPr>
        <w:rFonts w:asciiTheme="minorHAnsi" w:eastAsiaTheme="minorEastAsia" w:hAnsiTheme="minorHAnsi"/>
        <w:sz w:val="22"/>
      </w:rPr>
      <w:fldChar w:fldCharType="begin"/>
    </w:r>
    <w:r>
      <w:instrText>PAGE    \* MERGEFORMAT</w:instrText>
    </w:r>
    <w:r>
      <w:rPr>
        <w:rFonts w:asciiTheme="minorHAnsi" w:eastAsiaTheme="minorEastAsia" w:hAnsiTheme="minorHAnsi"/>
        <w:sz w:val="22"/>
      </w:rPr>
      <w:fldChar w:fldCharType="separate"/>
    </w:r>
    <w:r w:rsidR="007707D3" w:rsidRPr="007707D3">
      <w:rPr>
        <w:rFonts w:asciiTheme="majorHAnsi" w:eastAsiaTheme="majorEastAsia" w:hAnsiTheme="majorHAnsi" w:cstheme="majorBidi"/>
        <w:noProof/>
        <w:sz w:val="28"/>
        <w:szCs w:val="28"/>
        <w:lang w:val="es-ES"/>
      </w:rPr>
      <w:t>1</w:t>
    </w:r>
    <w:r>
      <w:rPr>
        <w:rFonts w:asciiTheme="majorHAnsi" w:eastAsiaTheme="majorEastAsia" w:hAnsiTheme="majorHAnsi" w:cstheme="majorBidi"/>
        <w:sz w:val="28"/>
        <w:szCs w:val="2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6474D66" w14:textId="77777777" w:rsidR="006F6615" w:rsidRDefault="006F6615" w:rsidP="001466C0">
      <w:pPr>
        <w:spacing w:after="0" w:line="240" w:lineRule="auto"/>
      </w:pPr>
      <w:r>
        <w:separator/>
      </w:r>
    </w:p>
  </w:footnote>
  <w:footnote w:type="continuationSeparator" w:id="0">
    <w:p w14:paraId="18DFF424" w14:textId="77777777" w:rsidR="006F6615" w:rsidRDefault="006F6615" w:rsidP="001466C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AEA532" w14:textId="77777777" w:rsidR="00B51F6C" w:rsidRDefault="00B51F6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9A5592"/>
    <w:multiLevelType w:val="hybridMultilevel"/>
    <w:tmpl w:val="1D7687C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6B20838"/>
    <w:multiLevelType w:val="hybridMultilevel"/>
    <w:tmpl w:val="D402E350"/>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88E722A"/>
    <w:multiLevelType w:val="hybridMultilevel"/>
    <w:tmpl w:val="0BA4D1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44E94EC0"/>
    <w:multiLevelType w:val="hybridMultilevel"/>
    <w:tmpl w:val="A154A666"/>
    <w:lvl w:ilvl="0" w:tplc="0C0A000F">
      <w:start w:val="1"/>
      <w:numFmt w:val="decimal"/>
      <w:lvlText w:val="%1."/>
      <w:lvlJc w:val="left"/>
      <w:pPr>
        <w:ind w:left="644"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45BB4BBF"/>
    <w:multiLevelType w:val="hybridMultilevel"/>
    <w:tmpl w:val="2AD8ECCA"/>
    <w:lvl w:ilvl="0" w:tplc="140A000D">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51654ACF"/>
    <w:multiLevelType w:val="hybridMultilevel"/>
    <w:tmpl w:val="4F608434"/>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59061608"/>
    <w:multiLevelType w:val="hybridMultilevel"/>
    <w:tmpl w:val="DC10065C"/>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6626083F"/>
    <w:multiLevelType w:val="hybridMultilevel"/>
    <w:tmpl w:val="E80001BA"/>
    <w:lvl w:ilvl="0" w:tplc="140A000B">
      <w:start w:val="1"/>
      <w:numFmt w:val="bullet"/>
      <w:lvlText w:val=""/>
      <w:lvlJc w:val="left"/>
      <w:pPr>
        <w:ind w:left="720" w:hanging="360"/>
      </w:pPr>
      <w:rPr>
        <w:rFonts w:ascii="Wingdings" w:hAnsi="Wingdings"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3"/>
  </w:num>
  <w:num w:numId="4">
    <w:abstractNumId w:val="6"/>
  </w:num>
  <w:num w:numId="5">
    <w:abstractNumId w:val="0"/>
  </w:num>
  <w:num w:numId="6">
    <w:abstractNumId w:val="1"/>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5224"/>
    <w:rsid w:val="000743C5"/>
    <w:rsid w:val="001466C0"/>
    <w:rsid w:val="001F5224"/>
    <w:rsid w:val="002154D6"/>
    <w:rsid w:val="00224A93"/>
    <w:rsid w:val="00242C9D"/>
    <w:rsid w:val="002C4DCB"/>
    <w:rsid w:val="002E342E"/>
    <w:rsid w:val="003278BC"/>
    <w:rsid w:val="003A121D"/>
    <w:rsid w:val="004536C0"/>
    <w:rsid w:val="004859E1"/>
    <w:rsid w:val="004E379E"/>
    <w:rsid w:val="004F6FEA"/>
    <w:rsid w:val="005310A5"/>
    <w:rsid w:val="00575538"/>
    <w:rsid w:val="00687CF0"/>
    <w:rsid w:val="006F5A11"/>
    <w:rsid w:val="006F6615"/>
    <w:rsid w:val="00741023"/>
    <w:rsid w:val="007707D3"/>
    <w:rsid w:val="00796CD1"/>
    <w:rsid w:val="007A176B"/>
    <w:rsid w:val="007C419E"/>
    <w:rsid w:val="0083767D"/>
    <w:rsid w:val="00860BF9"/>
    <w:rsid w:val="00941EAF"/>
    <w:rsid w:val="009F4E17"/>
    <w:rsid w:val="00A56F83"/>
    <w:rsid w:val="00AC1876"/>
    <w:rsid w:val="00AF5FCE"/>
    <w:rsid w:val="00B472C5"/>
    <w:rsid w:val="00B51F6C"/>
    <w:rsid w:val="00C540BC"/>
    <w:rsid w:val="00C7350B"/>
    <w:rsid w:val="00CF3684"/>
    <w:rsid w:val="00D11244"/>
    <w:rsid w:val="00FA3CF3"/>
    <w:rsid w:val="00FF4A65"/>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6AEA337"/>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F5224"/>
    <w:rPr>
      <w:rFonts w:ascii="Times New Roman" w:hAnsi="Times New Roman"/>
      <w:sz w:val="24"/>
    </w:rPr>
  </w:style>
  <w:style w:type="paragraph" w:styleId="Ttulo1">
    <w:name w:val="heading 1"/>
    <w:basedOn w:val="Normal"/>
    <w:next w:val="Normal"/>
    <w:link w:val="Ttulo1Car"/>
    <w:uiPriority w:val="9"/>
    <w:qFormat/>
    <w:rsid w:val="001466C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next w:val="Normal"/>
    <w:link w:val="Ttulo2Car"/>
    <w:uiPriority w:val="9"/>
    <w:unhideWhenUsed/>
    <w:qFormat/>
    <w:rsid w:val="002C4DC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1466C0"/>
    <w:rPr>
      <w:rFonts w:asciiTheme="majorHAnsi" w:eastAsiaTheme="majorEastAsia" w:hAnsiTheme="majorHAnsi" w:cstheme="majorBidi"/>
      <w:color w:val="2E74B5" w:themeColor="accent1" w:themeShade="BF"/>
      <w:sz w:val="32"/>
      <w:szCs w:val="32"/>
    </w:rPr>
  </w:style>
  <w:style w:type="paragraph" w:styleId="TDC1">
    <w:name w:val="toc 1"/>
    <w:basedOn w:val="Normal"/>
    <w:next w:val="Normal"/>
    <w:autoRedefine/>
    <w:uiPriority w:val="39"/>
    <w:unhideWhenUsed/>
    <w:rsid w:val="00860BF9"/>
    <w:pPr>
      <w:tabs>
        <w:tab w:val="right" w:leader="dot" w:pos="8828"/>
      </w:tabs>
      <w:spacing w:before="120" w:after="0"/>
      <w:jc w:val="center"/>
    </w:pPr>
    <w:rPr>
      <w:rFonts w:asciiTheme="minorHAnsi" w:hAnsiTheme="minorHAnsi"/>
      <w:b/>
      <w:bCs/>
      <w:i/>
      <w:iCs/>
      <w:szCs w:val="24"/>
    </w:rPr>
  </w:style>
  <w:style w:type="character" w:styleId="Hipervnculo">
    <w:name w:val="Hyperlink"/>
    <w:basedOn w:val="Fuentedeprrafopredeter"/>
    <w:uiPriority w:val="99"/>
    <w:unhideWhenUsed/>
    <w:rsid w:val="001466C0"/>
    <w:rPr>
      <w:color w:val="0563C1" w:themeColor="hyperlink"/>
      <w:u w:val="single"/>
    </w:rPr>
  </w:style>
  <w:style w:type="paragraph" w:styleId="Prrafodelista">
    <w:name w:val="List Paragraph"/>
    <w:basedOn w:val="Normal"/>
    <w:uiPriority w:val="34"/>
    <w:qFormat/>
    <w:rsid w:val="001466C0"/>
    <w:pPr>
      <w:ind w:left="720"/>
      <w:contextualSpacing/>
    </w:pPr>
  </w:style>
  <w:style w:type="paragraph" w:styleId="Encabezado">
    <w:name w:val="header"/>
    <w:basedOn w:val="Normal"/>
    <w:link w:val="EncabezadoCar"/>
    <w:uiPriority w:val="99"/>
    <w:unhideWhenUsed/>
    <w:rsid w:val="001466C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466C0"/>
    <w:rPr>
      <w:rFonts w:ascii="Times New Roman" w:hAnsi="Times New Roman"/>
      <w:sz w:val="24"/>
    </w:rPr>
  </w:style>
  <w:style w:type="paragraph" w:styleId="Piedepgina">
    <w:name w:val="footer"/>
    <w:basedOn w:val="Normal"/>
    <w:link w:val="PiedepginaCar"/>
    <w:uiPriority w:val="99"/>
    <w:unhideWhenUsed/>
    <w:rsid w:val="001466C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466C0"/>
    <w:rPr>
      <w:rFonts w:ascii="Times New Roman" w:hAnsi="Times New Roman"/>
      <w:sz w:val="24"/>
    </w:rPr>
  </w:style>
  <w:style w:type="paragraph" w:styleId="Sinespaciado">
    <w:name w:val="No Spacing"/>
    <w:aliases w:val="titulo 2"/>
    <w:basedOn w:val="Ttulo2"/>
    <w:next w:val="Ttulo2"/>
    <w:uiPriority w:val="1"/>
    <w:qFormat/>
    <w:rsid w:val="002C4DCB"/>
    <w:pPr>
      <w:spacing w:before="0" w:line="480" w:lineRule="auto"/>
    </w:pPr>
    <w:rPr>
      <w:rFonts w:ascii="Times New Roman" w:eastAsia="Arial" w:hAnsi="Times New Roman" w:cs="Arial"/>
      <w:b/>
      <w:i/>
      <w:color w:val="auto"/>
      <w:sz w:val="24"/>
      <w:szCs w:val="32"/>
      <w:lang w:val="es-ES" w:eastAsia="es-ES"/>
    </w:rPr>
  </w:style>
  <w:style w:type="character" w:customStyle="1" w:styleId="Ttulo2Car">
    <w:name w:val="Título 2 Car"/>
    <w:basedOn w:val="Fuentedeprrafopredeter"/>
    <w:link w:val="Ttulo2"/>
    <w:uiPriority w:val="9"/>
    <w:rsid w:val="002C4DCB"/>
    <w:rPr>
      <w:rFonts w:asciiTheme="majorHAnsi" w:eastAsiaTheme="majorEastAsia" w:hAnsiTheme="majorHAnsi" w:cstheme="majorBidi"/>
      <w:color w:val="2E74B5" w:themeColor="accent1" w:themeShade="BF"/>
      <w:sz w:val="26"/>
      <w:szCs w:val="26"/>
    </w:rPr>
  </w:style>
  <w:style w:type="paragraph" w:styleId="Descripcin">
    <w:name w:val="caption"/>
    <w:basedOn w:val="Normal"/>
    <w:next w:val="Normal"/>
    <w:uiPriority w:val="35"/>
    <w:unhideWhenUsed/>
    <w:qFormat/>
    <w:rsid w:val="00AF5FCE"/>
    <w:pPr>
      <w:spacing w:after="200" w:line="240" w:lineRule="auto"/>
    </w:pPr>
    <w:rPr>
      <w:i/>
      <w:iCs/>
      <w:color w:val="44546A" w:themeColor="text2"/>
      <w:sz w:val="18"/>
      <w:szCs w:val="18"/>
      <w:lang w:val="es-ES"/>
    </w:rPr>
  </w:style>
  <w:style w:type="character" w:styleId="Textoennegrita">
    <w:name w:val="Strong"/>
    <w:basedOn w:val="Fuentedeprrafopredeter"/>
    <w:uiPriority w:val="22"/>
    <w:qFormat/>
    <w:rsid w:val="00AF5FCE"/>
    <w:rPr>
      <w:b/>
      <w:bCs/>
    </w:rPr>
  </w:style>
  <w:style w:type="character" w:styleId="nfasissutil">
    <w:name w:val="Subtle Emphasis"/>
    <w:basedOn w:val="Fuentedeprrafopredeter"/>
    <w:uiPriority w:val="19"/>
    <w:qFormat/>
    <w:rsid w:val="00AF5FCE"/>
    <w:rPr>
      <w:i/>
      <w:iCs/>
      <w:color w:val="808080" w:themeColor="text1" w:themeTint="7F"/>
    </w:rPr>
  </w:style>
  <w:style w:type="paragraph" w:styleId="NormalWeb">
    <w:name w:val="Normal (Web)"/>
    <w:basedOn w:val="Normal"/>
    <w:uiPriority w:val="99"/>
    <w:unhideWhenUsed/>
    <w:rsid w:val="003A121D"/>
    <w:pPr>
      <w:spacing w:before="100" w:beforeAutospacing="1" w:after="100" w:afterAutospacing="1" w:line="240" w:lineRule="auto"/>
    </w:pPr>
    <w:rPr>
      <w:rFonts w:eastAsia="Times New Roman" w:cs="Times New Roman"/>
      <w:szCs w:val="24"/>
      <w:lang w:val="es-ES" w:eastAsia="es-ES"/>
    </w:rPr>
  </w:style>
  <w:style w:type="paragraph" w:customStyle="1" w:styleId="xzvds">
    <w:name w:val="xzvds"/>
    <w:basedOn w:val="Normal"/>
    <w:rsid w:val="00242C9D"/>
    <w:pPr>
      <w:spacing w:before="100" w:beforeAutospacing="1" w:after="100" w:afterAutospacing="1" w:line="240" w:lineRule="auto"/>
    </w:pPr>
    <w:rPr>
      <w:rFonts w:eastAsia="Times New Roman" w:cs="Times New Roman"/>
      <w:szCs w:val="24"/>
      <w:lang w:val="es-ES" w:eastAsia="es-ES"/>
    </w:rPr>
  </w:style>
  <w:style w:type="paragraph" w:styleId="Bibliografa">
    <w:name w:val="Bibliography"/>
    <w:basedOn w:val="Normal"/>
    <w:next w:val="Normal"/>
    <w:uiPriority w:val="37"/>
    <w:unhideWhenUsed/>
    <w:rsid w:val="00B51F6C"/>
  </w:style>
  <w:style w:type="paragraph" w:styleId="TDC2">
    <w:name w:val="toc 2"/>
    <w:basedOn w:val="Normal"/>
    <w:next w:val="Normal"/>
    <w:autoRedefine/>
    <w:uiPriority w:val="39"/>
    <w:unhideWhenUsed/>
    <w:rsid w:val="00B51F6C"/>
    <w:pPr>
      <w:spacing w:before="120" w:after="0"/>
      <w:ind w:left="240"/>
    </w:pPr>
    <w:rPr>
      <w:rFonts w:asciiTheme="minorHAnsi" w:hAnsiTheme="minorHAnsi"/>
      <w:b/>
      <w:bCs/>
      <w:sz w:val="22"/>
    </w:rPr>
  </w:style>
  <w:style w:type="paragraph" w:styleId="TDC3">
    <w:name w:val="toc 3"/>
    <w:basedOn w:val="Normal"/>
    <w:next w:val="Normal"/>
    <w:autoRedefine/>
    <w:uiPriority w:val="39"/>
    <w:unhideWhenUsed/>
    <w:rsid w:val="00B51F6C"/>
    <w:pPr>
      <w:spacing w:after="0"/>
      <w:ind w:left="480"/>
    </w:pPr>
    <w:rPr>
      <w:rFonts w:asciiTheme="minorHAnsi" w:hAnsiTheme="minorHAnsi"/>
      <w:sz w:val="20"/>
      <w:szCs w:val="20"/>
    </w:rPr>
  </w:style>
  <w:style w:type="paragraph" w:styleId="TDC4">
    <w:name w:val="toc 4"/>
    <w:basedOn w:val="Normal"/>
    <w:next w:val="Normal"/>
    <w:autoRedefine/>
    <w:uiPriority w:val="39"/>
    <w:unhideWhenUsed/>
    <w:rsid w:val="00B51F6C"/>
    <w:pPr>
      <w:spacing w:after="0"/>
      <w:ind w:left="720"/>
    </w:pPr>
    <w:rPr>
      <w:rFonts w:asciiTheme="minorHAnsi" w:hAnsiTheme="minorHAnsi"/>
      <w:sz w:val="20"/>
      <w:szCs w:val="20"/>
    </w:rPr>
  </w:style>
  <w:style w:type="paragraph" w:styleId="TDC5">
    <w:name w:val="toc 5"/>
    <w:basedOn w:val="Normal"/>
    <w:next w:val="Normal"/>
    <w:autoRedefine/>
    <w:uiPriority w:val="39"/>
    <w:unhideWhenUsed/>
    <w:rsid w:val="00B51F6C"/>
    <w:pPr>
      <w:spacing w:after="0"/>
      <w:ind w:left="960"/>
    </w:pPr>
    <w:rPr>
      <w:rFonts w:asciiTheme="minorHAnsi" w:hAnsiTheme="minorHAnsi"/>
      <w:sz w:val="20"/>
      <w:szCs w:val="20"/>
    </w:rPr>
  </w:style>
  <w:style w:type="paragraph" w:styleId="TDC6">
    <w:name w:val="toc 6"/>
    <w:basedOn w:val="Normal"/>
    <w:next w:val="Normal"/>
    <w:autoRedefine/>
    <w:uiPriority w:val="39"/>
    <w:unhideWhenUsed/>
    <w:rsid w:val="00B51F6C"/>
    <w:pPr>
      <w:spacing w:after="0"/>
      <w:ind w:left="1200"/>
    </w:pPr>
    <w:rPr>
      <w:rFonts w:asciiTheme="minorHAnsi" w:hAnsiTheme="minorHAnsi"/>
      <w:sz w:val="20"/>
      <w:szCs w:val="20"/>
    </w:rPr>
  </w:style>
  <w:style w:type="paragraph" w:styleId="TDC7">
    <w:name w:val="toc 7"/>
    <w:basedOn w:val="Normal"/>
    <w:next w:val="Normal"/>
    <w:autoRedefine/>
    <w:uiPriority w:val="39"/>
    <w:unhideWhenUsed/>
    <w:rsid w:val="00B51F6C"/>
    <w:pPr>
      <w:spacing w:after="0"/>
      <w:ind w:left="1440"/>
    </w:pPr>
    <w:rPr>
      <w:rFonts w:asciiTheme="minorHAnsi" w:hAnsiTheme="minorHAnsi"/>
      <w:sz w:val="20"/>
      <w:szCs w:val="20"/>
    </w:rPr>
  </w:style>
  <w:style w:type="paragraph" w:styleId="TDC8">
    <w:name w:val="toc 8"/>
    <w:basedOn w:val="Normal"/>
    <w:next w:val="Normal"/>
    <w:autoRedefine/>
    <w:uiPriority w:val="39"/>
    <w:unhideWhenUsed/>
    <w:rsid w:val="00B51F6C"/>
    <w:pPr>
      <w:spacing w:after="0"/>
      <w:ind w:left="1680"/>
    </w:pPr>
    <w:rPr>
      <w:rFonts w:asciiTheme="minorHAnsi" w:hAnsiTheme="minorHAnsi"/>
      <w:sz w:val="20"/>
      <w:szCs w:val="20"/>
    </w:rPr>
  </w:style>
  <w:style w:type="paragraph" w:styleId="TDC9">
    <w:name w:val="toc 9"/>
    <w:basedOn w:val="Normal"/>
    <w:next w:val="Normal"/>
    <w:autoRedefine/>
    <w:uiPriority w:val="39"/>
    <w:unhideWhenUsed/>
    <w:rsid w:val="00B51F6C"/>
    <w:pPr>
      <w:spacing w:after="0"/>
      <w:ind w:left="1920"/>
    </w:pPr>
    <w:rPr>
      <w:rFonts w:asciiTheme="minorHAnsi" w:hAnsiTheme="minorHAnsi"/>
      <w:sz w:val="20"/>
      <w:szCs w:val="20"/>
    </w:rPr>
  </w:style>
  <w:style w:type="paragraph" w:styleId="Tabladeilustraciones">
    <w:name w:val="table of figures"/>
    <w:basedOn w:val="Normal"/>
    <w:next w:val="Normal"/>
    <w:uiPriority w:val="99"/>
    <w:unhideWhenUsed/>
    <w:rsid w:val="00860BF9"/>
    <w:pPr>
      <w:spacing w:after="0"/>
    </w:pPr>
    <w:rPr>
      <w:rFonts w:asciiTheme="minorHAnsi" w:hAnsiTheme="minorHAnsi"/>
      <w:i/>
      <w:iCs/>
      <w:sz w:val="20"/>
      <w:szCs w:val="20"/>
    </w:rPr>
  </w:style>
  <w:style w:type="paragraph" w:styleId="Textodeglobo">
    <w:name w:val="Balloon Text"/>
    <w:basedOn w:val="Normal"/>
    <w:link w:val="TextodegloboCar"/>
    <w:uiPriority w:val="99"/>
    <w:semiHidden/>
    <w:unhideWhenUsed/>
    <w:rsid w:val="00796CD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6CD1"/>
    <w:rPr>
      <w:rFonts w:ascii="Segoe UI" w:hAnsi="Segoe UI" w:cs="Segoe UI"/>
      <w:sz w:val="18"/>
      <w:szCs w:val="18"/>
    </w:rPr>
  </w:style>
  <w:style w:type="character" w:styleId="Refdecomentario">
    <w:name w:val="annotation reference"/>
    <w:basedOn w:val="Fuentedeprrafopredeter"/>
    <w:uiPriority w:val="99"/>
    <w:semiHidden/>
    <w:unhideWhenUsed/>
    <w:rsid w:val="00796CD1"/>
    <w:rPr>
      <w:sz w:val="16"/>
      <w:szCs w:val="16"/>
    </w:rPr>
  </w:style>
  <w:style w:type="paragraph" w:styleId="Textocomentario">
    <w:name w:val="annotation text"/>
    <w:basedOn w:val="Normal"/>
    <w:link w:val="TextocomentarioCar"/>
    <w:uiPriority w:val="99"/>
    <w:semiHidden/>
    <w:unhideWhenUsed/>
    <w:rsid w:val="00796C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96CD1"/>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796CD1"/>
    <w:rPr>
      <w:b/>
      <w:bCs/>
    </w:rPr>
  </w:style>
  <w:style w:type="character" w:customStyle="1" w:styleId="AsuntodelcomentarioCar">
    <w:name w:val="Asunto del comentario Car"/>
    <w:basedOn w:val="TextocomentarioCar"/>
    <w:link w:val="Asuntodelcomentario"/>
    <w:uiPriority w:val="99"/>
    <w:semiHidden/>
    <w:rsid w:val="00796CD1"/>
    <w:rPr>
      <w:rFonts w:ascii="Times New Roman" w:hAnsi="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0141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Colors" Target="diagrams/colors1.xml"/><Relationship Id="rId18" Type="http://schemas.openxmlformats.org/officeDocument/2006/relationships/image" Target="media/image5.png"/><Relationship Id="rId26" Type="http://schemas.openxmlformats.org/officeDocument/2006/relationships/image" Target="media/image13.png"/><Relationship Id="rId3" Type="http://schemas.openxmlformats.org/officeDocument/2006/relationships/styles" Target="style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image" Target="media/image4.png"/><Relationship Id="rId25" Type="http://schemas.openxmlformats.org/officeDocument/2006/relationships/image" Target="media/image12.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emf"/><Relationship Id="rId20" Type="http://schemas.openxmlformats.org/officeDocument/2006/relationships/image" Target="media/image7.png"/><Relationship Id="rId29"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image" Target="media/image11.emf"/><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10.jpeg"/><Relationship Id="rId28" Type="http://schemas.openxmlformats.org/officeDocument/2006/relationships/image" Target="media/image15.png"/><Relationship Id="rId10" Type="http://schemas.openxmlformats.org/officeDocument/2006/relationships/diagramData" Target="diagrams/data1.xml"/><Relationship Id="rId19" Type="http://schemas.openxmlformats.org/officeDocument/2006/relationships/image" Target="media/image6.png"/><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microsoft.com/office/2007/relationships/diagramDrawing" Target="diagrams/drawing1.xml"/><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425C23F-01A7-4BE2-8B12-3BE91B30FA9D}" type="doc">
      <dgm:prSet loTypeId="urn:microsoft.com/office/officeart/2005/8/layout/chevron2" loCatId="list" qsTypeId="urn:microsoft.com/office/officeart/2005/8/quickstyle/3d2" qsCatId="3D" csTypeId="urn:microsoft.com/office/officeart/2005/8/colors/colorful1" csCatId="colorful" phldr="1"/>
      <dgm:spPr/>
      <dgm:t>
        <a:bodyPr/>
        <a:lstStyle/>
        <a:p>
          <a:endParaRPr lang="es-ES"/>
        </a:p>
      </dgm:t>
    </dgm:pt>
    <dgm:pt modelId="{94E8EB40-915F-4E17-A59C-77A51860C7A3}">
      <dgm:prSet phldrT="[Texto]"/>
      <dgm:spPr/>
      <dgm:t>
        <a:bodyPr/>
        <a:lstStyle/>
        <a:p>
          <a:r>
            <a:rPr lang="es-ES"/>
            <a:t>ETAPA 1</a:t>
          </a:r>
        </a:p>
      </dgm:t>
    </dgm:pt>
    <dgm:pt modelId="{60080F17-70AE-4C86-9DAA-08BA0D097C07}" type="parTrans" cxnId="{A546F599-2249-43B2-AD1E-41491F7728F9}">
      <dgm:prSet/>
      <dgm:spPr/>
      <dgm:t>
        <a:bodyPr/>
        <a:lstStyle/>
        <a:p>
          <a:endParaRPr lang="es-ES"/>
        </a:p>
      </dgm:t>
    </dgm:pt>
    <dgm:pt modelId="{8961F318-BFCC-49C6-A6E7-5C26DE373F44}" type="sibTrans" cxnId="{A546F599-2249-43B2-AD1E-41491F7728F9}">
      <dgm:prSet/>
      <dgm:spPr/>
      <dgm:t>
        <a:bodyPr/>
        <a:lstStyle/>
        <a:p>
          <a:endParaRPr lang="es-ES"/>
        </a:p>
      </dgm:t>
    </dgm:pt>
    <dgm:pt modelId="{08056970-1F83-407C-B210-48C952AC37D0}">
      <dgm:prSet phldrT="[Texto]"/>
      <dgm:spPr/>
      <dgm:t>
        <a:bodyPr/>
        <a:lstStyle/>
        <a:p>
          <a:r>
            <a:rPr lang="es-ES"/>
            <a:t>Actividades esporadicas o no regulares de exportación.</a:t>
          </a:r>
        </a:p>
      </dgm:t>
    </dgm:pt>
    <dgm:pt modelId="{6C7D473B-5F60-4178-8E00-BA139396181E}" type="parTrans" cxnId="{5C4924C4-8F2C-49AF-A294-7B4B3FC14618}">
      <dgm:prSet/>
      <dgm:spPr/>
      <dgm:t>
        <a:bodyPr/>
        <a:lstStyle/>
        <a:p>
          <a:endParaRPr lang="es-ES"/>
        </a:p>
      </dgm:t>
    </dgm:pt>
    <dgm:pt modelId="{61BA0948-00EA-4DC0-BC74-BC547A829CF9}" type="sibTrans" cxnId="{5C4924C4-8F2C-49AF-A294-7B4B3FC14618}">
      <dgm:prSet/>
      <dgm:spPr/>
      <dgm:t>
        <a:bodyPr/>
        <a:lstStyle/>
        <a:p>
          <a:endParaRPr lang="es-ES"/>
        </a:p>
      </dgm:t>
    </dgm:pt>
    <dgm:pt modelId="{30B70BF0-F66E-4C6E-82D2-4B70FB4AA308}">
      <dgm:prSet phldrT="[Texto]"/>
      <dgm:spPr/>
      <dgm:t>
        <a:bodyPr/>
        <a:lstStyle/>
        <a:p>
          <a:r>
            <a:rPr lang="es-ES"/>
            <a:t>ETAPA 2</a:t>
          </a:r>
        </a:p>
      </dgm:t>
    </dgm:pt>
    <dgm:pt modelId="{6D8704F8-D8A4-4324-8FCC-EA67E7C521DD}" type="parTrans" cxnId="{1F1C5489-089B-4444-B48A-D3CB9EA28150}">
      <dgm:prSet/>
      <dgm:spPr/>
      <dgm:t>
        <a:bodyPr/>
        <a:lstStyle/>
        <a:p>
          <a:endParaRPr lang="es-ES"/>
        </a:p>
      </dgm:t>
    </dgm:pt>
    <dgm:pt modelId="{B813BCD2-BA7F-4FBF-B126-111564C67A36}" type="sibTrans" cxnId="{1F1C5489-089B-4444-B48A-D3CB9EA28150}">
      <dgm:prSet/>
      <dgm:spPr/>
      <dgm:t>
        <a:bodyPr/>
        <a:lstStyle/>
        <a:p>
          <a:endParaRPr lang="es-ES"/>
        </a:p>
      </dgm:t>
    </dgm:pt>
    <dgm:pt modelId="{EBE2DB64-BBBC-4926-94FF-7F4CE29A0A6A}">
      <dgm:prSet phldrT="[Texto]"/>
      <dgm:spPr/>
      <dgm:t>
        <a:bodyPr/>
        <a:lstStyle/>
        <a:p>
          <a:r>
            <a:rPr lang="es-ES"/>
            <a:t>Exportaciones a través de representantes independientes.</a:t>
          </a:r>
        </a:p>
      </dgm:t>
    </dgm:pt>
    <dgm:pt modelId="{DC592D53-63DE-4B1E-89E6-473BFDFB8FD5}" type="parTrans" cxnId="{3A32A935-1D5D-4AB3-A2ED-B5E04C0D554C}">
      <dgm:prSet/>
      <dgm:spPr/>
      <dgm:t>
        <a:bodyPr/>
        <a:lstStyle/>
        <a:p>
          <a:endParaRPr lang="es-ES"/>
        </a:p>
      </dgm:t>
    </dgm:pt>
    <dgm:pt modelId="{815C3F4F-6DCB-4004-881B-9C2158F3D007}" type="sibTrans" cxnId="{3A32A935-1D5D-4AB3-A2ED-B5E04C0D554C}">
      <dgm:prSet/>
      <dgm:spPr/>
      <dgm:t>
        <a:bodyPr/>
        <a:lstStyle/>
        <a:p>
          <a:endParaRPr lang="es-ES"/>
        </a:p>
      </dgm:t>
    </dgm:pt>
    <dgm:pt modelId="{52BB9338-198C-484D-A4E2-2C5F4BF83F45}">
      <dgm:prSet phldrT="[Texto]"/>
      <dgm:spPr/>
      <dgm:t>
        <a:bodyPr/>
        <a:lstStyle/>
        <a:p>
          <a:r>
            <a:rPr lang="es-ES"/>
            <a:t>ETAPA 3</a:t>
          </a:r>
        </a:p>
      </dgm:t>
    </dgm:pt>
    <dgm:pt modelId="{E89DBDDA-7ADA-4506-9D19-F8F1914D45C9}" type="parTrans" cxnId="{75B17F76-79C4-4D61-9C34-50EFFB5345CF}">
      <dgm:prSet/>
      <dgm:spPr/>
      <dgm:t>
        <a:bodyPr/>
        <a:lstStyle/>
        <a:p>
          <a:endParaRPr lang="es-ES"/>
        </a:p>
      </dgm:t>
    </dgm:pt>
    <dgm:pt modelId="{B3125094-73AA-4085-B49B-81A0DE614547}" type="sibTrans" cxnId="{75B17F76-79C4-4D61-9C34-50EFFB5345CF}">
      <dgm:prSet/>
      <dgm:spPr/>
      <dgm:t>
        <a:bodyPr/>
        <a:lstStyle/>
        <a:p>
          <a:endParaRPr lang="es-ES"/>
        </a:p>
      </dgm:t>
    </dgm:pt>
    <dgm:pt modelId="{D1348772-BFB6-454A-85AA-33098AEAAFBA}">
      <dgm:prSet phldrT="[Texto]"/>
      <dgm:spPr/>
      <dgm:t>
        <a:bodyPr/>
        <a:lstStyle/>
        <a:p>
          <a:r>
            <a:rPr lang="es-ES"/>
            <a:t>Establecimiento de una sucursal comercial  en el país extranjero.</a:t>
          </a:r>
        </a:p>
      </dgm:t>
    </dgm:pt>
    <dgm:pt modelId="{FCCFED6E-3424-4D0C-9405-D08D9BFF35E7}" type="parTrans" cxnId="{0F920976-DF92-43F0-ACDE-3354B363EAB6}">
      <dgm:prSet/>
      <dgm:spPr/>
      <dgm:t>
        <a:bodyPr/>
        <a:lstStyle/>
        <a:p>
          <a:endParaRPr lang="es-ES"/>
        </a:p>
      </dgm:t>
    </dgm:pt>
    <dgm:pt modelId="{6751A3B7-EF61-4459-814D-295AD84FD913}" type="sibTrans" cxnId="{0F920976-DF92-43F0-ACDE-3354B363EAB6}">
      <dgm:prSet/>
      <dgm:spPr/>
      <dgm:t>
        <a:bodyPr/>
        <a:lstStyle/>
        <a:p>
          <a:endParaRPr lang="es-ES"/>
        </a:p>
      </dgm:t>
    </dgm:pt>
    <dgm:pt modelId="{A01008E2-EBB3-4071-A3C2-D9115D782CA1}">
      <dgm:prSet/>
      <dgm:spPr/>
      <dgm:t>
        <a:bodyPr/>
        <a:lstStyle/>
        <a:p>
          <a:r>
            <a:rPr lang="es-ES"/>
            <a:t>ETAPA 4</a:t>
          </a:r>
        </a:p>
      </dgm:t>
    </dgm:pt>
    <dgm:pt modelId="{F195958B-5FB1-4540-8B12-A777BB44586F}" type="parTrans" cxnId="{4D590218-85FA-44C2-B41C-12DD7D2EBE0F}">
      <dgm:prSet/>
      <dgm:spPr/>
      <dgm:t>
        <a:bodyPr/>
        <a:lstStyle/>
        <a:p>
          <a:endParaRPr lang="es-ES"/>
        </a:p>
      </dgm:t>
    </dgm:pt>
    <dgm:pt modelId="{AEAB03B8-1F57-47AC-B943-35439468A66C}" type="sibTrans" cxnId="{4D590218-85FA-44C2-B41C-12DD7D2EBE0F}">
      <dgm:prSet/>
      <dgm:spPr/>
      <dgm:t>
        <a:bodyPr/>
        <a:lstStyle/>
        <a:p>
          <a:endParaRPr lang="es-ES"/>
        </a:p>
      </dgm:t>
    </dgm:pt>
    <dgm:pt modelId="{781138F0-9B65-4E21-ABA8-1EA64A9F743C}">
      <dgm:prSet phldrT="[Texto]"/>
      <dgm:spPr/>
      <dgm:t>
        <a:bodyPr/>
        <a:lstStyle/>
        <a:p>
          <a:r>
            <a:rPr lang="es-ES"/>
            <a:t>Establecimiento de unidades productivas en el país extranjero  .</a:t>
          </a:r>
        </a:p>
      </dgm:t>
    </dgm:pt>
    <dgm:pt modelId="{A1C8D38B-3954-491A-8156-38D7849E3553}" type="parTrans" cxnId="{60521145-A1FF-4772-857F-E0CD65BC18A1}">
      <dgm:prSet/>
      <dgm:spPr/>
      <dgm:t>
        <a:bodyPr/>
        <a:lstStyle/>
        <a:p>
          <a:endParaRPr lang="es-ES"/>
        </a:p>
      </dgm:t>
    </dgm:pt>
    <dgm:pt modelId="{45D46AAA-8388-4EEA-BF22-79DFF590B015}" type="sibTrans" cxnId="{60521145-A1FF-4772-857F-E0CD65BC18A1}">
      <dgm:prSet/>
      <dgm:spPr/>
      <dgm:t>
        <a:bodyPr/>
        <a:lstStyle/>
        <a:p>
          <a:endParaRPr lang="es-ES"/>
        </a:p>
      </dgm:t>
    </dgm:pt>
    <dgm:pt modelId="{D44258CA-26C8-4156-AE0F-DD776E87D0B7}" type="pres">
      <dgm:prSet presAssocID="{2425C23F-01A7-4BE2-8B12-3BE91B30FA9D}" presName="linearFlow" presStyleCnt="0">
        <dgm:presLayoutVars>
          <dgm:dir/>
          <dgm:animLvl val="lvl"/>
          <dgm:resizeHandles val="exact"/>
        </dgm:presLayoutVars>
      </dgm:prSet>
      <dgm:spPr/>
    </dgm:pt>
    <dgm:pt modelId="{87753B29-919C-478A-BBDD-ED039FEF63FA}" type="pres">
      <dgm:prSet presAssocID="{94E8EB40-915F-4E17-A59C-77A51860C7A3}" presName="composite" presStyleCnt="0"/>
      <dgm:spPr/>
    </dgm:pt>
    <dgm:pt modelId="{CBE6079E-CCE8-4C69-831F-A2BA40C66A60}" type="pres">
      <dgm:prSet presAssocID="{94E8EB40-915F-4E17-A59C-77A51860C7A3}" presName="parentText" presStyleLbl="alignNode1" presStyleIdx="0" presStyleCnt="4">
        <dgm:presLayoutVars>
          <dgm:chMax val="1"/>
          <dgm:bulletEnabled val="1"/>
        </dgm:presLayoutVars>
      </dgm:prSet>
      <dgm:spPr/>
    </dgm:pt>
    <dgm:pt modelId="{854C7DAF-CC81-4B00-BBAF-3B785FC50F4D}" type="pres">
      <dgm:prSet presAssocID="{94E8EB40-915F-4E17-A59C-77A51860C7A3}" presName="descendantText" presStyleLbl="alignAcc1" presStyleIdx="0" presStyleCnt="4">
        <dgm:presLayoutVars>
          <dgm:bulletEnabled val="1"/>
        </dgm:presLayoutVars>
      </dgm:prSet>
      <dgm:spPr/>
    </dgm:pt>
    <dgm:pt modelId="{0F41B2E7-4267-49F6-BA75-9FDF78951B34}" type="pres">
      <dgm:prSet presAssocID="{8961F318-BFCC-49C6-A6E7-5C26DE373F44}" presName="sp" presStyleCnt="0"/>
      <dgm:spPr/>
    </dgm:pt>
    <dgm:pt modelId="{F1F9E21B-6EF4-4625-9EA6-8A52845ED757}" type="pres">
      <dgm:prSet presAssocID="{30B70BF0-F66E-4C6E-82D2-4B70FB4AA308}" presName="composite" presStyleCnt="0"/>
      <dgm:spPr/>
    </dgm:pt>
    <dgm:pt modelId="{6E76EA00-020C-4C35-963D-6DA586ED1075}" type="pres">
      <dgm:prSet presAssocID="{30B70BF0-F66E-4C6E-82D2-4B70FB4AA308}" presName="parentText" presStyleLbl="alignNode1" presStyleIdx="1" presStyleCnt="4">
        <dgm:presLayoutVars>
          <dgm:chMax val="1"/>
          <dgm:bulletEnabled val="1"/>
        </dgm:presLayoutVars>
      </dgm:prSet>
      <dgm:spPr/>
    </dgm:pt>
    <dgm:pt modelId="{6A2F879F-337F-4665-A12E-F9039B13F5F3}" type="pres">
      <dgm:prSet presAssocID="{30B70BF0-F66E-4C6E-82D2-4B70FB4AA308}" presName="descendantText" presStyleLbl="alignAcc1" presStyleIdx="1" presStyleCnt="4">
        <dgm:presLayoutVars>
          <dgm:bulletEnabled val="1"/>
        </dgm:presLayoutVars>
      </dgm:prSet>
      <dgm:spPr/>
    </dgm:pt>
    <dgm:pt modelId="{87C8CABF-8024-4BFA-8053-A157783F07F8}" type="pres">
      <dgm:prSet presAssocID="{B813BCD2-BA7F-4FBF-B126-111564C67A36}" presName="sp" presStyleCnt="0"/>
      <dgm:spPr/>
    </dgm:pt>
    <dgm:pt modelId="{EC4316BE-F752-493F-BC92-E4A89990C988}" type="pres">
      <dgm:prSet presAssocID="{52BB9338-198C-484D-A4E2-2C5F4BF83F45}" presName="composite" presStyleCnt="0"/>
      <dgm:spPr/>
    </dgm:pt>
    <dgm:pt modelId="{09EE7021-155B-47AE-B4C2-E52FE262CC72}" type="pres">
      <dgm:prSet presAssocID="{52BB9338-198C-484D-A4E2-2C5F4BF83F45}" presName="parentText" presStyleLbl="alignNode1" presStyleIdx="2" presStyleCnt="4">
        <dgm:presLayoutVars>
          <dgm:chMax val="1"/>
          <dgm:bulletEnabled val="1"/>
        </dgm:presLayoutVars>
      </dgm:prSet>
      <dgm:spPr/>
    </dgm:pt>
    <dgm:pt modelId="{B938AE4C-767F-4C3C-B01E-C557BCA1A3A0}" type="pres">
      <dgm:prSet presAssocID="{52BB9338-198C-484D-A4E2-2C5F4BF83F45}" presName="descendantText" presStyleLbl="alignAcc1" presStyleIdx="2" presStyleCnt="4">
        <dgm:presLayoutVars>
          <dgm:bulletEnabled val="1"/>
        </dgm:presLayoutVars>
      </dgm:prSet>
      <dgm:spPr/>
    </dgm:pt>
    <dgm:pt modelId="{C5CB7412-A05D-435A-B5B2-6D5B9EAF66EC}" type="pres">
      <dgm:prSet presAssocID="{B3125094-73AA-4085-B49B-81A0DE614547}" presName="sp" presStyleCnt="0"/>
      <dgm:spPr/>
    </dgm:pt>
    <dgm:pt modelId="{0E584D21-F7B5-40F4-9BFF-BA0CE732E127}" type="pres">
      <dgm:prSet presAssocID="{A01008E2-EBB3-4071-A3C2-D9115D782CA1}" presName="composite" presStyleCnt="0"/>
      <dgm:spPr/>
    </dgm:pt>
    <dgm:pt modelId="{C81908A3-A28B-4A27-8421-E77422E45EDB}" type="pres">
      <dgm:prSet presAssocID="{A01008E2-EBB3-4071-A3C2-D9115D782CA1}" presName="parentText" presStyleLbl="alignNode1" presStyleIdx="3" presStyleCnt="4">
        <dgm:presLayoutVars>
          <dgm:chMax val="1"/>
          <dgm:bulletEnabled val="1"/>
        </dgm:presLayoutVars>
      </dgm:prSet>
      <dgm:spPr/>
    </dgm:pt>
    <dgm:pt modelId="{9E776046-1547-4405-BBDA-AFD1ECB3EFF8}" type="pres">
      <dgm:prSet presAssocID="{A01008E2-EBB3-4071-A3C2-D9115D782CA1}" presName="descendantText" presStyleLbl="alignAcc1" presStyleIdx="3" presStyleCnt="4">
        <dgm:presLayoutVars>
          <dgm:bulletEnabled val="1"/>
        </dgm:presLayoutVars>
      </dgm:prSet>
      <dgm:spPr/>
    </dgm:pt>
  </dgm:ptLst>
  <dgm:cxnLst>
    <dgm:cxn modelId="{5E49F605-E64F-4458-BF50-EFC55F891716}" type="presOf" srcId="{781138F0-9B65-4E21-ABA8-1EA64A9F743C}" destId="{9E776046-1547-4405-BBDA-AFD1ECB3EFF8}" srcOrd="0" destOrd="0" presId="urn:microsoft.com/office/officeart/2005/8/layout/chevron2"/>
    <dgm:cxn modelId="{4D590218-85FA-44C2-B41C-12DD7D2EBE0F}" srcId="{2425C23F-01A7-4BE2-8B12-3BE91B30FA9D}" destId="{A01008E2-EBB3-4071-A3C2-D9115D782CA1}" srcOrd="3" destOrd="0" parTransId="{F195958B-5FB1-4540-8B12-A777BB44586F}" sibTransId="{AEAB03B8-1F57-47AC-B943-35439468A66C}"/>
    <dgm:cxn modelId="{9693551A-0023-41A8-BA2A-F7958E28CD9B}" type="presOf" srcId="{52BB9338-198C-484D-A4E2-2C5F4BF83F45}" destId="{09EE7021-155B-47AE-B4C2-E52FE262CC72}" srcOrd="0" destOrd="0" presId="urn:microsoft.com/office/officeart/2005/8/layout/chevron2"/>
    <dgm:cxn modelId="{3A32A935-1D5D-4AB3-A2ED-B5E04C0D554C}" srcId="{30B70BF0-F66E-4C6E-82D2-4B70FB4AA308}" destId="{EBE2DB64-BBBC-4926-94FF-7F4CE29A0A6A}" srcOrd="0" destOrd="0" parTransId="{DC592D53-63DE-4B1E-89E6-473BFDFB8FD5}" sibTransId="{815C3F4F-6DCB-4004-881B-9C2158F3D007}"/>
    <dgm:cxn modelId="{1BBBF55E-A83E-4827-AACC-293445B3EA05}" type="presOf" srcId="{2425C23F-01A7-4BE2-8B12-3BE91B30FA9D}" destId="{D44258CA-26C8-4156-AE0F-DD776E87D0B7}" srcOrd="0" destOrd="0" presId="urn:microsoft.com/office/officeart/2005/8/layout/chevron2"/>
    <dgm:cxn modelId="{60521145-A1FF-4772-857F-E0CD65BC18A1}" srcId="{A01008E2-EBB3-4071-A3C2-D9115D782CA1}" destId="{781138F0-9B65-4E21-ABA8-1EA64A9F743C}" srcOrd="0" destOrd="0" parTransId="{A1C8D38B-3954-491A-8156-38D7849E3553}" sibTransId="{45D46AAA-8388-4EEA-BF22-79DFF590B015}"/>
    <dgm:cxn modelId="{3408F84D-7150-4F79-9E6E-76E284A6B280}" type="presOf" srcId="{08056970-1F83-407C-B210-48C952AC37D0}" destId="{854C7DAF-CC81-4B00-BBAF-3B785FC50F4D}" srcOrd="0" destOrd="0" presId="urn:microsoft.com/office/officeart/2005/8/layout/chevron2"/>
    <dgm:cxn modelId="{98255875-2183-409E-AAD0-34F597CD90E5}" type="presOf" srcId="{94E8EB40-915F-4E17-A59C-77A51860C7A3}" destId="{CBE6079E-CCE8-4C69-831F-A2BA40C66A60}" srcOrd="0" destOrd="0" presId="urn:microsoft.com/office/officeart/2005/8/layout/chevron2"/>
    <dgm:cxn modelId="{0F920976-DF92-43F0-ACDE-3354B363EAB6}" srcId="{52BB9338-198C-484D-A4E2-2C5F4BF83F45}" destId="{D1348772-BFB6-454A-85AA-33098AEAAFBA}" srcOrd="0" destOrd="0" parTransId="{FCCFED6E-3424-4D0C-9405-D08D9BFF35E7}" sibTransId="{6751A3B7-EF61-4459-814D-295AD84FD913}"/>
    <dgm:cxn modelId="{75B17F76-79C4-4D61-9C34-50EFFB5345CF}" srcId="{2425C23F-01A7-4BE2-8B12-3BE91B30FA9D}" destId="{52BB9338-198C-484D-A4E2-2C5F4BF83F45}" srcOrd="2" destOrd="0" parTransId="{E89DBDDA-7ADA-4506-9D19-F8F1914D45C9}" sibTransId="{B3125094-73AA-4085-B49B-81A0DE614547}"/>
    <dgm:cxn modelId="{1F1C5489-089B-4444-B48A-D3CB9EA28150}" srcId="{2425C23F-01A7-4BE2-8B12-3BE91B30FA9D}" destId="{30B70BF0-F66E-4C6E-82D2-4B70FB4AA308}" srcOrd="1" destOrd="0" parTransId="{6D8704F8-D8A4-4324-8FCC-EA67E7C521DD}" sibTransId="{B813BCD2-BA7F-4FBF-B126-111564C67A36}"/>
    <dgm:cxn modelId="{A546F599-2249-43B2-AD1E-41491F7728F9}" srcId="{2425C23F-01A7-4BE2-8B12-3BE91B30FA9D}" destId="{94E8EB40-915F-4E17-A59C-77A51860C7A3}" srcOrd="0" destOrd="0" parTransId="{60080F17-70AE-4C86-9DAA-08BA0D097C07}" sibTransId="{8961F318-BFCC-49C6-A6E7-5C26DE373F44}"/>
    <dgm:cxn modelId="{BE17BDA1-EB9B-4D62-A381-F7FB7A40ECD3}" type="presOf" srcId="{EBE2DB64-BBBC-4926-94FF-7F4CE29A0A6A}" destId="{6A2F879F-337F-4665-A12E-F9039B13F5F3}" srcOrd="0" destOrd="0" presId="urn:microsoft.com/office/officeart/2005/8/layout/chevron2"/>
    <dgm:cxn modelId="{5C4924C4-8F2C-49AF-A294-7B4B3FC14618}" srcId="{94E8EB40-915F-4E17-A59C-77A51860C7A3}" destId="{08056970-1F83-407C-B210-48C952AC37D0}" srcOrd="0" destOrd="0" parTransId="{6C7D473B-5F60-4178-8E00-BA139396181E}" sibTransId="{61BA0948-00EA-4DC0-BC74-BC547A829CF9}"/>
    <dgm:cxn modelId="{F7C511D4-B55C-4A8F-B4C8-AF2B8113ED3B}" type="presOf" srcId="{D1348772-BFB6-454A-85AA-33098AEAAFBA}" destId="{B938AE4C-767F-4C3C-B01E-C557BCA1A3A0}" srcOrd="0" destOrd="0" presId="urn:microsoft.com/office/officeart/2005/8/layout/chevron2"/>
    <dgm:cxn modelId="{AE25DBD4-5B1F-49D8-8185-5F5E37459D85}" type="presOf" srcId="{A01008E2-EBB3-4071-A3C2-D9115D782CA1}" destId="{C81908A3-A28B-4A27-8421-E77422E45EDB}" srcOrd="0" destOrd="0" presId="urn:microsoft.com/office/officeart/2005/8/layout/chevron2"/>
    <dgm:cxn modelId="{1B2EC2F0-5F72-43F9-B282-65C22C3A1687}" type="presOf" srcId="{30B70BF0-F66E-4C6E-82D2-4B70FB4AA308}" destId="{6E76EA00-020C-4C35-963D-6DA586ED1075}" srcOrd="0" destOrd="0" presId="urn:microsoft.com/office/officeart/2005/8/layout/chevron2"/>
    <dgm:cxn modelId="{72E326DE-DDFA-4F68-A8E3-1E6D523DB4AD}" type="presParOf" srcId="{D44258CA-26C8-4156-AE0F-DD776E87D0B7}" destId="{87753B29-919C-478A-BBDD-ED039FEF63FA}" srcOrd="0" destOrd="0" presId="urn:microsoft.com/office/officeart/2005/8/layout/chevron2"/>
    <dgm:cxn modelId="{2F229661-018F-4B73-8C4A-A46FC41FA143}" type="presParOf" srcId="{87753B29-919C-478A-BBDD-ED039FEF63FA}" destId="{CBE6079E-CCE8-4C69-831F-A2BA40C66A60}" srcOrd="0" destOrd="0" presId="urn:microsoft.com/office/officeart/2005/8/layout/chevron2"/>
    <dgm:cxn modelId="{B20F42C5-77A2-4AAF-ABE3-443B507D60D0}" type="presParOf" srcId="{87753B29-919C-478A-BBDD-ED039FEF63FA}" destId="{854C7DAF-CC81-4B00-BBAF-3B785FC50F4D}" srcOrd="1" destOrd="0" presId="urn:microsoft.com/office/officeart/2005/8/layout/chevron2"/>
    <dgm:cxn modelId="{9EC59CAB-2EC5-43A2-8CCE-97A220EC7BB9}" type="presParOf" srcId="{D44258CA-26C8-4156-AE0F-DD776E87D0B7}" destId="{0F41B2E7-4267-49F6-BA75-9FDF78951B34}" srcOrd="1" destOrd="0" presId="urn:microsoft.com/office/officeart/2005/8/layout/chevron2"/>
    <dgm:cxn modelId="{8E5FA57E-20D9-4BD8-90A3-B0023EE19250}" type="presParOf" srcId="{D44258CA-26C8-4156-AE0F-DD776E87D0B7}" destId="{F1F9E21B-6EF4-4625-9EA6-8A52845ED757}" srcOrd="2" destOrd="0" presId="urn:microsoft.com/office/officeart/2005/8/layout/chevron2"/>
    <dgm:cxn modelId="{D84FC7CA-D140-4E5A-AFAC-A13C615194B1}" type="presParOf" srcId="{F1F9E21B-6EF4-4625-9EA6-8A52845ED757}" destId="{6E76EA00-020C-4C35-963D-6DA586ED1075}" srcOrd="0" destOrd="0" presId="urn:microsoft.com/office/officeart/2005/8/layout/chevron2"/>
    <dgm:cxn modelId="{CD0B8E49-CFC6-4B52-ACFF-B107B3972478}" type="presParOf" srcId="{F1F9E21B-6EF4-4625-9EA6-8A52845ED757}" destId="{6A2F879F-337F-4665-A12E-F9039B13F5F3}" srcOrd="1" destOrd="0" presId="urn:microsoft.com/office/officeart/2005/8/layout/chevron2"/>
    <dgm:cxn modelId="{B3CCC7CC-E496-4CDA-89D8-2929F0ACFC8B}" type="presParOf" srcId="{D44258CA-26C8-4156-AE0F-DD776E87D0B7}" destId="{87C8CABF-8024-4BFA-8053-A157783F07F8}" srcOrd="3" destOrd="0" presId="urn:microsoft.com/office/officeart/2005/8/layout/chevron2"/>
    <dgm:cxn modelId="{85C591B2-F1D0-4741-AED6-CD307A160EA7}" type="presParOf" srcId="{D44258CA-26C8-4156-AE0F-DD776E87D0B7}" destId="{EC4316BE-F752-493F-BC92-E4A89990C988}" srcOrd="4" destOrd="0" presId="urn:microsoft.com/office/officeart/2005/8/layout/chevron2"/>
    <dgm:cxn modelId="{6D82E892-4F74-4ED4-88B2-F6763C13E5E4}" type="presParOf" srcId="{EC4316BE-F752-493F-BC92-E4A89990C988}" destId="{09EE7021-155B-47AE-B4C2-E52FE262CC72}" srcOrd="0" destOrd="0" presId="urn:microsoft.com/office/officeart/2005/8/layout/chevron2"/>
    <dgm:cxn modelId="{FDADEF99-84D8-49F6-91DD-7C1DF3FE23F0}" type="presParOf" srcId="{EC4316BE-F752-493F-BC92-E4A89990C988}" destId="{B938AE4C-767F-4C3C-B01E-C557BCA1A3A0}" srcOrd="1" destOrd="0" presId="urn:microsoft.com/office/officeart/2005/8/layout/chevron2"/>
    <dgm:cxn modelId="{F854CF0A-AE82-4FE2-A258-B7D3445C33FF}" type="presParOf" srcId="{D44258CA-26C8-4156-AE0F-DD776E87D0B7}" destId="{C5CB7412-A05D-435A-B5B2-6D5B9EAF66EC}" srcOrd="5" destOrd="0" presId="urn:microsoft.com/office/officeart/2005/8/layout/chevron2"/>
    <dgm:cxn modelId="{F82CAA63-0E48-4476-8F8A-913FF62042E7}" type="presParOf" srcId="{D44258CA-26C8-4156-AE0F-DD776E87D0B7}" destId="{0E584D21-F7B5-40F4-9BFF-BA0CE732E127}" srcOrd="6" destOrd="0" presId="urn:microsoft.com/office/officeart/2005/8/layout/chevron2"/>
    <dgm:cxn modelId="{6B2F6AB7-36AC-4D98-9973-988CEA7E5C15}" type="presParOf" srcId="{0E584D21-F7B5-40F4-9BFF-BA0CE732E127}" destId="{C81908A3-A28B-4A27-8421-E77422E45EDB}" srcOrd="0" destOrd="0" presId="urn:microsoft.com/office/officeart/2005/8/layout/chevron2"/>
    <dgm:cxn modelId="{97F0E233-A0D0-4B79-ABCE-8D5B6EB29301}" type="presParOf" srcId="{0E584D21-F7B5-40F4-9BFF-BA0CE732E127}" destId="{9E776046-1547-4405-BBDA-AFD1ECB3EFF8}" srcOrd="1" destOrd="0" presId="urn:microsoft.com/office/officeart/2005/8/layout/chevron2"/>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BE6079E-CCE8-4C69-831F-A2BA40C66A60}">
      <dsp:nvSpPr>
        <dsp:cNvPr id="0" name=""/>
        <dsp:cNvSpPr/>
      </dsp:nvSpPr>
      <dsp:spPr>
        <a:xfrm rot="5400000">
          <a:off x="-116946" y="118214"/>
          <a:ext cx="779645" cy="545751"/>
        </a:xfrm>
        <a:prstGeom prst="chevron">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t>ETAPA 1</a:t>
          </a:r>
        </a:p>
      </dsp:txBody>
      <dsp:txXfrm rot="-5400000">
        <a:off x="2" y="274143"/>
        <a:ext cx="545751" cy="233894"/>
      </dsp:txXfrm>
    </dsp:sp>
    <dsp:sp modelId="{854C7DAF-CC81-4B00-BBAF-3B785FC50F4D}">
      <dsp:nvSpPr>
        <dsp:cNvPr id="0" name=""/>
        <dsp:cNvSpPr/>
      </dsp:nvSpPr>
      <dsp:spPr>
        <a:xfrm rot="5400000">
          <a:off x="2905566" y="-2358546"/>
          <a:ext cx="506769" cy="5226398"/>
        </a:xfrm>
        <a:prstGeom prst="round2SameRect">
          <a:avLst/>
        </a:prstGeom>
        <a:solidFill>
          <a:schemeClr val="lt1">
            <a:alpha val="90000"/>
            <a:hueOff val="0"/>
            <a:satOff val="0"/>
            <a:lumOff val="0"/>
            <a:alphaOff val="0"/>
          </a:schemeClr>
        </a:solidFill>
        <a:ln w="6350" cap="flat" cmpd="sng" algn="ctr">
          <a:solidFill>
            <a:schemeClr val="accent2">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106680" tIns="9525" rIns="9525" bIns="9525" numCol="1" spcCol="1270" anchor="ctr" anchorCtr="0">
          <a:noAutofit/>
        </a:bodyPr>
        <a:lstStyle/>
        <a:p>
          <a:pPr marL="114300" lvl="1" indent="-114300" algn="l" defTabSz="666750">
            <a:lnSpc>
              <a:spcPct val="90000"/>
            </a:lnSpc>
            <a:spcBef>
              <a:spcPct val="0"/>
            </a:spcBef>
            <a:spcAft>
              <a:spcPct val="15000"/>
            </a:spcAft>
            <a:buChar char="•"/>
          </a:pPr>
          <a:r>
            <a:rPr lang="es-ES" sz="1500" kern="1200"/>
            <a:t>Actividades esporadicas o no regulares de exportación.</a:t>
          </a:r>
        </a:p>
      </dsp:txBody>
      <dsp:txXfrm rot="-5400000">
        <a:off x="545752" y="26006"/>
        <a:ext cx="5201660" cy="457293"/>
      </dsp:txXfrm>
    </dsp:sp>
    <dsp:sp modelId="{6E76EA00-020C-4C35-963D-6DA586ED1075}">
      <dsp:nvSpPr>
        <dsp:cNvPr id="0" name=""/>
        <dsp:cNvSpPr/>
      </dsp:nvSpPr>
      <dsp:spPr>
        <a:xfrm rot="5400000">
          <a:off x="-116946" y="740137"/>
          <a:ext cx="779645" cy="545751"/>
        </a:xfrm>
        <a:prstGeom prst="chevron">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t>ETAPA 2</a:t>
          </a:r>
        </a:p>
      </dsp:txBody>
      <dsp:txXfrm rot="-5400000">
        <a:off x="2" y="896066"/>
        <a:ext cx="545751" cy="233894"/>
      </dsp:txXfrm>
    </dsp:sp>
    <dsp:sp modelId="{6A2F879F-337F-4665-A12E-F9039B13F5F3}">
      <dsp:nvSpPr>
        <dsp:cNvPr id="0" name=""/>
        <dsp:cNvSpPr/>
      </dsp:nvSpPr>
      <dsp:spPr>
        <a:xfrm rot="5400000">
          <a:off x="2905566" y="-1736623"/>
          <a:ext cx="506769" cy="5226398"/>
        </a:xfrm>
        <a:prstGeom prst="round2SameRect">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106680" tIns="9525" rIns="9525" bIns="9525" numCol="1" spcCol="1270" anchor="ctr" anchorCtr="0">
          <a:noAutofit/>
        </a:bodyPr>
        <a:lstStyle/>
        <a:p>
          <a:pPr marL="114300" lvl="1" indent="-114300" algn="l" defTabSz="666750">
            <a:lnSpc>
              <a:spcPct val="90000"/>
            </a:lnSpc>
            <a:spcBef>
              <a:spcPct val="0"/>
            </a:spcBef>
            <a:spcAft>
              <a:spcPct val="15000"/>
            </a:spcAft>
            <a:buChar char="•"/>
          </a:pPr>
          <a:r>
            <a:rPr lang="es-ES" sz="1500" kern="1200"/>
            <a:t>Exportaciones a través de representantes independientes.</a:t>
          </a:r>
        </a:p>
      </dsp:txBody>
      <dsp:txXfrm rot="-5400000">
        <a:off x="545752" y="647929"/>
        <a:ext cx="5201660" cy="457293"/>
      </dsp:txXfrm>
    </dsp:sp>
    <dsp:sp modelId="{09EE7021-155B-47AE-B4C2-E52FE262CC72}">
      <dsp:nvSpPr>
        <dsp:cNvPr id="0" name=""/>
        <dsp:cNvSpPr/>
      </dsp:nvSpPr>
      <dsp:spPr>
        <a:xfrm rot="5400000">
          <a:off x="-116946" y="1362060"/>
          <a:ext cx="779645" cy="545751"/>
        </a:xfrm>
        <a:prstGeom prst="chevron">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t>ETAPA 3</a:t>
          </a:r>
        </a:p>
      </dsp:txBody>
      <dsp:txXfrm rot="-5400000">
        <a:off x="2" y="1517989"/>
        <a:ext cx="545751" cy="233894"/>
      </dsp:txXfrm>
    </dsp:sp>
    <dsp:sp modelId="{B938AE4C-767F-4C3C-B01E-C557BCA1A3A0}">
      <dsp:nvSpPr>
        <dsp:cNvPr id="0" name=""/>
        <dsp:cNvSpPr/>
      </dsp:nvSpPr>
      <dsp:spPr>
        <a:xfrm rot="5400000">
          <a:off x="2905566" y="-1114700"/>
          <a:ext cx="506769" cy="5226398"/>
        </a:xfrm>
        <a:prstGeom prst="round2SameRect">
          <a:avLst/>
        </a:prstGeom>
        <a:solidFill>
          <a:schemeClr val="lt1">
            <a:alpha val="90000"/>
            <a:hueOff val="0"/>
            <a:satOff val="0"/>
            <a:lumOff val="0"/>
            <a:alphaOff val="0"/>
          </a:schemeClr>
        </a:solidFill>
        <a:ln w="6350" cap="flat" cmpd="sng" algn="ctr">
          <a:solidFill>
            <a:schemeClr val="accent4">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106680" tIns="9525" rIns="9525" bIns="9525" numCol="1" spcCol="1270" anchor="ctr" anchorCtr="0">
          <a:noAutofit/>
        </a:bodyPr>
        <a:lstStyle/>
        <a:p>
          <a:pPr marL="114300" lvl="1" indent="-114300" algn="l" defTabSz="666750">
            <a:lnSpc>
              <a:spcPct val="90000"/>
            </a:lnSpc>
            <a:spcBef>
              <a:spcPct val="0"/>
            </a:spcBef>
            <a:spcAft>
              <a:spcPct val="15000"/>
            </a:spcAft>
            <a:buChar char="•"/>
          </a:pPr>
          <a:r>
            <a:rPr lang="es-ES" sz="1500" kern="1200"/>
            <a:t>Establecimiento de una sucursal comercial  en el país extranjero.</a:t>
          </a:r>
        </a:p>
      </dsp:txBody>
      <dsp:txXfrm rot="-5400000">
        <a:off x="545752" y="1269852"/>
        <a:ext cx="5201660" cy="457293"/>
      </dsp:txXfrm>
    </dsp:sp>
    <dsp:sp modelId="{C81908A3-A28B-4A27-8421-E77422E45EDB}">
      <dsp:nvSpPr>
        <dsp:cNvPr id="0" name=""/>
        <dsp:cNvSpPr/>
      </dsp:nvSpPr>
      <dsp:spPr>
        <a:xfrm rot="5400000">
          <a:off x="-116946" y="1983983"/>
          <a:ext cx="779645" cy="545751"/>
        </a:xfrm>
        <a:prstGeom prst="chevr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t>ETAPA 4</a:t>
          </a:r>
        </a:p>
      </dsp:txBody>
      <dsp:txXfrm rot="-5400000">
        <a:off x="2" y="2139912"/>
        <a:ext cx="545751" cy="233894"/>
      </dsp:txXfrm>
    </dsp:sp>
    <dsp:sp modelId="{9E776046-1547-4405-BBDA-AFD1ECB3EFF8}">
      <dsp:nvSpPr>
        <dsp:cNvPr id="0" name=""/>
        <dsp:cNvSpPr/>
      </dsp:nvSpPr>
      <dsp:spPr>
        <a:xfrm rot="5400000">
          <a:off x="2905566" y="-492777"/>
          <a:ext cx="506769" cy="5226398"/>
        </a:xfrm>
        <a:prstGeom prst="round2Same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a:scene3d>
          <a:camera prst="orthographicFront"/>
          <a:lightRig rig="threePt" dir="t">
            <a:rot lat="0" lon="0" rev="7500000"/>
          </a:lightRig>
        </a:scene3d>
        <a:sp3d extrusionH="190500" prstMaterial="dkEdge">
          <a:bevelT w="135400" h="1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106680" tIns="9525" rIns="9525" bIns="9525" numCol="1" spcCol="1270" anchor="ctr" anchorCtr="0">
          <a:noAutofit/>
        </a:bodyPr>
        <a:lstStyle/>
        <a:p>
          <a:pPr marL="114300" lvl="1" indent="-114300" algn="l" defTabSz="666750">
            <a:lnSpc>
              <a:spcPct val="90000"/>
            </a:lnSpc>
            <a:spcBef>
              <a:spcPct val="0"/>
            </a:spcBef>
            <a:spcAft>
              <a:spcPct val="15000"/>
            </a:spcAft>
            <a:buChar char="•"/>
          </a:pPr>
          <a:r>
            <a:rPr lang="es-ES" sz="1500" kern="1200"/>
            <a:t>Establecimiento de unidades productivas en el país extranjero  .</a:t>
          </a:r>
        </a:p>
      </dsp:txBody>
      <dsp:txXfrm rot="-5400000">
        <a:off x="545752" y="1891775"/>
        <a:ext cx="5201660" cy="457293"/>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Sar11</b:Tag>
    <b:SourceType>DocumentFromInternetSite</b:SourceType>
    <b:Guid>{0F17D2FE-D605-4204-81B8-556023BE4102}</b:Guid>
    <b:Author>
      <b:Author>
        <b:NameList>
          <b:Person>
            <b:Last>Mèrnard</b:Last>
            <b:First>Sarah</b:First>
          </b:Person>
        </b:NameList>
      </b:Author>
    </b:Author>
    <b:Title>prochile</b:Title>
    <b:Year>2011</b:Year>
    <b:Month>diciembre</b:Month>
    <b:URL>https://www.prochile.gob.cl/wp-content/files_mf/documento_01_04_12173158.pdf</b:URL>
    <b:RefOrder>1</b:RefOrder>
  </b:Source>
  <b:Source>
    <b:Tag>Mar10</b:Tag>
    <b:SourceType>JournalArticle</b:SourceType>
    <b:Guid>{1509673A-ADB0-4D77-B516-DC03EB0DA1E0}</b:Guid>
    <b:Author>
      <b:Author>
        <b:NameList>
          <b:Person>
            <b:Last>Villamil</b:Last>
            <b:First>Marcela</b:First>
          </b:Person>
        </b:NameList>
      </b:Author>
    </b:Author>
    <b:Title>Los caracoles, una oportunidad de negocio.</b:Title>
    <b:Year>2010</b:Year>
    <b:Month>12</b:Month>
    <b:Day>17</b:Day>
    <b:URL>https://www.dinero.com/negocios/articulo/los-caracoles-oportunidad-negocio/109799</b:URL>
    <b:JournalName>Dinero</b:JournalName>
    <b:RefOrder>2</b:RefOrder>
  </b:Source>
  <b:Source>
    <b:Tag>dat</b:Tag>
    <b:SourceType>InternetSite</b:SourceType>
    <b:Guid>{4FFBB1F0-4C52-4403-91D7-2F65A2E5922F}</b:Guid>
    <b:Title>datosmacro</b:Title>
    <b:URL>https://datosmacro.expansion.com/pib/francia</b:URL>
    <b:RefOrder>3</b:RefOrder>
  </b:Source>
  <b:Source>
    <b:Tag>Ped07</b:Tag>
    <b:SourceType>InternetSite</b:SourceType>
    <b:Guid>{242EC2B3-FF7E-41FA-9EB4-7A9242769531}</b:Guid>
    <b:Author>
      <b:Author>
        <b:NameList>
          <b:Person>
            <b:Last>Cardozo</b:Last>
            <b:First>Pedro</b:First>
          </b:Person>
          <b:Person>
            <b:Last>Chavarro</b:Last>
            <b:First>Andres</b:First>
          </b:Person>
          <b:Person>
            <b:Last>Ramírez</b:Last>
            <b:First>Carlos</b:First>
          </b:Person>
        </b:NameList>
      </b:Author>
    </b:Author>
    <b:Year>2007</b:Year>
    <b:URL>file:///C:/Users/Visitante/Downloads/264-763-1-PB.pdf</b:URL>
    <b:RefOrder>4</b:RefOrder>
  </b:Source>
  <b:Source>
    <b:Tag>Dav13</b:Tag>
    <b:SourceType>InternetSite</b:SourceType>
    <b:Guid>{D16C24DC-65BA-47FF-87A9-91A7F5EAAAB2}</b:Guid>
    <b:Author>
      <b:Author>
        <b:NameList>
          <b:Person>
            <b:Last>Batalla</b:Last>
            <b:First>David</b:First>
            <b:Middle>Matias</b:Middle>
          </b:Person>
        </b:NameList>
      </b:Author>
    </b:Author>
    <b:Title>nociones de economía y empresas </b:Title>
    <b:Year>2013</b:Year>
    <b:Month>marzo</b:Month>
    <b:Day>9</b:Day>
    <b:URL>https://nocionesdeeconomiayempresa.wordpress.com/2013/03/09/el-modelo-de-uppsala/</b:URL>
    <b:RefOrder>5</b:RefOrder>
  </b:Source>
  <b:Source>
    <b:Tag>Mar06</b:Tag>
    <b:SourceType>DocumentFromInternetSite</b:SourceType>
    <b:Guid>{28D2855B-42EE-49E0-BF7B-F6797660E226}</b:Guid>
    <b:Title>Perspectivas teóricas sobre internacionalización de  empresas</b:Title>
    <b:Year>2006</b:Year>
    <b:Month>agosto</b:Month>
    <b:URL>https://repository.urosario.edu.co/bitstream/handle/10336/1211/BI%2030.pdf;jsessionid=9A4E47311B1DD80F24F201FDD9F3FCA2?sequence=1</b:URL>
    <b:Author>
      <b:Author>
        <b:NameList>
          <b:Person>
            <b:Last>Trujillo</b:Last>
            <b:First>Maria</b:First>
          </b:Person>
          <b:Person>
            <b:Last>Rodríguez</b:Last>
            <b:First>Diego</b:First>
          </b:Person>
          <b:Person>
            <b:Last>Guzman</b:Last>
            <b:First>Alexánder</b:First>
          </b:Person>
          <b:Person>
            <b:Last>Becerra</b:Last>
            <b:First>Gicele</b:First>
          </b:Person>
        </b:NameList>
      </b:Author>
    </b:Author>
    <b:RefOrder>6</b:RefOrder>
  </b:Source>
  <b:Source>
    <b:Tag>Wik20</b:Tag>
    <b:SourceType>DocumentFromInternetSite</b:SourceType>
    <b:Guid>{29FFEF79-5B4B-4B84-8E69-2BFF438FB848}</b:Guid>
    <b:Title>Wikipedia</b:Title>
    <b:Year>2020</b:Year>
    <b:Month>enero</b:Month>
    <b:Day> 2</b:Day>
    <b:URL>https://es.wikipedia.org/wiki/Modelo_Upsala</b:URL>
    <b:RefOrder>7</b:RefOrder>
  </b:Source>
  <b:Source>
    <b:Tag>Per12</b:Tag>
    <b:SourceType>DocumentFromInternetSite</b:SourceType>
    <b:Guid>{BED03AA3-673D-4615-892D-ED95A6E2B726}</b:Guid>
    <b:Author>
      <b:Author>
        <b:NameList>
          <b:Person>
            <b:Last>Perello</b:Last>
            <b:First>Ana</b:First>
          </b:Person>
        </b:NameList>
      </b:Author>
    </b:Author>
    <b:Title>Universidad de Aconcagua</b:Title>
    <b:Year>2012</b:Year>
    <b:URL>http://www.produccion-animal.com.ar/produccion_caracoles/41-tesis-4269-plan.pdf</b:URL>
    <b:RefOrder>8</b:RefOrder>
  </b:Source>
  <b:Source>
    <b:Tag>Góm04</b:Tag>
    <b:SourceType>DocumentFromInternetSite</b:SourceType>
    <b:Guid>{2841E51F-FD6C-4DA6-A08D-2F158025D78B}</b:Guid>
    <b:Author>
      <b:Author>
        <b:NameList>
          <b:Person>
            <b:Last>Gómez</b:Last>
            <b:First>Juliana</b:First>
          </b:Person>
        </b:NameList>
      </b:Author>
    </b:Author>
    <b:Title>universidad de los Andes</b:Title>
    <b:Year>2004</b:Year>
    <b:URL>https://repositorio.uniandes.edu.co/bitstream/handle/1992/21398/u250862.pdf?sequence=1&amp;isAllowed=y</b:URL>
    <b:RefOrder>9</b:RefOrder>
  </b:Source>
  <b:Source>
    <b:Tag>HER10</b:Tag>
    <b:SourceType>DocumentFromInternetSite</b:SourceType>
    <b:Guid>{151D2B05-6F19-4B57-B0BC-0A08ACC7BDA4}</b:Guid>
    <b:Title>https://repository.unad.edu.co/</b:Title>
    <b:InternetSiteTitle>https://repository.unad.edu.co/</b:InternetSiteTitle>
    <b:Year>2010</b:Year>
    <b:Month>NA</b:Month>
    <b:Day>NA</b:Day>
    <b:YearAccessed>2020</b:YearAccessed>
    <b:MonthAccessed>10</b:MonthAccessed>
    <b:DayAccessed>10</b:DayAccessed>
    <b:URL>https://repository.unad.edu.co/bitstream/handle/10596/1511/2010-04T-34.pdf?sequence=1&amp;isAllowed=y</b:URL>
    <b:Author>
      <b:Author>
        <b:NameList>
          <b:Person>
            <b:Last>RODRIGUEZ</b:Last>
            <b:First>HERNANDEZ</b:First>
            <b:Middle>Y</b:Middle>
          </b:Person>
        </b:NameList>
      </b:Author>
    </b:Author>
    <b:RefOrder>10</b:RefOrder>
  </b:Source>
  <b:Source>
    <b:Tag>sna20</b:Tag>
    <b:SourceType>DocumentFromInternetSite</b:SourceType>
    <b:Guid>{84646D26-78B8-4071-8891-90E3FF28D963}</b:Guid>
    <b:Author>
      <b:Author>
        <b:NameList>
          <b:Person>
            <b:Last>house</b:Last>
            <b:First>snails</b:First>
          </b:Person>
        </b:NameList>
      </b:Author>
    </b:Author>
    <b:Title>https://spain.snails-house.com</b:Title>
    <b:InternetSiteTitle>https://spain.snails-house.com</b:InternetSiteTitle>
    <b:Year>2020</b:Year>
    <b:Month>10</b:Month>
    <b:YearAccessed>2020</b:YearAccessed>
    <b:MonthAccessed>10</b:MonthAccessed>
    <b:DayAccessed>https://spain.snails-house.com/caracoles-vivos/</b:DayAccessed>
    <b:RefOrder>11</b:RefOrder>
  </b:Source>
  <b:Source>
    <b:Tag>VIC20</b:Tag>
    <b:SourceType>DocumentFromInternetSite</b:SourceType>
    <b:Guid>{4F95B3D3-FCF4-4FDC-BF40-9407FD4F36C3}</b:Guid>
    <b:Author>
      <b:Author>
        <b:NameList>
          <b:Person>
            <b:Last>HIDALGO</b:Last>
            <b:First>VICTOR</b:First>
            <b:Middle>IVAN</b:Middle>
          </b:Person>
        </b:NameList>
      </b:Author>
    </b:Author>
    <b:Title>muciza.com.mx</b:Title>
    <b:InternetSiteTitle>muciza.com.mx</b:InternetSiteTitle>
    <b:Year>2020</b:Year>
    <b:Month>01</b:Month>
    <b:YearAccessed>2020</b:YearAccessed>
    <b:MonthAccessed>10</b:MonthAccessed>
    <b:URL>https://muciza.com.mx/project/granja-casera-de-caracoles-helix-aspersa/</b:URL>
    <b:RefOrder>12</b:RefOrder>
  </b:Source>
  <b:Source>
    <b:Tag>LIM20</b:Tag>
    <b:SourceType>InternetSite</b:SourceType>
    <b:Guid>{979EE1B1-1282-4D9A-BCD9-AA57D4F3ECBE}</b:Guid>
    <b:Title>asociacion colombiana de helicicultores</b:Title>
    <b:Year>2020</b:Year>
    <b:Author>
      <b:Author>
        <b:NameList>
          <b:Person>
            <b:Last>Alternativa</b:Last>
            <b:First>Multimedia</b:First>
          </b:Person>
        </b:NameList>
      </b:Author>
    </b:Author>
    <b:InternetSiteTitle>asociacion colombiana de helicicultores</b:InternetSiteTitle>
    <b:URL>http://asocohelix.co.tripod.com/quienes_somos.htm</b:URL>
    <b:RefOrder>13</b:RefOrder>
  </b:Source>
  <b:Source>
    <b:Tag>Legsf</b:Tag>
    <b:SourceType>InternetSite</b:SourceType>
    <b:Guid>{71D5D166-610D-4E15-B492-E9FAA9096033}</b:Guid>
    <b:Title>Legiscomex</b:Title>
    <b:Year>s.f.</b:Year>
    <b:URL>https://www.legiscomex.com/</b:URL>
    <b:RefOrder>14</b:RefOrder>
  </b:Source>
  <b:Source>
    <b:Tag>pro20</b:Tag>
    <b:SourceType>InternetSite</b:SourceType>
    <b:Guid>{59400B82-22EB-4D49-9684-AD5A4B34863C}</b:Guid>
    <b:Title>procolombia</b:Title>
    <b:Year>2020</b:Year>
    <b:Month>febrero</b:Month>
    <b:Day>18</b:Day>
    <b:URL>https://procolombia.co/noticias/mipymes-las-llamadas-dinamizar-las-exportaciones-colombianas</b:URL>
    <b:RefOrder>15</b:RefOrder>
  </b:Source>
  <b:Source>
    <b:Tag>Mar</b:Tag>
    <b:SourceType>InternetSite</b:SourceType>
    <b:Guid>{11C4841F-D038-4A9B-AAAE-620C4DEC8EF0}</b:Guid>
    <b:Title>agroalimentando.com</b:Title>
    <b:Author>
      <b:Author>
        <b:NameList>
          <b:Person>
            <b:Last>María Laura Martínez</b:Last>
            <b:First>parrafo</b:First>
            <b:Middle>1</b:Middle>
          </b:Person>
        </b:NameList>
      </b:Author>
    </b:Author>
    <b:InternetSiteTitle>agroalimentando.com</b:InternetSiteTitle>
    <b:URL>https://agroalimentando.com/nota.php?id_nota=7341</b:URL>
    <b:RefOrder>16</b:RefOrder>
  </b:Source>
  <b:Source>
    <b:Tag>Jua081</b:Tag>
    <b:SourceType>DocumentFromInternetSite</b:SourceType>
    <b:Guid>{1E1C0760-CF7D-4AF4-94E1-EE0DFE7963D1}</b:Guid>
    <b:Title>universidad de la Sabana</b:Title>
    <b:Year>2008</b:Year>
    <b:URL>https://intellectum.unisabana.edu.co/bitstream/handle/10818/6995/125080.pdf;sequence=1</b:URL>
    <b:Author>
      <b:Author>
        <b:NameList>
          <b:Person>
            <b:Last>Mejia</b:Last>
            <b:First>Juan</b:First>
          </b:Person>
          <b:Person>
            <b:Last>Garcia</b:Last>
            <b:First>Lorena</b:First>
          </b:Person>
          <b:Person>
            <b:Last>Malagon</b:Last>
            <b:First>Juan</b:First>
          </b:Person>
          <b:Person>
            <b:Last>Eslava</b:Last>
            <b:First>Oscar</b:First>
          </b:Person>
        </b:NameList>
      </b:Author>
    </b:Author>
    <b:RefOrder>17</b:RefOrder>
  </b:Source>
  <b:Source>
    <b:Tag>Her10</b:Tag>
    <b:SourceType>DocumentFromInternetSite</b:SourceType>
    <b:Guid>{840F69A3-2F13-47DA-B2FD-FEE5032AD106}</b:Guid>
    <b:Author>
      <b:Author>
        <b:NameList>
          <b:Person>
            <b:Last>Hernandez</b:Last>
            <b:First>Nora</b:First>
          </b:Person>
          <b:Person>
            <b:Last>Rodriguez</b:Last>
            <b:First>Lizy</b:First>
          </b:Person>
        </b:NameList>
      </b:Author>
    </b:Author>
    <b:Title>Universidad Nacional Abierta y a Distancia UNAD</b:Title>
    <b:Year>2010</b:Year>
    <b:URL>https://stadium.unad.edu.co/preview/UNAD.php?url=/bitstream/10596/1511/1/2010-04T-34.pdf</b:URL>
    <b:RefOrder>18</b:RefOrder>
  </b:Source>
  <b:Source>
    <b:Tag>fin13</b:Tag>
    <b:SourceType>InternetSite</b:SourceType>
    <b:Guid>{F3C04C1F-9D26-4162-B348-BB384D0A53DA}</b:Guid>
    <b:Author>
      <b:Author>
        <b:Corporate>finkeros</b:Corporate>
      </b:Author>
    </b:Author>
    <b:Title>ABC DEL FINKERO</b:Title>
    <b:InternetSiteTitle>ABC DEL FINKERO</b:InternetSiteTitle>
    <b:Year>2013</b:Year>
    <b:Month>ENERO</b:Month>
    <b:Day>10</b:Day>
    <b:URL>http://abc.finkeros.com/cria-de-caracol-helix-aspersa-muller/</b:URL>
    <b:RefOrder>19</b:RefOrder>
  </b:Source>
  <b:Source>
    <b:Tag>Phi</b:Tag>
    <b:SourceType>InternetSite</b:SourceType>
    <b:Guid>{5F4F66A0-3B3A-4AA9-9520-F2402149F4BE}</b:Guid>
    <b:Author>
      <b:Author>
        <b:NameList>
          <b:Person>
            <b:Last>THOMAS</b:Last>
            <b:First>Philippe</b:First>
          </b:Person>
        </b:NameList>
      </b:Author>
    </b:Author>
    <b:Title> L'élevage des escargots</b:Title>
    <b:InternetSiteTitle> L'élevage des escargots</b:InternetSiteTitle>
    <b:URL>https://www.heliciculture.net/elevage-des-escargots/185-la-reproduction</b:URL>
    <b:RefOrder>20</b:RefOrder>
  </b:Source>
  <b:Source>
    <b:Tag>Min10</b:Tag>
    <b:SourceType>DocumentFromInternetSite</b:SourceType>
    <b:Guid>{4B1D38A0-4B50-42D7-8C33-73A783FAF541}</b:Guid>
    <b:Title>Minambiente</b:Title>
    <b:Year>2010</b:Year>
    <b:Month>agosto</b:Month>
    <b:Day>5</b:Day>
    <b:URL>https://www.minambiente.gov.co/images/normativa/decretos/2010/dec_2820_2010.pdf</b:URL>
    <b:RefOrder>21</b:RefOrder>
  </b:Source>
  <b:Source>
    <b:Tag>sec19</b:Tag>
    <b:SourceType>DocumentFromInternetSite</b:SourceType>
    <b:Guid>{4C8C0684-D5B7-4773-87CA-A0C928112C8B}</b:Guid>
    <b:Title>secretariasenado</b:Title>
    <b:Year>2019</b:Year>
    <b:Month>diciembre</b:Month>
    <b:Day>31</b:Day>
    <b:URL>http://www.secretariasenado.gov.co/senado/basedoc/ley_0099_1993.html</b:URL>
    <b:RefOrder>22</b:RefOrder>
  </b:Source>
  <b:Source>
    <b:Tag>Ica07</b:Tag>
    <b:SourceType>DocumentFromInternetSite</b:SourceType>
    <b:Guid>{49E2DC57-D3C3-41BB-8298-2226C26DFCE7}</b:Guid>
    <b:Title>ICA</b:Title>
    <b:Year>2007</b:Year>
    <b:Month>mayo</b:Month>
    <b:Day>31</b:Day>
    <b:URL>https://www.ica.gov.co/normatividad/normas-ica/resoluciones-oficinas-nacionales/resoluciones-derogadas/resol-1317-de-2007.aspx</b:URL>
    <b:RefOrder>23</b:RefOrder>
  </b:Source>
  <b:Source>
    <b:Tag>DIAN</b:Tag>
    <b:SourceType>InternetSite</b:SourceType>
    <b:Guid>{7F3C8317-E4EA-47DB-A2B3-500C367CAA99}</b:Guid>
    <b:Author>
      <b:Author>
        <b:NameList>
          <b:Person>
            <b:Last>DIAN</b:Last>
          </b:Person>
        </b:NameList>
      </b:Author>
    </b:Author>
    <b:Title>muisca.dian.gov.co</b:Title>
    <b:InternetSiteTitle>muisca.dian.gov.co</b:InternetSiteTitle>
    <b:URL>https://muisca.dian.gov.co/WebArancel/DefDocumentosPopUp.faces</b:URL>
    <b:RefOrder>24</b:RefOrder>
  </b:Source>
  <b:Source>
    <b:Tag>Santander20</b:Tag>
    <b:SourceType>InternetSite</b:SourceType>
    <b:Guid>{1FB46CAA-555E-44AA-B445-F45B3BAC63A5}</b:Guid>
    <b:Author>
      <b:Author>
        <b:NameList>
          <b:Person>
            <b:Last>Entreprises</b:Last>
            <b:First>Export</b:First>
          </b:Person>
        </b:NameList>
      </b:Author>
    </b:Author>
    <b:Title>https://santandertrade.com/</b:Title>
    <b:InternetSiteTitle>https://santandertrade.com/</b:InternetSiteTitle>
    <b:Year>2020</b:Year>
    <b:Month>Mayo</b:Month>
    <b:YearAccessed>2020</b:YearAccessed>
    <b:MonthAccessed>Mayo</b:MonthAccessed>
    <b:DayAccessed>22</b:DayAccessed>
    <b:URL>https://santandertrade.com/es/portal/gestionar-embarques/francia/exportacion-de-productos</b:URL>
    <b:RefOrder>25</b:RefOrder>
  </b:Source>
</b:Sources>
</file>

<file path=customXml/itemProps1.xml><?xml version="1.0" encoding="utf-8"?>
<ds:datastoreItem xmlns:ds="http://schemas.openxmlformats.org/officeDocument/2006/customXml" ds:itemID="{2A28B34C-C0B0-4E88-B78F-FDFF1B2306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39</Pages>
  <Words>7463</Words>
  <Characters>41052</Characters>
  <Application>Microsoft Office Word</Application>
  <DocSecurity>0</DocSecurity>
  <Lines>342</Lines>
  <Paragraphs>96</Paragraphs>
  <ScaleCrop>false</ScaleCrop>
  <Company/>
  <LinksUpToDate>false</LinksUpToDate>
  <CharactersWithSpaces>48419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2020-11-27T03:09:00Z</dcterms:created>
  <dcterms:modified xsi:type="dcterms:W3CDTF">2021-01-18T16:55:00Z</dcterms:modified>
</cp:coreProperties>
</file>