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9344E" w:rsidR="009B4982" w:rsidP="009B4982" w:rsidRDefault="009B4982" w14:paraId="42A2C76E" w14:textId="77777777">
      <w:pPr>
        <w:snapToGrid w:val="0"/>
        <w:spacing w:line="360" w:lineRule="auto"/>
        <w:ind w:firstLine="720"/>
        <w:jc w:val="center"/>
        <w:rPr>
          <w:color w:val="000000" w:themeColor="text1"/>
        </w:rPr>
      </w:pPr>
      <w:bookmarkStart w:name="_Hlk40539204" w:id="0"/>
      <w:r w:rsidRPr="0019344E">
        <w:rPr>
          <w:color w:val="000000" w:themeColor="text1"/>
        </w:rPr>
        <w:t>INSTITUCIÓN UNIVERSITARIA POLITÉCNICO GRANCOLOMBIANO</w:t>
      </w:r>
    </w:p>
    <w:p w:rsidRPr="0019344E" w:rsidR="009B4982" w:rsidP="009B4982" w:rsidRDefault="009B4982" w14:paraId="79C9A31F" w14:textId="77777777">
      <w:pPr>
        <w:snapToGrid w:val="0"/>
        <w:spacing w:line="360" w:lineRule="auto"/>
        <w:jc w:val="center"/>
        <w:rPr>
          <w:color w:val="000000" w:themeColor="text1"/>
        </w:rPr>
      </w:pPr>
      <w:r w:rsidRPr="0019344E">
        <w:rPr>
          <w:color w:val="000000" w:themeColor="text1"/>
        </w:rPr>
        <w:t>FACULTAD DE SOCIEDAD, CULTURA Y CREATIVIDAD</w:t>
      </w:r>
    </w:p>
    <w:p w:rsidRPr="0019344E" w:rsidR="009B4982" w:rsidP="009B4982" w:rsidRDefault="009B4982" w14:paraId="4783C623" w14:textId="77777777">
      <w:pPr>
        <w:snapToGrid w:val="0"/>
        <w:spacing w:line="360" w:lineRule="auto"/>
        <w:jc w:val="center"/>
        <w:rPr>
          <w:color w:val="000000" w:themeColor="text1"/>
        </w:rPr>
      </w:pPr>
      <w:r w:rsidRPr="0019344E">
        <w:rPr>
          <w:color w:val="000000" w:themeColor="text1"/>
        </w:rPr>
        <w:t>GRUPO DE INVESTIGACIÓN DE PSICOLOGÍA, EDUCACIÓN Y CULTURA</w:t>
      </w:r>
    </w:p>
    <w:p w:rsidRPr="0019344E" w:rsidR="009B4982" w:rsidP="009B4982" w:rsidRDefault="009B4982" w14:paraId="2554F985" w14:textId="77777777">
      <w:pPr>
        <w:snapToGrid w:val="0"/>
        <w:spacing w:line="360" w:lineRule="auto"/>
        <w:jc w:val="center"/>
        <w:rPr>
          <w:color w:val="000000" w:themeColor="text1"/>
        </w:rPr>
      </w:pPr>
      <w:r w:rsidRPr="0019344E">
        <w:rPr>
          <w:color w:val="000000" w:themeColor="text1"/>
        </w:rPr>
        <w:t>DEPARTAMENTO ACADÉMICO DE PSICOLOGÍA</w:t>
      </w:r>
    </w:p>
    <w:p w:rsidRPr="0019344E" w:rsidR="009B4982" w:rsidP="009B4982" w:rsidRDefault="009B4982" w14:paraId="47F51DC3" w14:textId="77777777">
      <w:pPr>
        <w:snapToGrid w:val="0"/>
        <w:spacing w:line="360" w:lineRule="auto"/>
        <w:jc w:val="center"/>
        <w:rPr>
          <w:color w:val="000000" w:themeColor="text1"/>
        </w:rPr>
      </w:pPr>
      <w:r w:rsidRPr="0019344E">
        <w:rPr>
          <w:color w:val="000000" w:themeColor="text1"/>
        </w:rPr>
        <w:t>PROGRAMA DE PSICOLOGÍA</w:t>
      </w:r>
    </w:p>
    <w:p w:rsidRPr="0019344E" w:rsidR="009B4982" w:rsidP="009B4982" w:rsidRDefault="009B4982" w14:paraId="21838F65" w14:textId="77777777">
      <w:pPr>
        <w:snapToGrid w:val="0"/>
        <w:spacing w:line="360" w:lineRule="auto"/>
        <w:jc w:val="center"/>
        <w:rPr>
          <w:color w:val="000000" w:themeColor="text1"/>
        </w:rPr>
      </w:pPr>
    </w:p>
    <w:p w:rsidRPr="0019344E" w:rsidR="009B4982" w:rsidP="009B4982" w:rsidRDefault="009B4982" w14:paraId="4F20C917" w14:textId="77777777">
      <w:pPr>
        <w:snapToGrid w:val="0"/>
        <w:spacing w:line="360" w:lineRule="auto"/>
        <w:jc w:val="center"/>
        <w:rPr>
          <w:color w:val="000000" w:themeColor="text1"/>
        </w:rPr>
      </w:pPr>
    </w:p>
    <w:p w:rsidRPr="0019344E" w:rsidR="009B4982" w:rsidP="009B4982" w:rsidRDefault="009B4982" w14:paraId="37CF686C" w14:textId="77777777">
      <w:pPr>
        <w:snapToGrid w:val="0"/>
        <w:spacing w:line="360" w:lineRule="auto"/>
        <w:jc w:val="center"/>
        <w:rPr>
          <w:color w:val="000000" w:themeColor="text1"/>
        </w:rPr>
      </w:pPr>
      <w:r w:rsidRPr="0019344E">
        <w:rPr>
          <w:color w:val="000000" w:themeColor="text1"/>
        </w:rPr>
        <w:t>PROYECTO DE PRÁCTICA II – INVESTIGACIÓN APLICADA</w:t>
      </w:r>
    </w:p>
    <w:p w:rsidRPr="0019344E" w:rsidR="009B4982" w:rsidP="009B4982" w:rsidRDefault="009B4982" w14:paraId="2AE5D4BF" w14:textId="77777777">
      <w:pPr>
        <w:snapToGrid w:val="0"/>
        <w:spacing w:line="360" w:lineRule="auto"/>
        <w:jc w:val="center"/>
        <w:rPr>
          <w:rStyle w:val="eop"/>
          <w:color w:val="000000" w:themeColor="text1"/>
          <w:shd w:val="clear" w:color="auto" w:fill="FFFFFF"/>
        </w:rPr>
      </w:pPr>
      <w:r w:rsidRPr="0019344E">
        <w:rPr>
          <w:rStyle w:val="normaltextrun"/>
          <w:color w:val="000000" w:themeColor="text1"/>
          <w:shd w:val="clear" w:color="auto" w:fill="FFFFFF"/>
        </w:rPr>
        <w:t>FACTORES DE RIESGO QUE LIMITAN LA DENUNCIA OPORTUNA DE LA VIOLENCIA INTRAFAMILIAR EN MUJERES</w:t>
      </w:r>
      <w:r w:rsidRPr="0019344E">
        <w:rPr>
          <w:rStyle w:val="eop"/>
          <w:color w:val="000000" w:themeColor="text1"/>
          <w:shd w:val="clear" w:color="auto" w:fill="FFFFFF"/>
        </w:rPr>
        <w:t> VÌCTIMAS</w:t>
      </w:r>
    </w:p>
    <w:p w:rsidRPr="0019344E" w:rsidR="009B4982" w:rsidP="009B4982" w:rsidRDefault="009B4982" w14:paraId="4E1F713D" w14:textId="77777777">
      <w:pPr>
        <w:snapToGrid w:val="0"/>
        <w:spacing w:line="360" w:lineRule="auto"/>
        <w:jc w:val="center"/>
        <w:rPr>
          <w:color w:val="000000" w:themeColor="text1"/>
        </w:rPr>
      </w:pPr>
    </w:p>
    <w:p w:rsidRPr="0019344E" w:rsidR="009B4982" w:rsidP="009B4982" w:rsidRDefault="009B4982" w14:paraId="27480070" w14:textId="77777777">
      <w:pPr>
        <w:snapToGrid w:val="0"/>
        <w:spacing w:line="360" w:lineRule="auto"/>
        <w:jc w:val="center"/>
        <w:rPr>
          <w:color w:val="000000" w:themeColor="text1"/>
        </w:rPr>
      </w:pPr>
    </w:p>
    <w:p w:rsidRPr="0019344E" w:rsidR="009B4982" w:rsidP="009B4982" w:rsidRDefault="009B4982" w14:paraId="104582E9" w14:textId="77777777">
      <w:pPr>
        <w:snapToGrid w:val="0"/>
        <w:spacing w:line="360" w:lineRule="auto"/>
        <w:jc w:val="center"/>
        <w:rPr>
          <w:color w:val="000000" w:themeColor="text1"/>
        </w:rPr>
      </w:pPr>
      <w:r w:rsidRPr="0019344E">
        <w:rPr>
          <w:color w:val="000000" w:themeColor="text1"/>
        </w:rPr>
        <w:t>PRESENTA:</w:t>
      </w:r>
    </w:p>
    <w:p w:rsidRPr="0019344E" w:rsidR="009B4982" w:rsidP="009B4982" w:rsidRDefault="009B4982" w14:paraId="55BBDD4A" w14:textId="77777777">
      <w:pPr>
        <w:spacing w:line="360" w:lineRule="auto"/>
        <w:jc w:val="center"/>
        <w:rPr>
          <w:color w:val="000000" w:themeColor="text1"/>
        </w:rPr>
      </w:pPr>
      <w:r w:rsidRPr="0019344E">
        <w:rPr>
          <w:color w:val="000000" w:themeColor="text1"/>
          <w:lang w:val="es"/>
        </w:rPr>
        <w:t>LOSADA VIDAL INGRITH LORENA COD. 1711022749</w:t>
      </w:r>
    </w:p>
    <w:p w:rsidRPr="0019344E" w:rsidR="009B4982" w:rsidP="009B4982" w:rsidRDefault="009B4982" w14:paraId="23254603" w14:textId="77777777">
      <w:pPr>
        <w:spacing w:line="360" w:lineRule="auto"/>
        <w:jc w:val="center"/>
        <w:rPr>
          <w:color w:val="000000" w:themeColor="text1"/>
          <w:lang w:val="es"/>
        </w:rPr>
      </w:pPr>
      <w:r w:rsidRPr="0019344E">
        <w:rPr>
          <w:color w:val="000000" w:themeColor="text1"/>
          <w:lang w:val="es"/>
        </w:rPr>
        <w:t>ORTIZ RAMOS HILDA ALEXANDRA COD. 1611025543</w:t>
      </w:r>
    </w:p>
    <w:p w:rsidRPr="0019344E" w:rsidR="009B4982" w:rsidP="009B4982" w:rsidRDefault="009B4982" w14:paraId="67FBAAAB" w14:textId="77777777">
      <w:pPr>
        <w:spacing w:line="360" w:lineRule="auto"/>
        <w:jc w:val="center"/>
        <w:rPr>
          <w:color w:val="000000" w:themeColor="text1"/>
        </w:rPr>
      </w:pPr>
      <w:r w:rsidRPr="0019344E">
        <w:rPr>
          <w:color w:val="000000" w:themeColor="text1"/>
          <w:lang w:val="es"/>
        </w:rPr>
        <w:t>RECALDE PAZMIÑO JOHNY ALFREDO COD. 1712410132</w:t>
      </w:r>
    </w:p>
    <w:p w:rsidRPr="0019344E" w:rsidR="009B4982" w:rsidP="009B4982" w:rsidRDefault="009B4982" w14:paraId="3CCF4A32" w14:textId="77777777">
      <w:pPr>
        <w:snapToGrid w:val="0"/>
        <w:spacing w:line="360" w:lineRule="auto"/>
        <w:jc w:val="center"/>
        <w:rPr>
          <w:color w:val="000000" w:themeColor="text1"/>
          <w:highlight w:val="yellow"/>
        </w:rPr>
      </w:pPr>
      <w:r w:rsidRPr="0019344E">
        <w:rPr>
          <w:color w:val="000000" w:themeColor="text1"/>
          <w:lang w:val="es"/>
        </w:rPr>
        <w:t>RODRIGUEZ PIEDRAHITA ADRIANA MARCELA COD. 8521061938</w:t>
      </w:r>
    </w:p>
    <w:p w:rsidRPr="0019344E" w:rsidR="009B4982" w:rsidP="009B4982" w:rsidRDefault="009B4982" w14:paraId="775E4577" w14:textId="77777777">
      <w:pPr>
        <w:snapToGrid w:val="0"/>
        <w:spacing w:line="360" w:lineRule="auto"/>
        <w:jc w:val="center"/>
        <w:rPr>
          <w:color w:val="000000" w:themeColor="text1"/>
        </w:rPr>
      </w:pPr>
    </w:p>
    <w:p w:rsidRPr="0019344E" w:rsidR="009B4982" w:rsidP="009B4982" w:rsidRDefault="009B4982" w14:paraId="769BD63F" w14:textId="77777777">
      <w:pPr>
        <w:snapToGrid w:val="0"/>
        <w:spacing w:line="360" w:lineRule="auto"/>
        <w:jc w:val="center"/>
        <w:rPr>
          <w:color w:val="000000" w:themeColor="text1"/>
        </w:rPr>
      </w:pPr>
    </w:p>
    <w:p w:rsidRPr="0019344E" w:rsidR="009B4982" w:rsidP="009B4982" w:rsidRDefault="009B4982" w14:paraId="53771E01" w14:textId="77777777">
      <w:pPr>
        <w:snapToGrid w:val="0"/>
        <w:spacing w:line="360" w:lineRule="auto"/>
        <w:jc w:val="center"/>
        <w:rPr>
          <w:color w:val="000000" w:themeColor="text1"/>
        </w:rPr>
      </w:pPr>
    </w:p>
    <w:p w:rsidRPr="0019344E" w:rsidR="009B4982" w:rsidP="009B4982" w:rsidRDefault="009B4982" w14:paraId="1BC6F497" w14:textId="77777777">
      <w:pPr>
        <w:snapToGrid w:val="0"/>
        <w:spacing w:line="360" w:lineRule="auto"/>
        <w:jc w:val="center"/>
        <w:rPr>
          <w:color w:val="000000" w:themeColor="text1"/>
        </w:rPr>
      </w:pPr>
      <w:r w:rsidRPr="0019344E">
        <w:rPr>
          <w:color w:val="000000" w:themeColor="text1"/>
        </w:rPr>
        <w:t>SUPERVISOR:</w:t>
      </w:r>
    </w:p>
    <w:p w:rsidRPr="0019344E" w:rsidR="009B4982" w:rsidP="009B4982" w:rsidRDefault="009B4982" w14:paraId="3AA211BC" w14:textId="77777777">
      <w:pPr>
        <w:snapToGrid w:val="0"/>
        <w:spacing w:line="360" w:lineRule="auto"/>
        <w:jc w:val="center"/>
        <w:rPr>
          <w:color w:val="000000" w:themeColor="text1"/>
        </w:rPr>
      </w:pPr>
      <w:r w:rsidRPr="0019344E">
        <w:rPr>
          <w:color w:val="000000" w:themeColor="text1"/>
        </w:rPr>
        <w:t>YURY ESTEFANIA PERDOMO JURADO. MGS.</w:t>
      </w:r>
    </w:p>
    <w:p w:rsidRPr="0019344E" w:rsidR="009B4982" w:rsidP="009B4982" w:rsidRDefault="009B4982" w14:paraId="768F1AB5" w14:textId="77777777">
      <w:pPr>
        <w:snapToGrid w:val="0"/>
        <w:spacing w:line="360" w:lineRule="auto"/>
        <w:jc w:val="center"/>
        <w:rPr>
          <w:color w:val="000000" w:themeColor="text1"/>
        </w:rPr>
      </w:pPr>
    </w:p>
    <w:p w:rsidRPr="0019344E" w:rsidR="009B4982" w:rsidP="009B4982" w:rsidRDefault="009B4982" w14:paraId="6B00818B" w14:textId="77777777">
      <w:pPr>
        <w:snapToGrid w:val="0"/>
        <w:spacing w:line="360" w:lineRule="auto"/>
        <w:jc w:val="center"/>
        <w:rPr>
          <w:color w:val="000000" w:themeColor="text1"/>
        </w:rPr>
      </w:pPr>
    </w:p>
    <w:p w:rsidRPr="0019344E" w:rsidR="009B4982" w:rsidP="009B4982" w:rsidRDefault="009B4982" w14:paraId="0D76B200" w14:textId="77777777">
      <w:pPr>
        <w:snapToGrid w:val="0"/>
        <w:spacing w:line="360" w:lineRule="auto"/>
        <w:jc w:val="center"/>
        <w:rPr>
          <w:color w:val="000000" w:themeColor="text1"/>
        </w:rPr>
      </w:pPr>
    </w:p>
    <w:p w:rsidRPr="0019344E" w:rsidR="009B4982" w:rsidP="009B4982" w:rsidRDefault="009B4982" w14:paraId="1D977142" w14:textId="77777777">
      <w:pPr>
        <w:snapToGrid w:val="0"/>
        <w:spacing w:line="360" w:lineRule="auto"/>
        <w:jc w:val="center"/>
        <w:rPr>
          <w:color w:val="000000" w:themeColor="text1"/>
        </w:rPr>
      </w:pPr>
    </w:p>
    <w:p w:rsidRPr="0019344E" w:rsidR="009B4982" w:rsidP="009B4982" w:rsidRDefault="009B4982" w14:paraId="55E0C0D9" w14:textId="77777777">
      <w:pPr>
        <w:snapToGrid w:val="0"/>
        <w:spacing w:line="360" w:lineRule="auto"/>
        <w:jc w:val="center"/>
        <w:rPr>
          <w:color w:val="000000" w:themeColor="text1"/>
        </w:rPr>
      </w:pPr>
    </w:p>
    <w:p w:rsidRPr="0019344E" w:rsidR="009B4982" w:rsidP="009B4982" w:rsidRDefault="009B4982" w14:paraId="2A5336CD" w14:textId="77777777">
      <w:pPr>
        <w:snapToGrid w:val="0"/>
        <w:spacing w:line="360" w:lineRule="auto"/>
        <w:jc w:val="center"/>
        <w:rPr>
          <w:color w:val="000000" w:themeColor="text1"/>
        </w:rPr>
      </w:pPr>
    </w:p>
    <w:p w:rsidRPr="0019344E" w:rsidR="009B4982" w:rsidP="009B4982" w:rsidRDefault="009B4982" w14:paraId="556A1483" w14:textId="476EE0C7">
      <w:pPr>
        <w:snapToGrid w:val="0"/>
        <w:spacing w:line="360" w:lineRule="auto"/>
        <w:jc w:val="center"/>
        <w:rPr>
          <w:color w:val="000000" w:themeColor="text1"/>
        </w:rPr>
      </w:pPr>
      <w:r w:rsidRPr="6F4780B8" w:rsidR="009B4982">
        <w:rPr>
          <w:color w:val="000000" w:themeColor="text1" w:themeTint="FF" w:themeShade="FF"/>
        </w:rPr>
        <w:t xml:space="preserve">BOGOTÁ, </w:t>
      </w:r>
      <w:r w:rsidRPr="6F4780B8" w:rsidR="4311C15A">
        <w:rPr>
          <w:color w:val="000000" w:themeColor="text1" w:themeTint="FF" w:themeShade="FF"/>
        </w:rPr>
        <w:t xml:space="preserve">MARZO - </w:t>
      </w:r>
      <w:r w:rsidRPr="6F4780B8" w:rsidR="00B007F0">
        <w:rPr>
          <w:color w:val="000000" w:themeColor="text1" w:themeTint="FF" w:themeShade="FF"/>
        </w:rPr>
        <w:t>JULIO</w:t>
      </w:r>
      <w:r w:rsidRPr="6F4780B8" w:rsidR="009B4982">
        <w:rPr>
          <w:color w:val="000000" w:themeColor="text1" w:themeTint="FF" w:themeShade="FF"/>
        </w:rPr>
        <w:t xml:space="preserve"> DE 2020.</w:t>
      </w:r>
    </w:p>
    <w:p w:rsidRPr="0019344E" w:rsidR="009B4982" w:rsidP="009B4982" w:rsidRDefault="009B4982" w14:paraId="61A1CEB6" w14:textId="77777777">
      <w:pPr>
        <w:numPr>
          <w:ilvl w:val="12"/>
          <w:numId w:val="0"/>
        </w:numPr>
        <w:snapToGrid w:val="0"/>
        <w:spacing w:line="360" w:lineRule="auto"/>
        <w:jc w:val="center"/>
        <w:rPr>
          <w:b/>
          <w:bCs/>
          <w:color w:val="000000" w:themeColor="text1"/>
        </w:rPr>
      </w:pPr>
      <w:r w:rsidRPr="0019344E">
        <w:rPr>
          <w:b/>
          <w:bCs/>
          <w:color w:val="000000" w:themeColor="text1"/>
        </w:rPr>
        <w:lastRenderedPageBreak/>
        <w:t>Tabla de Contenidos</w:t>
      </w:r>
    </w:p>
    <w:p w:rsidRPr="0019344E" w:rsidR="009B4982" w:rsidP="009B4982" w:rsidRDefault="009B4982" w14:paraId="17841641" w14:textId="77777777">
      <w:pPr>
        <w:numPr>
          <w:ilvl w:val="12"/>
          <w:numId w:val="0"/>
        </w:numPr>
        <w:snapToGrid w:val="0"/>
        <w:spacing w:line="360" w:lineRule="auto"/>
        <w:jc w:val="center"/>
        <w:rPr>
          <w:bCs/>
          <w:color w:val="000000" w:themeColor="text1"/>
        </w:rPr>
      </w:pPr>
    </w:p>
    <w:p w:rsidRPr="0019344E" w:rsidR="009B4982" w:rsidP="009B4982" w:rsidRDefault="009B4982" w14:paraId="415671F0" w14:textId="77777777">
      <w:pPr>
        <w:pStyle w:val="TDC1"/>
        <w:tabs>
          <w:tab w:val="right" w:leader="dot" w:pos="9350"/>
        </w:tabs>
        <w:rPr>
          <w:rFonts w:eastAsiaTheme="minorEastAsia"/>
          <w:noProof/>
          <w:color w:val="000000" w:themeColor="text1"/>
          <w:lang w:val="en-US"/>
        </w:rPr>
      </w:pPr>
      <w:r w:rsidRPr="0019344E">
        <w:rPr>
          <w:color w:val="000000" w:themeColor="text1"/>
        </w:rPr>
        <w:fldChar w:fldCharType="begin"/>
      </w:r>
      <w:r w:rsidRPr="0019344E">
        <w:rPr>
          <w:color w:val="000000" w:themeColor="text1"/>
        </w:rPr>
        <w:instrText xml:space="preserve"> TOC \o "1-3" \h \z \u </w:instrText>
      </w:r>
      <w:r w:rsidRPr="0019344E">
        <w:rPr>
          <w:color w:val="000000" w:themeColor="text1"/>
        </w:rPr>
        <w:fldChar w:fldCharType="separate"/>
      </w:r>
      <w:hyperlink w:history="1" w:anchor="_Toc9501957">
        <w:r w:rsidRPr="0019344E">
          <w:rPr>
            <w:rStyle w:val="Hipervnculo"/>
            <w:noProof/>
            <w:color w:val="000000" w:themeColor="text1"/>
          </w:rPr>
          <w:t>Resumen.</w:t>
        </w:r>
        <w:r w:rsidRPr="0019344E">
          <w:rPr>
            <w:noProof/>
            <w:webHidden/>
            <w:color w:val="000000" w:themeColor="text1"/>
          </w:rPr>
          <w:tab/>
        </w:r>
        <w:r w:rsidRPr="0019344E">
          <w:rPr>
            <w:noProof/>
            <w:webHidden/>
            <w:color w:val="000000" w:themeColor="text1"/>
          </w:rPr>
          <w:fldChar w:fldCharType="begin"/>
        </w:r>
        <w:r w:rsidRPr="0019344E">
          <w:rPr>
            <w:noProof/>
            <w:webHidden/>
            <w:color w:val="000000" w:themeColor="text1"/>
          </w:rPr>
          <w:instrText xml:space="preserve"> PAGEREF _Toc9501957 \h </w:instrText>
        </w:r>
        <w:r w:rsidRPr="0019344E">
          <w:rPr>
            <w:noProof/>
            <w:webHidden/>
            <w:color w:val="000000" w:themeColor="text1"/>
          </w:rPr>
        </w:r>
        <w:r w:rsidRPr="0019344E">
          <w:rPr>
            <w:noProof/>
            <w:webHidden/>
            <w:color w:val="000000" w:themeColor="text1"/>
          </w:rPr>
          <w:fldChar w:fldCharType="separate"/>
        </w:r>
        <w:r w:rsidRPr="0019344E">
          <w:rPr>
            <w:noProof/>
            <w:webHidden/>
            <w:color w:val="000000" w:themeColor="text1"/>
          </w:rPr>
          <w:t>1</w:t>
        </w:r>
        <w:r w:rsidRPr="0019344E">
          <w:rPr>
            <w:noProof/>
            <w:webHidden/>
            <w:color w:val="000000" w:themeColor="text1"/>
          </w:rPr>
          <w:fldChar w:fldCharType="end"/>
        </w:r>
      </w:hyperlink>
    </w:p>
    <w:p w:rsidRPr="0019344E" w:rsidR="009B4982" w:rsidP="009B4982" w:rsidRDefault="00197B56" w14:paraId="2C5DD21D" w14:textId="77777777">
      <w:pPr>
        <w:pStyle w:val="TDC1"/>
        <w:tabs>
          <w:tab w:val="right" w:leader="dot" w:pos="9350"/>
        </w:tabs>
        <w:rPr>
          <w:rFonts w:eastAsiaTheme="minorEastAsia"/>
          <w:noProof/>
          <w:color w:val="000000" w:themeColor="text1"/>
          <w:lang w:val="en-US"/>
        </w:rPr>
      </w:pPr>
      <w:hyperlink w:history="1" w:anchor="_Toc9501958">
        <w:r w:rsidRPr="0019344E" w:rsidR="009B4982">
          <w:rPr>
            <w:rStyle w:val="Hipervnculo"/>
            <w:noProof/>
            <w:color w:val="000000" w:themeColor="text1"/>
          </w:rPr>
          <w:t>Capítulo 1. Introducción.</w:t>
        </w:r>
        <w:r w:rsidRPr="0019344E" w:rsidR="009B4982">
          <w:rPr>
            <w:noProof/>
            <w:webHidden/>
            <w:color w:val="000000" w:themeColor="text1"/>
          </w:rPr>
          <w:tab/>
        </w:r>
        <w:r w:rsidRPr="0019344E" w:rsidR="009B4982">
          <w:rPr>
            <w:noProof/>
            <w:webHidden/>
            <w:color w:val="000000" w:themeColor="text1"/>
          </w:rPr>
          <w:fldChar w:fldCharType="begin"/>
        </w:r>
        <w:r w:rsidRPr="0019344E" w:rsidR="009B4982">
          <w:rPr>
            <w:noProof/>
            <w:webHidden/>
            <w:color w:val="000000" w:themeColor="text1"/>
          </w:rPr>
          <w:instrText xml:space="preserve"> PAGEREF _Toc9501958 \h </w:instrText>
        </w:r>
        <w:r w:rsidRPr="0019344E" w:rsidR="009B4982">
          <w:rPr>
            <w:noProof/>
            <w:webHidden/>
            <w:color w:val="000000" w:themeColor="text1"/>
          </w:rPr>
        </w:r>
        <w:r w:rsidRPr="0019344E" w:rsidR="009B4982">
          <w:rPr>
            <w:noProof/>
            <w:webHidden/>
            <w:color w:val="000000" w:themeColor="text1"/>
          </w:rPr>
          <w:fldChar w:fldCharType="separate"/>
        </w:r>
        <w:r w:rsidRPr="0019344E" w:rsidR="009B4982">
          <w:rPr>
            <w:noProof/>
            <w:webHidden/>
            <w:color w:val="000000" w:themeColor="text1"/>
          </w:rPr>
          <w:t>2</w:t>
        </w:r>
        <w:r w:rsidRPr="0019344E" w:rsidR="009B4982">
          <w:rPr>
            <w:noProof/>
            <w:webHidden/>
            <w:color w:val="000000" w:themeColor="text1"/>
          </w:rPr>
          <w:fldChar w:fldCharType="end"/>
        </w:r>
      </w:hyperlink>
    </w:p>
    <w:p w:rsidRPr="0019344E" w:rsidR="009B4982" w:rsidP="009B4982" w:rsidRDefault="00197B56" w14:paraId="265278C8" w14:textId="77777777">
      <w:pPr>
        <w:pStyle w:val="TDC2"/>
        <w:tabs>
          <w:tab w:val="right" w:leader="dot" w:pos="9350"/>
        </w:tabs>
        <w:rPr>
          <w:rFonts w:eastAsiaTheme="minorEastAsia"/>
          <w:noProof/>
          <w:color w:val="000000" w:themeColor="text1"/>
          <w:lang w:val="en-US"/>
        </w:rPr>
      </w:pPr>
      <w:hyperlink w:history="1" w:anchor="_Toc9501959">
        <w:r w:rsidRPr="0019344E" w:rsidR="009B4982">
          <w:rPr>
            <w:rStyle w:val="Hipervnculo"/>
            <w:noProof/>
            <w:color w:val="000000" w:themeColor="text1"/>
          </w:rPr>
          <w:t>Descripción del contexto general del tema.</w:t>
        </w:r>
        <w:r w:rsidRPr="0019344E" w:rsidR="009B4982">
          <w:rPr>
            <w:noProof/>
            <w:webHidden/>
            <w:color w:val="000000" w:themeColor="text1"/>
          </w:rPr>
          <w:tab/>
        </w:r>
        <w:r w:rsidRPr="0019344E" w:rsidR="009B4982">
          <w:rPr>
            <w:noProof/>
            <w:webHidden/>
            <w:color w:val="000000" w:themeColor="text1"/>
          </w:rPr>
          <w:fldChar w:fldCharType="begin"/>
        </w:r>
        <w:r w:rsidRPr="0019344E" w:rsidR="009B4982">
          <w:rPr>
            <w:noProof/>
            <w:webHidden/>
            <w:color w:val="000000" w:themeColor="text1"/>
          </w:rPr>
          <w:instrText xml:space="preserve"> PAGEREF _Toc9501959 \h </w:instrText>
        </w:r>
        <w:r w:rsidRPr="0019344E" w:rsidR="009B4982">
          <w:rPr>
            <w:noProof/>
            <w:webHidden/>
            <w:color w:val="000000" w:themeColor="text1"/>
          </w:rPr>
        </w:r>
        <w:r w:rsidRPr="0019344E" w:rsidR="009B4982">
          <w:rPr>
            <w:noProof/>
            <w:webHidden/>
            <w:color w:val="000000" w:themeColor="text1"/>
          </w:rPr>
          <w:fldChar w:fldCharType="separate"/>
        </w:r>
        <w:r w:rsidRPr="0019344E" w:rsidR="009B4982">
          <w:rPr>
            <w:noProof/>
            <w:webHidden/>
            <w:color w:val="000000" w:themeColor="text1"/>
          </w:rPr>
          <w:t>2</w:t>
        </w:r>
        <w:r w:rsidRPr="0019344E" w:rsidR="009B4982">
          <w:rPr>
            <w:noProof/>
            <w:webHidden/>
            <w:color w:val="000000" w:themeColor="text1"/>
          </w:rPr>
          <w:fldChar w:fldCharType="end"/>
        </w:r>
      </w:hyperlink>
    </w:p>
    <w:p w:rsidRPr="0019344E" w:rsidR="009B4982" w:rsidP="009B4982" w:rsidRDefault="00197B56" w14:paraId="44F046C1" w14:textId="77777777">
      <w:pPr>
        <w:pStyle w:val="TDC2"/>
        <w:tabs>
          <w:tab w:val="right" w:leader="dot" w:pos="9350"/>
        </w:tabs>
        <w:rPr>
          <w:rFonts w:eastAsiaTheme="minorEastAsia"/>
          <w:noProof/>
          <w:color w:val="000000" w:themeColor="text1"/>
          <w:lang w:val="en-US"/>
        </w:rPr>
      </w:pPr>
      <w:hyperlink w:history="1" w:anchor="_Toc9501960">
        <w:r w:rsidRPr="0019344E" w:rsidR="009B4982">
          <w:rPr>
            <w:rStyle w:val="Hipervnculo"/>
            <w:noProof/>
            <w:color w:val="000000" w:themeColor="text1"/>
          </w:rPr>
          <w:t>Planteamiento del problema</w:t>
        </w:r>
        <w:r w:rsidRPr="0019344E" w:rsidR="009B4982">
          <w:rPr>
            <w:noProof/>
            <w:webHidden/>
            <w:color w:val="000000" w:themeColor="text1"/>
          </w:rPr>
          <w:tab/>
        </w:r>
        <w:r w:rsidRPr="0019344E" w:rsidR="009B4982">
          <w:rPr>
            <w:noProof/>
            <w:webHidden/>
            <w:color w:val="000000" w:themeColor="text1"/>
          </w:rPr>
          <w:t>3</w:t>
        </w:r>
      </w:hyperlink>
    </w:p>
    <w:p w:rsidRPr="0019344E" w:rsidR="009B4982" w:rsidP="009B4982" w:rsidRDefault="00197B56" w14:paraId="50D7397F" w14:textId="0AB73022">
      <w:pPr>
        <w:pStyle w:val="TDC2"/>
        <w:tabs>
          <w:tab w:val="right" w:leader="dot" w:pos="9350"/>
        </w:tabs>
        <w:rPr>
          <w:rFonts w:eastAsiaTheme="minorEastAsia"/>
          <w:noProof/>
          <w:color w:val="000000" w:themeColor="text1"/>
          <w:lang w:val="en-US"/>
        </w:rPr>
      </w:pPr>
      <w:hyperlink w:history="1" w:anchor="_Toc9501961">
        <w:r w:rsidRPr="0019344E" w:rsidR="009B4982">
          <w:rPr>
            <w:rStyle w:val="Hipervnculo"/>
            <w:noProof/>
            <w:color w:val="000000" w:themeColor="text1"/>
          </w:rPr>
          <w:t>Pregunta de investigación.</w:t>
        </w:r>
        <w:r w:rsidRPr="0019344E" w:rsidR="009B4982">
          <w:rPr>
            <w:noProof/>
            <w:webHidden/>
            <w:color w:val="000000" w:themeColor="text1"/>
          </w:rPr>
          <w:tab/>
        </w:r>
      </w:hyperlink>
      <w:r w:rsidR="009B0979">
        <w:rPr>
          <w:noProof/>
          <w:color w:val="000000" w:themeColor="text1"/>
        </w:rPr>
        <w:t>3</w:t>
      </w:r>
    </w:p>
    <w:p w:rsidRPr="0019344E" w:rsidR="009B4982" w:rsidP="009B4982" w:rsidRDefault="00197B56" w14:paraId="6BC59FBD" w14:textId="77777777">
      <w:pPr>
        <w:pStyle w:val="TDC2"/>
        <w:tabs>
          <w:tab w:val="right" w:leader="dot" w:pos="9350"/>
        </w:tabs>
        <w:rPr>
          <w:rFonts w:eastAsiaTheme="minorEastAsia"/>
          <w:noProof/>
          <w:color w:val="000000" w:themeColor="text1"/>
          <w:lang w:val="en-US"/>
        </w:rPr>
      </w:pPr>
      <w:hyperlink w:history="1" w:anchor="_Toc9501962">
        <w:r w:rsidRPr="0019344E" w:rsidR="009B4982">
          <w:rPr>
            <w:rStyle w:val="Hipervnculo"/>
            <w:noProof/>
            <w:color w:val="000000" w:themeColor="text1"/>
          </w:rPr>
          <w:t>Objetivo general.</w:t>
        </w:r>
        <w:r w:rsidRPr="0019344E" w:rsidR="009B4982">
          <w:rPr>
            <w:noProof/>
            <w:webHidden/>
            <w:color w:val="000000" w:themeColor="text1"/>
          </w:rPr>
          <w:tab/>
        </w:r>
        <w:r w:rsidRPr="0019344E" w:rsidR="009B4982">
          <w:rPr>
            <w:noProof/>
            <w:webHidden/>
            <w:color w:val="000000" w:themeColor="text1"/>
          </w:rPr>
          <w:t>4</w:t>
        </w:r>
      </w:hyperlink>
    </w:p>
    <w:p w:rsidRPr="0019344E" w:rsidR="009B4982" w:rsidP="009B4982" w:rsidRDefault="00197B56" w14:paraId="178E175D" w14:textId="77777777">
      <w:pPr>
        <w:pStyle w:val="TDC2"/>
        <w:tabs>
          <w:tab w:val="right" w:leader="dot" w:pos="9350"/>
        </w:tabs>
        <w:rPr>
          <w:rFonts w:eastAsiaTheme="minorEastAsia"/>
          <w:noProof/>
          <w:color w:val="000000" w:themeColor="text1"/>
          <w:lang w:val="en-US"/>
        </w:rPr>
      </w:pPr>
      <w:hyperlink w:history="1" w:anchor="_Toc9501963">
        <w:r w:rsidRPr="0019344E" w:rsidR="009B4982">
          <w:rPr>
            <w:rStyle w:val="Hipervnculo"/>
            <w:noProof/>
            <w:color w:val="000000" w:themeColor="text1"/>
          </w:rPr>
          <w:t>Objetivos específicos.</w:t>
        </w:r>
        <w:r w:rsidRPr="0019344E" w:rsidR="009B4982">
          <w:rPr>
            <w:noProof/>
            <w:webHidden/>
            <w:color w:val="000000" w:themeColor="text1"/>
          </w:rPr>
          <w:tab/>
        </w:r>
        <w:r w:rsidRPr="0019344E" w:rsidR="009B4982">
          <w:rPr>
            <w:noProof/>
            <w:webHidden/>
            <w:color w:val="000000" w:themeColor="text1"/>
          </w:rPr>
          <w:t>4</w:t>
        </w:r>
      </w:hyperlink>
    </w:p>
    <w:p w:rsidRPr="0019344E" w:rsidR="009B4982" w:rsidP="009B4982" w:rsidRDefault="00197B56" w14:paraId="41230E72" w14:textId="77777777">
      <w:pPr>
        <w:pStyle w:val="TDC2"/>
        <w:tabs>
          <w:tab w:val="right" w:leader="dot" w:pos="9350"/>
        </w:tabs>
        <w:rPr>
          <w:rFonts w:eastAsiaTheme="minorEastAsia"/>
          <w:noProof/>
          <w:color w:val="000000" w:themeColor="text1"/>
          <w:lang w:val="en-US"/>
        </w:rPr>
      </w:pPr>
      <w:hyperlink w:history="1" w:anchor="_Toc9501964">
        <w:r w:rsidRPr="0019344E" w:rsidR="009B4982">
          <w:rPr>
            <w:rStyle w:val="Hipervnculo"/>
            <w:noProof/>
            <w:color w:val="000000" w:themeColor="text1"/>
          </w:rPr>
          <w:t>Justificación.</w:t>
        </w:r>
        <w:r w:rsidRPr="0019344E" w:rsidR="009B4982">
          <w:rPr>
            <w:noProof/>
            <w:webHidden/>
            <w:color w:val="000000" w:themeColor="text1"/>
          </w:rPr>
          <w:tab/>
        </w:r>
        <w:r w:rsidRPr="0019344E" w:rsidR="009B4982">
          <w:rPr>
            <w:noProof/>
            <w:webHidden/>
            <w:color w:val="000000" w:themeColor="text1"/>
          </w:rPr>
          <w:t>4</w:t>
        </w:r>
      </w:hyperlink>
    </w:p>
    <w:p w:rsidRPr="0019344E" w:rsidR="009B4982" w:rsidP="009B4982" w:rsidRDefault="00197B56" w14:paraId="78EE0613" w14:textId="77777777">
      <w:pPr>
        <w:pStyle w:val="TDC1"/>
        <w:tabs>
          <w:tab w:val="right" w:leader="dot" w:pos="9350"/>
        </w:tabs>
        <w:rPr>
          <w:rFonts w:eastAsiaTheme="minorEastAsia"/>
          <w:noProof/>
          <w:color w:val="000000" w:themeColor="text1"/>
          <w:lang w:val="en-US"/>
        </w:rPr>
      </w:pPr>
      <w:hyperlink w:history="1" w:anchor="_Toc9501965">
        <w:r w:rsidRPr="0019344E" w:rsidR="009B4982">
          <w:rPr>
            <w:rStyle w:val="Hipervnculo"/>
            <w:noProof/>
            <w:color w:val="000000" w:themeColor="text1"/>
          </w:rPr>
          <w:t>Capítulo 2. Marco de referencia.</w:t>
        </w:r>
        <w:r w:rsidRPr="0019344E" w:rsidR="009B4982">
          <w:rPr>
            <w:noProof/>
            <w:webHidden/>
            <w:color w:val="000000" w:themeColor="text1"/>
          </w:rPr>
          <w:tab/>
        </w:r>
        <w:r w:rsidRPr="0019344E" w:rsidR="009B4982">
          <w:rPr>
            <w:noProof/>
            <w:webHidden/>
            <w:color w:val="000000" w:themeColor="text1"/>
          </w:rPr>
          <w:t>5</w:t>
        </w:r>
      </w:hyperlink>
    </w:p>
    <w:p w:rsidRPr="0019344E" w:rsidR="009B4982" w:rsidP="009B4982" w:rsidRDefault="00197B56" w14:paraId="5E6BFEDC" w14:textId="77777777">
      <w:pPr>
        <w:pStyle w:val="TDC2"/>
        <w:tabs>
          <w:tab w:val="right" w:leader="dot" w:pos="9350"/>
        </w:tabs>
        <w:rPr>
          <w:rFonts w:eastAsiaTheme="minorEastAsia"/>
          <w:noProof/>
          <w:color w:val="000000" w:themeColor="text1"/>
          <w:lang w:val="en-US"/>
        </w:rPr>
      </w:pPr>
      <w:hyperlink w:history="1" w:anchor="_Toc9501966">
        <w:r w:rsidRPr="0019344E" w:rsidR="009B4982">
          <w:rPr>
            <w:rStyle w:val="Hipervnculo"/>
            <w:noProof/>
            <w:color w:val="000000" w:themeColor="text1"/>
          </w:rPr>
          <w:t>Marco conceptual.</w:t>
        </w:r>
        <w:r w:rsidRPr="0019344E" w:rsidR="009B4982">
          <w:rPr>
            <w:noProof/>
            <w:webHidden/>
            <w:color w:val="000000" w:themeColor="text1"/>
          </w:rPr>
          <w:tab/>
        </w:r>
        <w:r w:rsidRPr="0019344E" w:rsidR="009B4982">
          <w:rPr>
            <w:noProof/>
            <w:webHidden/>
            <w:color w:val="000000" w:themeColor="text1"/>
          </w:rPr>
          <w:t>5</w:t>
        </w:r>
      </w:hyperlink>
    </w:p>
    <w:p w:rsidRPr="0019344E" w:rsidR="009B4982" w:rsidP="009B0979" w:rsidRDefault="00197B56" w14:paraId="36936AB7" w14:textId="578F555D">
      <w:pPr>
        <w:pStyle w:val="TDC2"/>
        <w:tabs>
          <w:tab w:val="right" w:leader="dot" w:pos="9350"/>
        </w:tabs>
        <w:rPr>
          <w:rFonts w:eastAsiaTheme="minorEastAsia"/>
          <w:noProof/>
          <w:color w:val="000000" w:themeColor="text1"/>
          <w:lang w:val="en-US"/>
        </w:rPr>
      </w:pPr>
      <w:hyperlink w:history="1" w:anchor="_Toc9501968">
        <w:r w:rsidRPr="0019344E" w:rsidR="009B4982">
          <w:rPr>
            <w:rStyle w:val="Hipervnculo"/>
            <w:noProof/>
            <w:color w:val="000000" w:themeColor="text1"/>
          </w:rPr>
          <w:t>Marco teórico.</w:t>
        </w:r>
        <w:r w:rsidRPr="0019344E" w:rsidR="009B4982">
          <w:rPr>
            <w:noProof/>
            <w:webHidden/>
            <w:color w:val="000000" w:themeColor="text1"/>
          </w:rPr>
          <w:tab/>
        </w:r>
      </w:hyperlink>
      <w:r w:rsidR="009B4982">
        <w:rPr>
          <w:noProof/>
          <w:color w:val="000000" w:themeColor="text1"/>
        </w:rPr>
        <w:t>6</w:t>
      </w:r>
    </w:p>
    <w:p w:rsidRPr="0019344E" w:rsidR="009B4982" w:rsidP="009B0979" w:rsidRDefault="00197B56" w14:paraId="36A074AA" w14:textId="751DEAE2">
      <w:pPr>
        <w:pStyle w:val="TDC2"/>
        <w:tabs>
          <w:tab w:val="right" w:leader="dot" w:pos="9350"/>
        </w:tabs>
        <w:rPr>
          <w:rFonts w:eastAsiaTheme="minorEastAsia"/>
          <w:noProof/>
          <w:color w:val="000000" w:themeColor="text1"/>
          <w:lang w:val="en-US"/>
        </w:rPr>
      </w:pPr>
      <w:hyperlink w:history="1" w:anchor="_Toc9501970">
        <w:r w:rsidRPr="0019344E" w:rsidR="009B4982">
          <w:rPr>
            <w:rStyle w:val="Hipervnculo"/>
            <w:noProof/>
            <w:color w:val="000000" w:themeColor="text1"/>
          </w:rPr>
          <w:t>Marco Empírico.</w:t>
        </w:r>
        <w:r w:rsidRPr="0019344E" w:rsidR="009B4982">
          <w:rPr>
            <w:noProof/>
            <w:webHidden/>
            <w:color w:val="000000" w:themeColor="text1"/>
          </w:rPr>
          <w:tab/>
        </w:r>
      </w:hyperlink>
      <w:r w:rsidR="009B4982">
        <w:rPr>
          <w:noProof/>
          <w:color w:val="000000" w:themeColor="text1"/>
        </w:rPr>
        <w:t>7</w:t>
      </w:r>
    </w:p>
    <w:p w:rsidRPr="0019344E" w:rsidR="009B4982" w:rsidP="009B4982" w:rsidRDefault="00197B56" w14:paraId="44A85BCC" w14:textId="100B3236">
      <w:pPr>
        <w:pStyle w:val="TDC1"/>
        <w:tabs>
          <w:tab w:val="right" w:leader="dot" w:pos="9350"/>
        </w:tabs>
        <w:rPr>
          <w:rFonts w:eastAsiaTheme="minorEastAsia"/>
          <w:noProof/>
          <w:color w:val="000000" w:themeColor="text1"/>
          <w:lang w:val="en-US"/>
        </w:rPr>
      </w:pPr>
      <w:hyperlink w:history="1" w:anchor="_Toc9501972">
        <w:r w:rsidRPr="0019344E" w:rsidR="009B4982">
          <w:rPr>
            <w:rStyle w:val="Hipervnculo"/>
            <w:noProof/>
            <w:color w:val="000000" w:themeColor="text1"/>
          </w:rPr>
          <w:t>Capítulo 3. Metodología.</w:t>
        </w:r>
        <w:r w:rsidRPr="0019344E" w:rsidR="009B4982">
          <w:rPr>
            <w:noProof/>
            <w:webHidden/>
            <w:color w:val="000000" w:themeColor="text1"/>
          </w:rPr>
          <w:tab/>
        </w:r>
        <w:r w:rsidR="009B4982">
          <w:rPr>
            <w:noProof/>
            <w:webHidden/>
            <w:color w:val="000000" w:themeColor="text1"/>
          </w:rPr>
          <w:t>1</w:t>
        </w:r>
      </w:hyperlink>
      <w:r w:rsidR="0076622A">
        <w:rPr>
          <w:noProof/>
          <w:color w:val="000000" w:themeColor="text1"/>
        </w:rPr>
        <w:t>0</w:t>
      </w:r>
    </w:p>
    <w:p w:rsidRPr="0019344E" w:rsidR="009B4982" w:rsidP="009B4982" w:rsidRDefault="00197B56" w14:paraId="09D68A3D" w14:textId="04CFAF28">
      <w:pPr>
        <w:pStyle w:val="TDC2"/>
        <w:tabs>
          <w:tab w:val="right" w:leader="dot" w:pos="9350"/>
        </w:tabs>
        <w:rPr>
          <w:rFonts w:eastAsiaTheme="minorEastAsia"/>
          <w:noProof/>
          <w:color w:val="000000" w:themeColor="text1"/>
          <w:lang w:val="en-US"/>
        </w:rPr>
      </w:pPr>
      <w:hyperlink w:history="1" w:anchor="_Toc9501973">
        <w:r w:rsidRPr="0019344E" w:rsidR="009B4982">
          <w:rPr>
            <w:rStyle w:val="Hipervnculo"/>
            <w:noProof/>
            <w:color w:val="000000" w:themeColor="text1"/>
          </w:rPr>
          <w:t>Tipo y diseño de investigación.</w:t>
        </w:r>
        <w:r w:rsidRPr="0019344E" w:rsidR="009B4982">
          <w:rPr>
            <w:noProof/>
            <w:webHidden/>
            <w:color w:val="000000" w:themeColor="text1"/>
          </w:rPr>
          <w:tab/>
        </w:r>
        <w:r w:rsidR="009B4982">
          <w:rPr>
            <w:noProof/>
            <w:webHidden/>
            <w:color w:val="000000" w:themeColor="text1"/>
          </w:rPr>
          <w:t>1</w:t>
        </w:r>
      </w:hyperlink>
      <w:r w:rsidR="00B4759E">
        <w:rPr>
          <w:noProof/>
          <w:color w:val="000000" w:themeColor="text1"/>
        </w:rPr>
        <w:t>0</w:t>
      </w:r>
    </w:p>
    <w:p w:rsidRPr="0019344E" w:rsidR="009B4982" w:rsidP="009B4982" w:rsidRDefault="00197B56" w14:paraId="0681F392" w14:textId="28D5C8E9">
      <w:pPr>
        <w:pStyle w:val="TDC2"/>
        <w:tabs>
          <w:tab w:val="right" w:leader="dot" w:pos="9350"/>
        </w:tabs>
        <w:rPr>
          <w:rFonts w:eastAsiaTheme="minorEastAsia"/>
          <w:noProof/>
          <w:color w:val="000000" w:themeColor="text1"/>
          <w:lang w:val="en-US"/>
        </w:rPr>
      </w:pPr>
      <w:hyperlink w:history="1" w:anchor="_Toc9501974">
        <w:r w:rsidRPr="0019344E" w:rsidR="009B4982">
          <w:rPr>
            <w:rStyle w:val="Hipervnculo"/>
            <w:noProof/>
            <w:color w:val="000000" w:themeColor="text1"/>
          </w:rPr>
          <w:t>Participantes.</w:t>
        </w:r>
        <w:r w:rsidRPr="0019344E" w:rsidR="009B4982">
          <w:rPr>
            <w:noProof/>
            <w:webHidden/>
            <w:color w:val="000000" w:themeColor="text1"/>
          </w:rPr>
          <w:tab/>
        </w:r>
        <w:r w:rsidR="009B4982">
          <w:rPr>
            <w:noProof/>
            <w:webHidden/>
            <w:color w:val="000000" w:themeColor="text1"/>
          </w:rPr>
          <w:t>1</w:t>
        </w:r>
      </w:hyperlink>
      <w:r w:rsidR="009B0979">
        <w:rPr>
          <w:noProof/>
          <w:color w:val="000000" w:themeColor="text1"/>
        </w:rPr>
        <w:t>1</w:t>
      </w:r>
    </w:p>
    <w:p w:rsidRPr="0019344E" w:rsidR="009B4982" w:rsidP="009B4982" w:rsidRDefault="00197B56" w14:paraId="4269DE5D" w14:textId="2ECBC5F4">
      <w:pPr>
        <w:pStyle w:val="TDC2"/>
        <w:tabs>
          <w:tab w:val="right" w:leader="dot" w:pos="9350"/>
        </w:tabs>
        <w:rPr>
          <w:rFonts w:eastAsiaTheme="minorEastAsia"/>
          <w:noProof/>
          <w:color w:val="000000" w:themeColor="text1"/>
          <w:lang w:val="en-US"/>
        </w:rPr>
      </w:pPr>
      <w:hyperlink w:history="1" w:anchor="_Toc9501975">
        <w:r w:rsidRPr="0019344E" w:rsidR="009B4982">
          <w:rPr>
            <w:rStyle w:val="Hipervnculo"/>
            <w:noProof/>
            <w:color w:val="000000" w:themeColor="text1"/>
          </w:rPr>
          <w:t>Instrumentos de recolección de datos.</w:t>
        </w:r>
        <w:r w:rsidRPr="0019344E" w:rsidR="009B4982">
          <w:rPr>
            <w:noProof/>
            <w:webHidden/>
            <w:color w:val="000000" w:themeColor="text1"/>
          </w:rPr>
          <w:tab/>
        </w:r>
        <w:r w:rsidR="009B4982">
          <w:rPr>
            <w:noProof/>
            <w:webHidden/>
            <w:color w:val="000000" w:themeColor="text1"/>
          </w:rPr>
          <w:t>1</w:t>
        </w:r>
      </w:hyperlink>
      <w:r w:rsidR="009B0979">
        <w:rPr>
          <w:noProof/>
          <w:color w:val="000000" w:themeColor="text1"/>
        </w:rPr>
        <w:t>1</w:t>
      </w:r>
    </w:p>
    <w:p w:rsidRPr="0019344E" w:rsidR="009B4982" w:rsidP="009B4982" w:rsidRDefault="00197B56" w14:paraId="728463B5" w14:textId="310FFB6E">
      <w:pPr>
        <w:pStyle w:val="TDC2"/>
        <w:tabs>
          <w:tab w:val="right" w:leader="dot" w:pos="9350"/>
        </w:tabs>
        <w:rPr>
          <w:rFonts w:eastAsiaTheme="minorEastAsia"/>
          <w:noProof/>
          <w:color w:val="000000" w:themeColor="text1"/>
          <w:lang w:val="en-US"/>
        </w:rPr>
      </w:pPr>
      <w:hyperlink w:history="1" w:anchor="_Toc9501976">
        <w:r w:rsidRPr="0019344E" w:rsidR="009B4982">
          <w:rPr>
            <w:rStyle w:val="Hipervnculo"/>
            <w:noProof/>
            <w:color w:val="000000" w:themeColor="text1"/>
          </w:rPr>
          <w:t>Estrategia del análisis de datos.</w:t>
        </w:r>
        <w:r w:rsidRPr="0019344E" w:rsidR="009B4982">
          <w:rPr>
            <w:noProof/>
            <w:webHidden/>
            <w:color w:val="000000" w:themeColor="text1"/>
          </w:rPr>
          <w:tab/>
        </w:r>
        <w:r w:rsidR="009B4982">
          <w:rPr>
            <w:noProof/>
            <w:webHidden/>
            <w:color w:val="000000" w:themeColor="text1"/>
          </w:rPr>
          <w:t>1</w:t>
        </w:r>
      </w:hyperlink>
      <w:r w:rsidR="0076622A">
        <w:rPr>
          <w:noProof/>
          <w:color w:val="000000" w:themeColor="text1"/>
        </w:rPr>
        <w:t>1</w:t>
      </w:r>
    </w:p>
    <w:p w:rsidRPr="0019344E" w:rsidR="009B4982" w:rsidP="009B4982" w:rsidRDefault="00197B56" w14:paraId="5BF2135C" w14:textId="34C0A414">
      <w:pPr>
        <w:pStyle w:val="TDC2"/>
        <w:tabs>
          <w:tab w:val="right" w:leader="dot" w:pos="9350"/>
        </w:tabs>
        <w:rPr>
          <w:rFonts w:eastAsiaTheme="minorEastAsia"/>
          <w:noProof/>
          <w:color w:val="000000" w:themeColor="text1"/>
          <w:lang w:val="en-US"/>
        </w:rPr>
      </w:pPr>
      <w:hyperlink w:history="1" w:anchor="_Toc9501977">
        <w:r w:rsidRPr="0019344E" w:rsidR="009B4982">
          <w:rPr>
            <w:rStyle w:val="Hipervnculo"/>
            <w:noProof/>
            <w:color w:val="000000" w:themeColor="text1"/>
          </w:rPr>
          <w:t>Consideraciones éticas.</w:t>
        </w:r>
        <w:r w:rsidRPr="0019344E" w:rsidR="009B4982">
          <w:rPr>
            <w:noProof/>
            <w:webHidden/>
            <w:color w:val="000000" w:themeColor="text1"/>
          </w:rPr>
          <w:tab/>
        </w:r>
        <w:r w:rsidR="009B4982">
          <w:rPr>
            <w:noProof/>
            <w:webHidden/>
            <w:color w:val="000000" w:themeColor="text1"/>
          </w:rPr>
          <w:t>1</w:t>
        </w:r>
      </w:hyperlink>
      <w:r w:rsidR="009B0979">
        <w:rPr>
          <w:noProof/>
          <w:color w:val="000000" w:themeColor="text1"/>
        </w:rPr>
        <w:t>2</w:t>
      </w:r>
    </w:p>
    <w:p w:rsidRPr="0019344E" w:rsidR="009B4982" w:rsidP="009B4982" w:rsidRDefault="00197B56" w14:paraId="70DD8CF5" w14:textId="465B44A6">
      <w:pPr>
        <w:pStyle w:val="TDC1"/>
        <w:tabs>
          <w:tab w:val="right" w:leader="dot" w:pos="9350"/>
        </w:tabs>
        <w:rPr>
          <w:rFonts w:eastAsiaTheme="minorEastAsia"/>
          <w:noProof/>
          <w:color w:val="000000" w:themeColor="text1"/>
          <w:lang w:val="en-US"/>
        </w:rPr>
      </w:pPr>
      <w:hyperlink w:history="1" w:anchor="_Toc9501978">
        <w:r w:rsidRPr="0019344E" w:rsidR="009B4982">
          <w:rPr>
            <w:rStyle w:val="Hipervnculo"/>
            <w:noProof/>
            <w:color w:val="000000" w:themeColor="text1"/>
          </w:rPr>
          <w:t>Capítulo 4. Resultados.</w:t>
        </w:r>
        <w:r w:rsidRPr="0019344E" w:rsidR="009B4982">
          <w:rPr>
            <w:noProof/>
            <w:webHidden/>
            <w:color w:val="000000" w:themeColor="text1"/>
          </w:rPr>
          <w:tab/>
        </w:r>
        <w:r w:rsidR="009B4982">
          <w:rPr>
            <w:noProof/>
            <w:webHidden/>
            <w:color w:val="000000" w:themeColor="text1"/>
          </w:rPr>
          <w:t>1</w:t>
        </w:r>
      </w:hyperlink>
      <w:r w:rsidR="009B0979">
        <w:rPr>
          <w:noProof/>
          <w:color w:val="000000" w:themeColor="text1"/>
        </w:rPr>
        <w:t>3</w:t>
      </w:r>
    </w:p>
    <w:p w:rsidRPr="0019344E" w:rsidR="009B4982" w:rsidP="009B4982" w:rsidRDefault="00197B56" w14:paraId="7E75795A" w14:textId="6D30CB39">
      <w:pPr>
        <w:pStyle w:val="TDC1"/>
        <w:tabs>
          <w:tab w:val="right" w:leader="dot" w:pos="9350"/>
        </w:tabs>
        <w:rPr>
          <w:rFonts w:eastAsiaTheme="minorEastAsia"/>
          <w:noProof/>
          <w:color w:val="000000" w:themeColor="text1"/>
          <w:lang w:val="en-US"/>
        </w:rPr>
      </w:pPr>
      <w:hyperlink w:history="1" w:anchor="_Toc9501979">
        <w:r w:rsidRPr="0019344E" w:rsidR="009B4982">
          <w:rPr>
            <w:rStyle w:val="Hipervnculo"/>
            <w:noProof/>
            <w:color w:val="000000" w:themeColor="text1"/>
          </w:rPr>
          <w:t>Discusión.</w:t>
        </w:r>
        <w:r w:rsidRPr="0019344E" w:rsidR="009B4982">
          <w:rPr>
            <w:noProof/>
            <w:webHidden/>
            <w:color w:val="000000" w:themeColor="text1"/>
          </w:rPr>
          <w:tab/>
        </w:r>
        <w:r w:rsidR="009B4982">
          <w:rPr>
            <w:noProof/>
            <w:webHidden/>
            <w:color w:val="000000" w:themeColor="text1"/>
          </w:rPr>
          <w:t>1</w:t>
        </w:r>
      </w:hyperlink>
      <w:r w:rsidR="00E36893">
        <w:rPr>
          <w:noProof/>
          <w:color w:val="000000" w:themeColor="text1"/>
        </w:rPr>
        <w:t>5</w:t>
      </w:r>
    </w:p>
    <w:p w:rsidRPr="0019344E" w:rsidR="009B4982" w:rsidP="009B4982" w:rsidRDefault="00197B56" w14:paraId="7BBD76B1" w14:textId="57BF0338">
      <w:pPr>
        <w:pStyle w:val="TDC1"/>
        <w:tabs>
          <w:tab w:val="right" w:leader="dot" w:pos="9350"/>
        </w:tabs>
        <w:rPr>
          <w:rFonts w:eastAsiaTheme="minorEastAsia"/>
          <w:noProof/>
          <w:color w:val="000000" w:themeColor="text1"/>
          <w:lang w:val="en-US"/>
        </w:rPr>
      </w:pPr>
      <w:hyperlink w:history="1" w:anchor="_Toc9501980">
        <w:r w:rsidRPr="0019344E" w:rsidR="009B4982">
          <w:rPr>
            <w:rStyle w:val="Hipervnculo"/>
            <w:noProof/>
            <w:color w:val="000000" w:themeColor="text1"/>
          </w:rPr>
          <w:t>Conclusiones.</w:t>
        </w:r>
        <w:r w:rsidRPr="0019344E" w:rsidR="009B4982">
          <w:rPr>
            <w:noProof/>
            <w:webHidden/>
            <w:color w:val="000000" w:themeColor="text1"/>
          </w:rPr>
          <w:tab/>
        </w:r>
        <w:r w:rsidR="009B4982">
          <w:rPr>
            <w:noProof/>
            <w:webHidden/>
            <w:color w:val="000000" w:themeColor="text1"/>
          </w:rPr>
          <w:t>1</w:t>
        </w:r>
      </w:hyperlink>
      <w:r w:rsidR="00E36893">
        <w:rPr>
          <w:noProof/>
          <w:color w:val="000000" w:themeColor="text1"/>
        </w:rPr>
        <w:t>6</w:t>
      </w:r>
    </w:p>
    <w:p w:rsidRPr="0019344E" w:rsidR="009B4982" w:rsidP="009B4982" w:rsidRDefault="00197B56" w14:paraId="2E7F4E07" w14:textId="426BC403">
      <w:pPr>
        <w:pStyle w:val="TDC1"/>
        <w:tabs>
          <w:tab w:val="right" w:leader="dot" w:pos="9350"/>
        </w:tabs>
        <w:rPr>
          <w:rFonts w:eastAsiaTheme="minorEastAsia"/>
          <w:noProof/>
          <w:color w:val="000000" w:themeColor="text1"/>
          <w:lang w:val="en-US"/>
        </w:rPr>
      </w:pPr>
      <w:hyperlink w:history="1" w:anchor="_Toc9501981">
        <w:r w:rsidRPr="0019344E" w:rsidR="009B4982">
          <w:rPr>
            <w:rStyle w:val="Hipervnculo"/>
            <w:noProof/>
            <w:color w:val="000000" w:themeColor="text1"/>
          </w:rPr>
          <w:t>Limitaciones.</w:t>
        </w:r>
        <w:r w:rsidRPr="0019344E" w:rsidR="009B4982">
          <w:rPr>
            <w:noProof/>
            <w:webHidden/>
            <w:color w:val="000000" w:themeColor="text1"/>
          </w:rPr>
          <w:tab/>
        </w:r>
        <w:r w:rsidR="009B4982">
          <w:rPr>
            <w:noProof/>
            <w:webHidden/>
            <w:color w:val="000000" w:themeColor="text1"/>
          </w:rPr>
          <w:t>1</w:t>
        </w:r>
      </w:hyperlink>
      <w:r w:rsidR="00E36893">
        <w:rPr>
          <w:noProof/>
          <w:color w:val="000000" w:themeColor="text1"/>
        </w:rPr>
        <w:t>7</w:t>
      </w:r>
    </w:p>
    <w:p w:rsidRPr="0019344E" w:rsidR="009B4982" w:rsidP="009B4982" w:rsidRDefault="00197B56" w14:paraId="64E12168" w14:textId="573857E6">
      <w:pPr>
        <w:pStyle w:val="TDC1"/>
        <w:tabs>
          <w:tab w:val="right" w:leader="dot" w:pos="9350"/>
        </w:tabs>
        <w:rPr>
          <w:rFonts w:eastAsiaTheme="minorEastAsia"/>
          <w:noProof/>
          <w:color w:val="000000" w:themeColor="text1"/>
          <w:lang w:val="en-US"/>
        </w:rPr>
      </w:pPr>
      <w:hyperlink w:history="1" w:anchor="_Toc9501982">
        <w:r w:rsidRPr="0019344E" w:rsidR="009B4982">
          <w:rPr>
            <w:rStyle w:val="Hipervnculo"/>
            <w:noProof/>
            <w:color w:val="000000" w:themeColor="text1"/>
          </w:rPr>
          <w:t>Recomendaciones.</w:t>
        </w:r>
        <w:r w:rsidRPr="0019344E" w:rsidR="009B4982">
          <w:rPr>
            <w:noProof/>
            <w:webHidden/>
            <w:color w:val="000000" w:themeColor="text1"/>
          </w:rPr>
          <w:tab/>
        </w:r>
      </w:hyperlink>
      <w:r w:rsidR="009B0979">
        <w:rPr>
          <w:noProof/>
          <w:color w:val="000000" w:themeColor="text1"/>
        </w:rPr>
        <w:t>1</w:t>
      </w:r>
      <w:r w:rsidR="00E36893">
        <w:rPr>
          <w:noProof/>
          <w:color w:val="000000" w:themeColor="text1"/>
        </w:rPr>
        <w:t>9</w:t>
      </w:r>
    </w:p>
    <w:p w:rsidRPr="0019344E" w:rsidR="009B4982" w:rsidP="009B4982" w:rsidRDefault="00197B56" w14:paraId="2BCB7BD5" w14:textId="3FBBC762">
      <w:pPr>
        <w:pStyle w:val="TDC1"/>
        <w:tabs>
          <w:tab w:val="right" w:leader="dot" w:pos="9350"/>
        </w:tabs>
        <w:rPr>
          <w:rFonts w:eastAsiaTheme="minorEastAsia"/>
          <w:noProof/>
          <w:color w:val="000000" w:themeColor="text1"/>
          <w:lang w:val="en-US"/>
        </w:rPr>
      </w:pPr>
      <w:hyperlink w:history="1" w:anchor="_Toc9501983">
        <w:r w:rsidRPr="0019344E" w:rsidR="009B4982">
          <w:rPr>
            <w:rStyle w:val="Hipervnculo"/>
            <w:noProof/>
            <w:color w:val="000000" w:themeColor="text1"/>
          </w:rPr>
          <w:t>Referencias bibliográficas</w:t>
        </w:r>
        <w:r w:rsidRPr="0019344E" w:rsidR="009B4982">
          <w:rPr>
            <w:noProof/>
            <w:webHidden/>
            <w:color w:val="000000" w:themeColor="text1"/>
          </w:rPr>
          <w:tab/>
        </w:r>
      </w:hyperlink>
      <w:r w:rsidR="00E36893">
        <w:rPr>
          <w:noProof/>
          <w:color w:val="000000" w:themeColor="text1"/>
        </w:rPr>
        <w:t>20</w:t>
      </w:r>
    </w:p>
    <w:p w:rsidRPr="0019344E" w:rsidR="009B4982" w:rsidP="009B4982" w:rsidRDefault="00197B56" w14:paraId="385A672E" w14:textId="2DF47A10">
      <w:pPr>
        <w:pStyle w:val="TDC1"/>
        <w:tabs>
          <w:tab w:val="right" w:leader="dot" w:pos="9350"/>
        </w:tabs>
        <w:rPr>
          <w:rFonts w:eastAsiaTheme="minorEastAsia"/>
          <w:noProof/>
          <w:color w:val="000000" w:themeColor="text1"/>
          <w:lang w:val="en-US"/>
        </w:rPr>
      </w:pPr>
      <w:hyperlink w:history="1" w:anchor="_Toc9501984">
        <w:r w:rsidRPr="0019344E" w:rsidR="009B4982">
          <w:rPr>
            <w:rStyle w:val="Hipervnculo"/>
            <w:noProof/>
            <w:color w:val="000000" w:themeColor="text1"/>
          </w:rPr>
          <w:t>Anexos.</w:t>
        </w:r>
        <w:r w:rsidRPr="0019344E" w:rsidR="009B4982">
          <w:rPr>
            <w:noProof/>
            <w:webHidden/>
            <w:color w:val="000000" w:themeColor="text1"/>
          </w:rPr>
          <w:tab/>
        </w:r>
      </w:hyperlink>
      <w:r w:rsidR="009B0979">
        <w:rPr>
          <w:noProof/>
          <w:color w:val="000000" w:themeColor="text1"/>
        </w:rPr>
        <w:t>2</w:t>
      </w:r>
      <w:r w:rsidR="00E36893">
        <w:rPr>
          <w:noProof/>
          <w:color w:val="000000" w:themeColor="text1"/>
        </w:rPr>
        <w:t>5</w:t>
      </w:r>
    </w:p>
    <w:p w:rsidRPr="0019344E" w:rsidR="009B4982" w:rsidP="009B4982" w:rsidRDefault="009B4982" w14:paraId="7F353084" w14:textId="77777777">
      <w:pPr>
        <w:snapToGrid w:val="0"/>
        <w:spacing w:line="276" w:lineRule="auto"/>
        <w:rPr>
          <w:color w:val="000000" w:themeColor="text1"/>
        </w:rPr>
      </w:pPr>
      <w:r w:rsidRPr="0019344E">
        <w:rPr>
          <w:b/>
          <w:bCs/>
          <w:color w:val="000000" w:themeColor="text1"/>
        </w:rPr>
        <w:fldChar w:fldCharType="end"/>
      </w:r>
    </w:p>
    <w:p w:rsidR="009B4982" w:rsidP="009B4982" w:rsidRDefault="009B4982" w14:paraId="36932BDE" w14:textId="77777777">
      <w:pPr>
        <w:numPr>
          <w:ilvl w:val="12"/>
          <w:numId w:val="0"/>
        </w:numPr>
        <w:snapToGrid w:val="0"/>
        <w:spacing w:line="360" w:lineRule="auto"/>
        <w:jc w:val="center"/>
        <w:rPr>
          <w:b/>
          <w:bCs/>
          <w:color w:val="000000" w:themeColor="text1"/>
        </w:rPr>
      </w:pPr>
    </w:p>
    <w:p w:rsidRPr="000C1C1F" w:rsidR="009B4982" w:rsidP="009B4982" w:rsidRDefault="009B4982" w14:paraId="4706BD7D" w14:textId="77777777"/>
    <w:p w:rsidRPr="000C1C1F" w:rsidR="009B4982" w:rsidP="009B4982" w:rsidRDefault="009B4982" w14:paraId="68A03614" w14:textId="77777777"/>
    <w:p w:rsidRPr="000C1C1F" w:rsidR="009B4982" w:rsidP="009B4982" w:rsidRDefault="009B4982" w14:paraId="65479D04" w14:textId="77777777"/>
    <w:p w:rsidRPr="000C1C1F" w:rsidR="009B4982" w:rsidP="009B4982" w:rsidRDefault="009B4982" w14:paraId="075F970C" w14:textId="77777777"/>
    <w:p w:rsidRPr="000C1C1F" w:rsidR="009B4982" w:rsidP="009B4982" w:rsidRDefault="009B4982" w14:paraId="79324CBF" w14:textId="77777777"/>
    <w:p w:rsidR="009B4982" w:rsidP="009B4982" w:rsidRDefault="009B4982" w14:paraId="19B72DBB" w14:textId="77777777">
      <w:pPr>
        <w:numPr>
          <w:ilvl w:val="12"/>
          <w:numId w:val="0"/>
        </w:numPr>
        <w:snapToGrid w:val="0"/>
        <w:spacing w:line="360" w:lineRule="auto"/>
        <w:jc w:val="center"/>
        <w:rPr>
          <w:b/>
          <w:bCs/>
          <w:color w:val="000000" w:themeColor="text1"/>
        </w:rPr>
      </w:pPr>
    </w:p>
    <w:p w:rsidR="009B4982" w:rsidP="009B4982" w:rsidRDefault="009B4982" w14:paraId="2362199B" w14:textId="77777777">
      <w:pPr>
        <w:numPr>
          <w:ilvl w:val="12"/>
          <w:numId w:val="0"/>
        </w:numPr>
        <w:tabs>
          <w:tab w:val="left" w:pos="5462"/>
        </w:tabs>
        <w:snapToGrid w:val="0"/>
        <w:spacing w:line="360" w:lineRule="auto"/>
        <w:rPr>
          <w:b/>
          <w:bCs/>
          <w:color w:val="000000" w:themeColor="text1"/>
        </w:rPr>
      </w:pPr>
      <w:r>
        <w:rPr>
          <w:b/>
          <w:bCs/>
          <w:color w:val="000000" w:themeColor="text1"/>
        </w:rPr>
        <w:tab/>
      </w:r>
    </w:p>
    <w:p w:rsidRPr="0019344E" w:rsidR="009B4982" w:rsidP="009B4982" w:rsidRDefault="009B4982" w14:paraId="057D0B68" w14:textId="77777777">
      <w:pPr>
        <w:numPr>
          <w:ilvl w:val="12"/>
          <w:numId w:val="0"/>
        </w:numPr>
        <w:snapToGrid w:val="0"/>
        <w:spacing w:line="360" w:lineRule="auto"/>
        <w:jc w:val="center"/>
        <w:rPr>
          <w:b/>
          <w:color w:val="000000" w:themeColor="text1"/>
        </w:rPr>
      </w:pPr>
      <w:r w:rsidRPr="000C1C1F">
        <w:br w:type="page"/>
      </w:r>
      <w:r w:rsidRPr="0019344E">
        <w:rPr>
          <w:b/>
          <w:bCs/>
          <w:color w:val="000000" w:themeColor="text1"/>
        </w:rPr>
        <w:lastRenderedPageBreak/>
        <w:t>Lista de tablas</w:t>
      </w:r>
    </w:p>
    <w:p w:rsidRPr="0019344E" w:rsidR="009B4982" w:rsidP="009B4982" w:rsidRDefault="009B4982" w14:paraId="292B3BD2" w14:textId="77777777">
      <w:pPr>
        <w:numPr>
          <w:ilvl w:val="12"/>
          <w:numId w:val="0"/>
        </w:numPr>
        <w:snapToGrid w:val="0"/>
        <w:spacing w:line="360" w:lineRule="auto"/>
        <w:jc w:val="center"/>
        <w:rPr>
          <w:color w:val="000000" w:themeColor="text1"/>
        </w:rPr>
      </w:pPr>
    </w:p>
    <w:p w:rsidR="00F36282" w:rsidP="009B4982" w:rsidRDefault="00197B56" w14:paraId="57D38964" w14:textId="5646E5EB">
      <w:pPr>
        <w:pStyle w:val="TDC1"/>
        <w:tabs>
          <w:tab w:val="right" w:leader="dot" w:pos="8630"/>
        </w:tabs>
        <w:snapToGrid w:val="0"/>
        <w:spacing w:line="276" w:lineRule="auto"/>
        <w:rPr>
          <w:color w:val="000000" w:themeColor="text1"/>
        </w:rPr>
      </w:pPr>
      <w:hyperlink w:history="1" w:anchor="Tabla">
        <w:r w:rsidRPr="00F36282" w:rsidR="007E1F35">
          <w:rPr>
            <w:rStyle w:val="Hipervnculo"/>
          </w:rPr>
          <w:t>Tabla 1.</w:t>
        </w:r>
      </w:hyperlink>
      <w:r w:rsidR="007E1F35">
        <w:rPr>
          <w:color w:val="000000" w:themeColor="text1"/>
        </w:rPr>
        <w:t xml:space="preserve"> </w:t>
      </w:r>
      <w:r w:rsidR="005F53EF">
        <w:rPr>
          <w:color w:val="000000" w:themeColor="text1"/>
        </w:rPr>
        <w:t xml:space="preserve">Identificación </w:t>
      </w:r>
      <w:r w:rsidRPr="00F36282" w:rsidR="007E1F35">
        <w:t>Factor</w:t>
      </w:r>
      <w:r w:rsidR="005F53EF">
        <w:t>es</w:t>
      </w:r>
      <w:r w:rsidRPr="00F36282" w:rsidR="007E1F35">
        <w:t xml:space="preserve"> de riesgo limitante </w:t>
      </w:r>
      <w:r w:rsidRPr="0019344E" w:rsidR="007E1F35">
        <w:rPr>
          <w:color w:val="000000" w:themeColor="text1"/>
        </w:rPr>
        <w:t xml:space="preserve"> </w:t>
      </w:r>
      <w:r w:rsidR="00F36282">
        <w:rPr>
          <w:color w:val="000000" w:themeColor="text1"/>
        </w:rPr>
        <w:t>……………………………………</w:t>
      </w:r>
      <w:r w:rsidR="00E718B5">
        <w:rPr>
          <w:color w:val="000000" w:themeColor="text1"/>
        </w:rPr>
        <w:t>…..</w:t>
      </w:r>
      <w:r w:rsidR="00F36282">
        <w:rPr>
          <w:color w:val="000000" w:themeColor="text1"/>
        </w:rPr>
        <w:t xml:space="preserve"> </w:t>
      </w:r>
      <w:r w:rsidR="005F53EF">
        <w:rPr>
          <w:color w:val="000000" w:themeColor="text1"/>
        </w:rPr>
        <w:t>14</w:t>
      </w:r>
    </w:p>
    <w:p w:rsidRPr="0019344E" w:rsidR="009B4982" w:rsidP="009B4982" w:rsidRDefault="009B4982" w14:paraId="4EBE58D8" w14:textId="2F1EFE19">
      <w:pPr>
        <w:numPr>
          <w:ilvl w:val="12"/>
          <w:numId w:val="0"/>
        </w:numPr>
        <w:snapToGrid w:val="0"/>
        <w:spacing w:line="276" w:lineRule="auto"/>
        <w:jc w:val="center"/>
        <w:rPr>
          <w:b/>
          <w:color w:val="000000" w:themeColor="text1"/>
        </w:rPr>
      </w:pPr>
      <w:r w:rsidRPr="0019344E">
        <w:rPr>
          <w:color w:val="000000" w:themeColor="text1"/>
        </w:rPr>
        <w:br w:type="page"/>
      </w:r>
      <w:r w:rsidRPr="0019344E">
        <w:rPr>
          <w:b/>
          <w:bCs/>
          <w:color w:val="000000" w:themeColor="text1"/>
        </w:rPr>
        <w:lastRenderedPageBreak/>
        <w:t>Lista de figuras</w:t>
      </w:r>
    </w:p>
    <w:p w:rsidRPr="0019344E" w:rsidR="009B4982" w:rsidP="009B4982" w:rsidRDefault="009B4982" w14:paraId="7763334D" w14:textId="77777777">
      <w:pPr>
        <w:numPr>
          <w:ilvl w:val="12"/>
          <w:numId w:val="0"/>
        </w:numPr>
        <w:snapToGrid w:val="0"/>
        <w:spacing w:line="360" w:lineRule="auto"/>
        <w:rPr>
          <w:color w:val="000000" w:themeColor="text1"/>
        </w:rPr>
      </w:pPr>
    </w:p>
    <w:p w:rsidR="009B4982" w:rsidP="009B4982" w:rsidRDefault="009B4982" w14:paraId="33B41333" w14:textId="78F25004">
      <w:pPr>
        <w:pStyle w:val="TDC1"/>
        <w:tabs>
          <w:tab w:val="right" w:leader="dot" w:pos="8630"/>
        </w:tabs>
        <w:snapToGrid w:val="0"/>
        <w:spacing w:line="276" w:lineRule="auto"/>
        <w:rPr>
          <w:color w:val="000000" w:themeColor="text1"/>
        </w:rPr>
      </w:pPr>
      <w:r w:rsidRPr="0019344E">
        <w:rPr>
          <w:color w:val="000000" w:themeColor="text1"/>
        </w:rPr>
        <w:fldChar w:fldCharType="begin"/>
      </w:r>
      <w:r w:rsidRPr="0019344E">
        <w:rPr>
          <w:color w:val="000000" w:themeColor="text1"/>
        </w:rPr>
        <w:instrText xml:space="preserve"> TOC \h \z \t "Pie de imagen,1" </w:instrText>
      </w:r>
      <w:r w:rsidRPr="0019344E">
        <w:rPr>
          <w:color w:val="000000" w:themeColor="text1"/>
        </w:rPr>
        <w:fldChar w:fldCharType="separate"/>
      </w:r>
      <w:r w:rsidR="00F36282">
        <w:t xml:space="preserve">Figura 1. </w:t>
      </w:r>
      <w:r w:rsidR="00E718B5">
        <w:rPr>
          <w:color w:val="000000" w:themeColor="text1"/>
        </w:rPr>
        <w:t>Identificación de factor de riesgo limitante en porcentaje</w:t>
      </w:r>
      <w:r w:rsidR="00F36282">
        <w:rPr>
          <w:color w:val="000000" w:themeColor="text1"/>
        </w:rPr>
        <w:t xml:space="preserve"> ……………………</w:t>
      </w:r>
      <w:r w:rsidR="0029470D">
        <w:rPr>
          <w:color w:val="000000" w:themeColor="text1"/>
        </w:rPr>
        <w:t>…….</w:t>
      </w:r>
      <w:r w:rsidR="00E718B5">
        <w:rPr>
          <w:color w:val="000000" w:themeColor="text1"/>
        </w:rPr>
        <w:t>15</w:t>
      </w:r>
    </w:p>
    <w:p w:rsidRPr="00F36282" w:rsidR="00F36282" w:rsidP="00F36282" w:rsidRDefault="00F36282" w14:paraId="23FB06A5" w14:textId="77777777"/>
    <w:p w:rsidRPr="0019344E" w:rsidR="009B4982" w:rsidP="009B4982" w:rsidRDefault="009B4982" w14:paraId="1E5159AE" w14:textId="77777777">
      <w:pPr>
        <w:snapToGrid w:val="0"/>
        <w:spacing w:line="360" w:lineRule="auto"/>
        <w:rPr>
          <w:color w:val="000000" w:themeColor="text1"/>
        </w:rPr>
      </w:pPr>
    </w:p>
    <w:p w:rsidRPr="0019344E" w:rsidR="009B4982" w:rsidP="009B4982" w:rsidRDefault="009B4982" w14:paraId="31EA2CFF" w14:textId="77777777">
      <w:pPr>
        <w:snapToGrid w:val="0"/>
        <w:spacing w:line="360" w:lineRule="auto"/>
        <w:rPr>
          <w:color w:val="000000" w:themeColor="text1"/>
        </w:rPr>
      </w:pPr>
    </w:p>
    <w:p w:rsidRPr="0019344E" w:rsidR="009B4982" w:rsidP="009B4982" w:rsidRDefault="009B4982" w14:paraId="7FCD02BB" w14:textId="77777777">
      <w:pPr>
        <w:snapToGrid w:val="0"/>
        <w:spacing w:line="360" w:lineRule="auto"/>
        <w:rPr>
          <w:color w:val="000000" w:themeColor="text1"/>
        </w:rPr>
      </w:pPr>
    </w:p>
    <w:p w:rsidRPr="0019344E" w:rsidR="009B4982" w:rsidP="009B4982" w:rsidRDefault="009B4982" w14:paraId="76EEC6CD" w14:textId="77777777">
      <w:pPr>
        <w:snapToGrid w:val="0"/>
        <w:spacing w:line="360" w:lineRule="auto"/>
        <w:rPr>
          <w:color w:val="000000" w:themeColor="text1"/>
        </w:rPr>
      </w:pPr>
    </w:p>
    <w:p w:rsidRPr="0019344E" w:rsidR="009B4982" w:rsidP="009B4982" w:rsidRDefault="009B4982" w14:paraId="414DA4E0" w14:textId="77777777">
      <w:pPr>
        <w:numPr>
          <w:ilvl w:val="12"/>
          <w:numId w:val="0"/>
        </w:numPr>
        <w:snapToGrid w:val="0"/>
        <w:spacing w:line="360" w:lineRule="auto"/>
        <w:rPr>
          <w:color w:val="000000" w:themeColor="text1"/>
        </w:rPr>
        <w:sectPr w:rsidRPr="0019344E" w:rsidR="009B4982" w:rsidSect="00922000">
          <w:headerReference w:type="even" r:id="rId8"/>
          <w:headerReference w:type="default" r:id="rId9"/>
          <w:headerReference w:type="first" r:id="rId10"/>
          <w:pgSz w:w="12240" w:h="15840" w:orient="portrait" w:code="1"/>
          <w:pgMar w:top="1440" w:right="1440" w:bottom="1440" w:left="1440" w:header="1440" w:footer="1440" w:gutter="0"/>
          <w:pgNumType w:fmt="lowerRoman" w:start="1"/>
          <w:cols w:space="720"/>
          <w:noEndnote/>
          <w:titlePg/>
        </w:sectPr>
      </w:pPr>
      <w:r w:rsidRPr="0019344E">
        <w:rPr>
          <w:color w:val="000000" w:themeColor="text1"/>
        </w:rPr>
        <w:fldChar w:fldCharType="end"/>
      </w:r>
    </w:p>
    <w:p w:rsidRPr="0019344E" w:rsidR="009B4982" w:rsidP="009B4982" w:rsidRDefault="009B4982" w14:paraId="5ABB0FB2" w14:textId="77777777">
      <w:pPr>
        <w:pStyle w:val="Ttulo1"/>
      </w:pPr>
      <w:bookmarkStart w:name="_Toc9501957" w:id="1"/>
      <w:bookmarkStart w:name="_Toc285535799" w:id="2"/>
      <w:bookmarkStart w:name="_Toc410627893" w:id="3"/>
      <w:r w:rsidRPr="0019344E">
        <w:lastRenderedPageBreak/>
        <w:t>Resumen.</w:t>
      </w:r>
      <w:bookmarkEnd w:id="1"/>
    </w:p>
    <w:p w:rsidRPr="00612240" w:rsidR="00C724B2" w:rsidP="009B4982" w:rsidRDefault="005B4070" w14:paraId="2979C54E" w14:textId="0126C823">
      <w:pPr>
        <w:snapToGrid w:val="0"/>
        <w:spacing w:line="276" w:lineRule="auto"/>
        <w:ind w:firstLine="720"/>
        <w:jc w:val="both"/>
        <w:rPr>
          <w:bCs/>
          <w:color w:val="000000" w:themeColor="text1"/>
        </w:rPr>
      </w:pPr>
      <w:r w:rsidRPr="00612240">
        <w:rPr>
          <w:color w:val="000000" w:themeColor="text1"/>
        </w:rPr>
        <w:t xml:space="preserve">Dentro del ambiente social </w:t>
      </w:r>
      <w:r w:rsidRPr="00612240" w:rsidR="004B3E1D">
        <w:rPr>
          <w:color w:val="000000" w:themeColor="text1"/>
        </w:rPr>
        <w:t xml:space="preserve">es importante observar la magnitud del problema en el que viven las mujeres </w:t>
      </w:r>
      <w:r w:rsidRPr="00612240" w:rsidR="00E71A99">
        <w:rPr>
          <w:color w:val="000000" w:themeColor="text1"/>
        </w:rPr>
        <w:t>mundialmente</w:t>
      </w:r>
      <w:r w:rsidRPr="00612240" w:rsidR="004B3E1D">
        <w:rPr>
          <w:color w:val="000000" w:themeColor="text1"/>
        </w:rPr>
        <w:t>,</w:t>
      </w:r>
      <w:r w:rsidRPr="00612240" w:rsidR="00E71A99">
        <w:rPr>
          <w:color w:val="000000" w:themeColor="text1"/>
        </w:rPr>
        <w:t xml:space="preserve"> </w:t>
      </w:r>
      <w:r w:rsidRPr="00612240" w:rsidR="004B3E1D">
        <w:rPr>
          <w:color w:val="000000" w:themeColor="text1"/>
        </w:rPr>
        <w:t xml:space="preserve">son cada día más víctimas de violencia intrafamiliar por parte de sus parejas. </w:t>
      </w:r>
      <w:r w:rsidRPr="00612240" w:rsidR="000B1274">
        <w:rPr>
          <w:color w:val="000000" w:themeColor="text1"/>
        </w:rPr>
        <w:t>Después</w:t>
      </w:r>
      <w:r w:rsidRPr="00612240" w:rsidR="004B3E1D">
        <w:rPr>
          <w:color w:val="000000" w:themeColor="text1"/>
        </w:rPr>
        <w:t xml:space="preserve"> de un </w:t>
      </w:r>
      <w:r w:rsidRPr="00612240" w:rsidR="000B1274">
        <w:rPr>
          <w:color w:val="000000" w:themeColor="text1"/>
        </w:rPr>
        <w:t xml:space="preserve">exhaustivo trabajo de investigación se logra identificar </w:t>
      </w:r>
      <w:r w:rsidRPr="00612240" w:rsidR="000B1274">
        <w:rPr>
          <w:rFonts w:eastAsia="TimesNewRomanPSMT"/>
          <w:lang w:val="es-CO"/>
        </w:rPr>
        <w:t>cuáles son los factores de riesgo que limitan la denuncian oportuna de la violencia intrafamiliar en mujeres víctimas de la ciudad de Bogotá</w:t>
      </w:r>
      <w:r w:rsidRPr="00612240" w:rsidR="000B1274">
        <w:rPr>
          <w:b/>
          <w:color w:val="000000" w:themeColor="text1"/>
        </w:rPr>
        <w:t xml:space="preserve">. </w:t>
      </w:r>
      <w:r w:rsidRPr="00612240" w:rsidR="000B1274">
        <w:rPr>
          <w:bCs/>
          <w:color w:val="000000" w:themeColor="text1"/>
        </w:rPr>
        <w:t xml:space="preserve">Mediante un método cualitativo </w:t>
      </w:r>
      <w:r w:rsidRPr="00612240" w:rsidR="00F63551">
        <w:rPr>
          <w:bCs/>
          <w:color w:val="000000" w:themeColor="text1"/>
        </w:rPr>
        <w:t>con</w:t>
      </w:r>
      <w:r w:rsidRPr="00612240" w:rsidR="000B1274">
        <w:rPr>
          <w:bCs/>
          <w:color w:val="000000" w:themeColor="text1"/>
        </w:rPr>
        <w:t xml:space="preserve"> una escala </w:t>
      </w:r>
      <w:r w:rsidRPr="00612240" w:rsidR="00F63551">
        <w:rPr>
          <w:bCs/>
          <w:color w:val="000000" w:themeColor="text1"/>
        </w:rPr>
        <w:t>de</w:t>
      </w:r>
      <w:r w:rsidRPr="00612240" w:rsidR="000B1274">
        <w:rPr>
          <w:bCs/>
          <w:color w:val="000000" w:themeColor="text1"/>
        </w:rPr>
        <w:t xml:space="preserve"> respuesta de tipo Likert aplicada a mujeres </w:t>
      </w:r>
      <w:r w:rsidRPr="00612240" w:rsidR="00F63551">
        <w:rPr>
          <w:bCs/>
          <w:color w:val="000000" w:themeColor="text1"/>
        </w:rPr>
        <w:t>en</w:t>
      </w:r>
      <w:r w:rsidRPr="00612240" w:rsidR="000B1274">
        <w:rPr>
          <w:bCs/>
          <w:color w:val="000000" w:themeColor="text1"/>
        </w:rPr>
        <w:t xml:space="preserve"> un rango de edad entre los 20 y 49 años de la ciudad de </w:t>
      </w:r>
      <w:r w:rsidRPr="00612240" w:rsidR="00C724B2">
        <w:rPr>
          <w:bCs/>
          <w:color w:val="000000" w:themeColor="text1"/>
        </w:rPr>
        <w:t>Bogotá</w:t>
      </w:r>
      <w:r w:rsidRPr="00612240" w:rsidR="001B048C">
        <w:rPr>
          <w:bCs/>
          <w:color w:val="000000" w:themeColor="text1"/>
        </w:rPr>
        <w:t xml:space="preserve"> que</w:t>
      </w:r>
      <w:r w:rsidRPr="00612240" w:rsidR="00C724B2">
        <w:rPr>
          <w:bCs/>
          <w:color w:val="000000" w:themeColor="text1"/>
        </w:rPr>
        <w:t xml:space="preserve"> han tenido o tuvieron </w:t>
      </w:r>
      <w:r w:rsidRPr="00612240" w:rsidR="00BD53E4">
        <w:rPr>
          <w:bCs/>
          <w:color w:val="000000" w:themeColor="text1"/>
        </w:rPr>
        <w:t xml:space="preserve">pareja. Se pretende conocer la opinión de la muestra por conveniencia elegida por el grupo investigador sobre posibles eventos y acerca del comportamiento violento por el que han vivido </w:t>
      </w:r>
      <w:r w:rsidRPr="00612240" w:rsidR="001B048C">
        <w:rPr>
          <w:bCs/>
          <w:color w:val="000000" w:themeColor="text1"/>
        </w:rPr>
        <w:t>durante</w:t>
      </w:r>
      <w:r w:rsidRPr="00612240" w:rsidR="00BD53E4">
        <w:rPr>
          <w:bCs/>
          <w:color w:val="000000" w:themeColor="text1"/>
        </w:rPr>
        <w:t xml:space="preserve"> su relación de pareja. </w:t>
      </w:r>
      <w:r w:rsidRPr="00612240" w:rsidR="000309DE">
        <w:rPr>
          <w:rStyle w:val="normaltextrun"/>
        </w:rPr>
        <w:t>Se</w:t>
      </w:r>
      <w:r w:rsidRPr="00612240" w:rsidR="00BD53E4">
        <w:rPr>
          <w:rStyle w:val="normaltextrun"/>
        </w:rPr>
        <w:t xml:space="preserve"> detectó que los factores de riesgo tales como</w:t>
      </w:r>
      <w:r w:rsidRPr="00612240" w:rsidR="00BD53E4">
        <w:t xml:space="preserve"> el amor, la justificación, el control, la aceptación, el miedo, las creencias y la falta de apoyo social son comunes en los tipos de violencia que se presentan al interior de la vida familiar, como lo es la violencia física, la sexual, la psicológica, y la económica, que </w:t>
      </w:r>
      <w:r w:rsidRPr="00612240" w:rsidR="00BD53E4">
        <w:rPr>
          <w:rStyle w:val="normaltextrun"/>
        </w:rPr>
        <w:t>limitan la denuncia oportuna de la violencia intrafamiliar</w:t>
      </w:r>
      <w:r w:rsidRPr="00612240" w:rsidR="000309DE">
        <w:rPr>
          <w:rStyle w:val="normaltextrun"/>
        </w:rPr>
        <w:t>.</w:t>
      </w:r>
    </w:p>
    <w:p w:rsidRPr="00612240" w:rsidR="009B4982" w:rsidP="009B4982" w:rsidRDefault="009B4982" w14:paraId="629E8A00" w14:textId="77777777">
      <w:pPr>
        <w:snapToGrid w:val="0"/>
        <w:spacing w:line="360" w:lineRule="auto"/>
        <w:rPr>
          <w:color w:val="000000" w:themeColor="text1"/>
        </w:rPr>
      </w:pPr>
    </w:p>
    <w:p w:rsidRPr="00612240" w:rsidR="009B4982" w:rsidP="009B4982" w:rsidRDefault="009B4982" w14:paraId="77211C48" w14:textId="666E11B4">
      <w:pPr>
        <w:snapToGrid w:val="0"/>
        <w:spacing w:line="276" w:lineRule="auto"/>
        <w:rPr>
          <w:color w:val="000000" w:themeColor="text1"/>
        </w:rPr>
      </w:pPr>
      <w:r w:rsidRPr="00612240">
        <w:rPr>
          <w:b/>
          <w:color w:val="000000" w:themeColor="text1"/>
        </w:rPr>
        <w:t xml:space="preserve">Palabras clave: </w:t>
      </w:r>
      <w:r w:rsidRPr="00612240" w:rsidR="0042348F">
        <w:rPr>
          <w:color w:val="000000" w:themeColor="text1"/>
        </w:rPr>
        <w:t>Factores de riesgo limitantes, Violencia intrafamiliar, Violencia contra la mujer.</w:t>
      </w:r>
    </w:p>
    <w:p w:rsidRPr="0019344E" w:rsidR="009B4982" w:rsidP="009B4982" w:rsidRDefault="009B4982" w14:paraId="4C46E0C7" w14:textId="77777777">
      <w:pPr>
        <w:snapToGrid w:val="0"/>
        <w:spacing w:line="360" w:lineRule="auto"/>
        <w:jc w:val="center"/>
        <w:rPr>
          <w:color w:val="000000" w:themeColor="text1"/>
        </w:rPr>
      </w:pPr>
    </w:p>
    <w:p w:rsidRPr="0019344E" w:rsidR="009B4982" w:rsidP="009B4982" w:rsidRDefault="009B4982" w14:paraId="562A1E6A" w14:textId="77777777">
      <w:pPr>
        <w:snapToGrid w:val="0"/>
        <w:spacing w:line="360" w:lineRule="auto"/>
        <w:jc w:val="center"/>
        <w:rPr>
          <w:color w:val="000000" w:themeColor="text1"/>
        </w:rPr>
      </w:pPr>
    </w:p>
    <w:p w:rsidRPr="0019344E" w:rsidR="009B4982" w:rsidP="009B4982" w:rsidRDefault="009B4982" w14:paraId="28DDA678" w14:textId="77777777">
      <w:pPr>
        <w:snapToGrid w:val="0"/>
        <w:spacing w:line="360" w:lineRule="auto"/>
        <w:jc w:val="center"/>
        <w:rPr>
          <w:color w:val="000000" w:themeColor="text1"/>
        </w:rPr>
      </w:pPr>
    </w:p>
    <w:p w:rsidR="00612240" w:rsidP="00612240" w:rsidRDefault="009B4982" w14:paraId="6256A4EF" w14:textId="77777777">
      <w:pPr>
        <w:snapToGrid w:val="0"/>
        <w:spacing w:line="360" w:lineRule="auto"/>
        <w:jc w:val="center"/>
        <w:rPr>
          <w:rStyle w:val="normaltextrun"/>
          <w:color w:val="000000" w:themeColor="text1"/>
        </w:rPr>
      </w:pPr>
      <w:r w:rsidRPr="0019344E">
        <w:rPr>
          <w:color w:val="000000" w:themeColor="text1"/>
        </w:rPr>
        <w:br w:type="page"/>
      </w:r>
      <w:bookmarkStart w:name="_Toc410627905" w:id="4"/>
      <w:bookmarkStart w:name="_Toc285535817" w:id="5"/>
      <w:bookmarkStart w:name="_Hlk44154479" w:id="6"/>
      <w:bookmarkEnd w:id="2"/>
      <w:bookmarkEnd w:id="3"/>
      <w:bookmarkEnd w:id="0"/>
      <w:r w:rsidR="00612240">
        <w:rPr>
          <w:rStyle w:val="normaltextrun"/>
          <w:b/>
          <w:bCs/>
          <w:color w:val="000000" w:themeColor="text1"/>
          <w:shd w:val="clear" w:color="auto" w:fill="FFFFFF"/>
        </w:rPr>
        <w:lastRenderedPageBreak/>
        <w:t>Capítulo 1.</w:t>
      </w:r>
      <w:r w:rsidR="00612240">
        <w:rPr>
          <w:rStyle w:val="scxw237220343"/>
          <w:b/>
          <w:bCs/>
          <w:color w:val="000000" w:themeColor="text1"/>
          <w:shd w:val="clear" w:color="auto" w:fill="FFFFFF"/>
        </w:rPr>
        <w:t> </w:t>
      </w:r>
      <w:r w:rsidR="00612240">
        <w:rPr>
          <w:b/>
          <w:bCs/>
          <w:color w:val="000000" w:themeColor="text1"/>
          <w:shd w:val="clear" w:color="auto" w:fill="FFFFFF"/>
        </w:rPr>
        <w:br/>
      </w:r>
      <w:r w:rsidR="00612240">
        <w:rPr>
          <w:rStyle w:val="normaltextrun"/>
          <w:b/>
          <w:bCs/>
          <w:color w:val="000000" w:themeColor="text1"/>
          <w:shd w:val="clear" w:color="auto" w:fill="FFFFFF"/>
        </w:rPr>
        <w:t>Introducción.</w:t>
      </w:r>
    </w:p>
    <w:p w:rsidR="00612240" w:rsidP="00612240" w:rsidRDefault="00612240" w14:paraId="31025F55" w14:textId="77777777">
      <w:pPr>
        <w:pStyle w:val="paragraph"/>
        <w:spacing w:before="0" w:beforeAutospacing="0" w:after="0" w:afterAutospacing="0" w:line="360" w:lineRule="auto"/>
        <w:textAlignment w:val="baseline"/>
        <w:rPr>
          <w:rStyle w:val="normaltextrun"/>
          <w:shd w:val="clear" w:color="auto" w:fill="FFFFFF"/>
          <w:lang w:val="es-ES"/>
        </w:rPr>
      </w:pPr>
    </w:p>
    <w:p w:rsidR="00612240" w:rsidP="00612240" w:rsidRDefault="00612240" w14:paraId="4310190B" w14:textId="77777777">
      <w:pPr>
        <w:pStyle w:val="paragraph"/>
        <w:spacing w:before="0" w:beforeAutospacing="0" w:after="0" w:afterAutospacing="0" w:line="360" w:lineRule="auto"/>
        <w:ind w:firstLine="708"/>
        <w:textAlignment w:val="baseline"/>
        <w:rPr>
          <w:rStyle w:val="eop"/>
        </w:rPr>
      </w:pPr>
      <w:r>
        <w:rPr>
          <w:lang w:val="es-ES"/>
        </w:rPr>
        <w:t xml:space="preserve">Las mujeres que denuncian por violencia de género son aquellas que sufren violencia de tipo </w:t>
      </w:r>
      <w:r>
        <w:rPr>
          <w:rStyle w:val="normaltextrun"/>
          <w:shd w:val="clear" w:color="auto" w:fill="FFFFFF"/>
        </w:rPr>
        <w:t xml:space="preserve">psicológica, física, económica y sexual, por conductas agresivas de terceros; por lo general cuando existe un disgusto intrafamiliar conlleva a este tipo de conductas. </w:t>
      </w:r>
      <w:r>
        <w:rPr>
          <w:rStyle w:val="normaltextrun"/>
          <w:shd w:val="clear" w:color="auto" w:fill="FFFFFF"/>
          <w:lang w:val="es-ES"/>
        </w:rPr>
        <w:t>D</w:t>
      </w:r>
      <w:r>
        <w:rPr>
          <w:rStyle w:val="normaltextrun"/>
          <w:lang w:val="es-ES"/>
        </w:rPr>
        <w:t>ebido a ello es importante resaltar los factores que limitan la denuncia de estos tipos de violencia y como punto de partida generar un cambio social que permita pensar como sociedad equitativa, justa y protectora.</w:t>
      </w:r>
    </w:p>
    <w:p w:rsidR="00612240" w:rsidP="00612240" w:rsidRDefault="00612240" w14:paraId="5B9D9AAE" w14:textId="77777777">
      <w:pPr>
        <w:pStyle w:val="paragraph"/>
        <w:spacing w:before="0" w:beforeAutospacing="0" w:after="0" w:afterAutospacing="0" w:line="360" w:lineRule="auto"/>
        <w:ind w:firstLine="708"/>
        <w:textAlignment w:val="baseline"/>
        <w:rPr>
          <w:rStyle w:val="normaltextrun"/>
          <w:lang w:val="es-ES"/>
        </w:rPr>
      </w:pPr>
      <w:r>
        <w:rPr>
          <w:rStyle w:val="normaltextrun"/>
          <w:lang w:val="es-ES"/>
        </w:rPr>
        <w:t>Esta investigación cobra gran relevancia ya que pretende que la mujer identifique factores de riesgo que la limitan a denunciar, empoderándola social y económicamente. Además, se pretende indicar a la mujer víctima, que la violencia sexual, psicológica, física y económica no siempre son responsabilidad de ella.</w:t>
      </w:r>
    </w:p>
    <w:p w:rsidR="00612240" w:rsidP="00612240" w:rsidRDefault="00612240" w14:paraId="4843DD54" w14:textId="77777777">
      <w:pPr>
        <w:pStyle w:val="paragraph"/>
        <w:spacing w:before="0" w:beforeAutospacing="0" w:after="0" w:afterAutospacing="0" w:line="360" w:lineRule="auto"/>
        <w:textAlignment w:val="baseline"/>
      </w:pPr>
      <w:r>
        <w:rPr>
          <w:rStyle w:val="normaltextrun"/>
          <w:shd w:val="clear" w:color="auto" w:fill="FFFFFF"/>
          <w:lang w:val="es-ES"/>
        </w:rPr>
        <w:t>  </w:t>
      </w:r>
      <w:r>
        <w:rPr>
          <w:rStyle w:val="eop"/>
        </w:rPr>
        <w:t> </w:t>
      </w:r>
    </w:p>
    <w:p w:rsidR="00612240" w:rsidP="00612240" w:rsidRDefault="00612240" w14:paraId="6E8EAA5E" w14:textId="77777777">
      <w:pPr>
        <w:pStyle w:val="paragraph"/>
        <w:spacing w:before="0" w:beforeAutospacing="0" w:after="0" w:afterAutospacing="0" w:line="360" w:lineRule="auto"/>
        <w:textAlignment w:val="baseline"/>
      </w:pPr>
      <w:r>
        <w:rPr>
          <w:rStyle w:val="normaltextrun"/>
          <w:b/>
          <w:bCs/>
          <w:lang w:val="es-ES"/>
        </w:rPr>
        <w:t>Descripción del contexto general del tema. </w:t>
      </w:r>
      <w:r>
        <w:rPr>
          <w:rStyle w:val="eop"/>
        </w:rPr>
        <w:t> </w:t>
      </w:r>
    </w:p>
    <w:p w:rsidR="00612240" w:rsidP="00612240" w:rsidRDefault="00612240" w14:paraId="722AC398" w14:textId="77777777">
      <w:pPr>
        <w:pStyle w:val="paragraph"/>
        <w:spacing w:before="0" w:beforeAutospacing="0" w:after="0" w:afterAutospacing="0" w:line="360" w:lineRule="auto"/>
        <w:ind w:firstLine="720"/>
        <w:textAlignment w:val="baseline"/>
      </w:pPr>
      <w:r>
        <w:rPr>
          <w:rStyle w:val="normaltextrun"/>
          <w:lang w:val="es-ES"/>
        </w:rPr>
        <w:t xml:space="preserve">Según las estadísticas reportadas por el </w:t>
      </w:r>
      <w:r>
        <w:rPr>
          <w:shd w:val="clear" w:color="auto" w:fill="FFFFFF"/>
        </w:rPr>
        <w:t>Ministerio de salud y protección social &amp; Cuellar (2015), e</w:t>
      </w:r>
      <w:r>
        <w:rPr>
          <w:rStyle w:val="normaltextrun"/>
          <w:lang w:val="es-ES"/>
        </w:rPr>
        <w:t>n Colombia se cuenta con la Encuesta Nacional de Demografía y Salud (ENDS) una fuente importante realizada cada cinco años durante las últimas tres décadas, tiene como objetivo proporcionar una base de datos para analizar, crear planes de acción de mejora para el desarrollo del país. </w:t>
      </w:r>
    </w:p>
    <w:p w:rsidR="00612240" w:rsidP="00612240" w:rsidRDefault="00612240" w14:paraId="6D9E8A56" w14:textId="77777777">
      <w:pPr>
        <w:pStyle w:val="paragraph"/>
        <w:spacing w:before="0" w:beforeAutospacing="0" w:after="0" w:afterAutospacing="0" w:line="360" w:lineRule="auto"/>
        <w:ind w:firstLine="720"/>
        <w:rPr>
          <w:rStyle w:val="normaltextrun"/>
          <w:highlight w:val="yellow"/>
          <w:lang w:val="es-ES"/>
        </w:rPr>
      </w:pPr>
      <w:r>
        <w:rPr>
          <w:rStyle w:val="normaltextrun"/>
          <w:lang w:val="es-ES"/>
        </w:rPr>
        <w:t>En el último reporte entregado por la Encuesta Nacional de Demografía y Salud (</w:t>
      </w:r>
      <w:r>
        <w:rPr>
          <w:shd w:val="clear" w:color="auto" w:fill="FFFFFF"/>
        </w:rPr>
        <w:t>Ministerio de salud y protección social &amp; Cuellar</w:t>
      </w:r>
      <w:r>
        <w:rPr>
          <w:rStyle w:val="normaltextrun"/>
          <w:lang w:val="es-ES"/>
        </w:rPr>
        <w:t>, 2015), centrado en el análisis de las estimaciones de las violencias física, sexual, económica y psicológica; se eligió una pequeña muestra de los hogares a estudiar sobre salud, un cuestionario individual a mujeres entre 13 a 49 años, que tienen o tuvieron pareja; arrojando los siguientes indicadores: de 24.519</w:t>
      </w:r>
      <w:r>
        <w:rPr>
          <w:rStyle w:val="normaltextrun"/>
          <w:b/>
          <w:bCs/>
          <w:lang w:val="es-ES"/>
        </w:rPr>
        <w:t> </w:t>
      </w:r>
      <w:r>
        <w:rPr>
          <w:rStyle w:val="normaltextrun"/>
          <w:lang w:val="es-ES"/>
        </w:rPr>
        <w:t>mujeres encuestadas, el porcentaje más alto lo obtiene la violencia psicológica con un 64,1 %, violencia física con un 31,9%, violencia económica con un 31,1 % y finalmente el puntaje más bajo está en el tipo de violencia sexual con un 7,6%.</w:t>
      </w:r>
    </w:p>
    <w:p w:rsidR="00612240" w:rsidP="00612240" w:rsidRDefault="00612240" w14:paraId="762E09A3" w14:textId="77777777">
      <w:pPr>
        <w:pStyle w:val="paragraph"/>
        <w:spacing w:before="0" w:beforeAutospacing="0" w:after="0" w:afterAutospacing="0" w:line="360" w:lineRule="auto"/>
        <w:ind w:firstLine="720"/>
        <w:textAlignment w:val="baseline"/>
        <w:rPr>
          <w:rStyle w:val="eop"/>
        </w:rPr>
      </w:pPr>
      <w:r>
        <w:rPr>
          <w:rStyle w:val="normaltextrun"/>
          <w:lang w:val="es-ES"/>
        </w:rPr>
        <w:t>   </w:t>
      </w:r>
      <w:r>
        <w:rPr>
          <w:rStyle w:val="eop"/>
        </w:rPr>
        <w:t> </w:t>
      </w:r>
      <w:r>
        <w:rPr>
          <w:rStyle w:val="normaltextrun"/>
          <w:lang w:val="es-ES"/>
        </w:rPr>
        <w:t xml:space="preserve">Según la Policía Nacional (2020) en su último reporte estadístico con fecha de corte del 01 de enero al 31 de marzo del 2020, proporciona que, en la ciudad de Bogotá, </w:t>
      </w:r>
      <w:r>
        <w:rPr>
          <w:rStyle w:val="normaltextrun"/>
          <w:lang w:val="es-ES"/>
        </w:rPr>
        <w:lastRenderedPageBreak/>
        <w:t>se han presentado 6535 casos de violencia intrafamiliar contra la mujer, estos altos índices perjudican en su mayoría a las mujeres adultas (5804), seguido de mujeres menores de edad (435) y mujeres adolescentes (296). En cuanto a la Policía Nacional de Colombia a través de la Seccional de Investigación Criminal (2020) realizan una comparación entre el primer trimestre del 2019 y el primer trimestre del 2020 encontrando un aumento de 6 casos de feminicidio con la modalidad de violencia intrafamiliar. </w:t>
      </w:r>
    </w:p>
    <w:p w:rsidR="00612240" w:rsidP="00612240" w:rsidRDefault="00612240" w14:paraId="5F34B0EB" w14:textId="77777777">
      <w:pPr>
        <w:pStyle w:val="paragraph"/>
        <w:spacing w:before="0" w:beforeAutospacing="0" w:after="0" w:afterAutospacing="0" w:line="360" w:lineRule="auto"/>
        <w:ind w:firstLine="720"/>
        <w:textAlignment w:val="baseline"/>
      </w:pPr>
      <w:r>
        <w:rPr>
          <w:shd w:val="clear" w:color="auto" w:fill="FFFFFF"/>
        </w:rPr>
        <w:t xml:space="preserve">Pueyo y Redondo (2007) citado por Puente, Ubillos, Echeburúa y Páez (2016, p. 295) menciona que la violencia sufrida por las mujeres víctimas de su compañero(a) sentimental se muestra en diferentes tipos. </w:t>
      </w:r>
      <w:r>
        <w:t xml:space="preserve">El aprendizaje social del comportamiento agresivo en pareja inicia de distintos fundamentos y existen factores de riesgo determinados, asociados a la violencia. </w:t>
      </w:r>
    </w:p>
    <w:p w:rsidR="00612240" w:rsidP="00612240" w:rsidRDefault="00612240" w14:paraId="03740735" w14:textId="77777777">
      <w:pPr>
        <w:spacing w:before="100" w:beforeAutospacing="1" w:after="100" w:afterAutospacing="1" w:line="360" w:lineRule="auto"/>
        <w:ind w:firstLine="720"/>
        <w:textAlignment w:val="baseline"/>
        <w:rPr>
          <w:lang w:val="es-CO"/>
        </w:rPr>
      </w:pPr>
      <w:r>
        <w:t>Con esta investigación de carácter cualitativo, se pretende obtener la mayor información posible a través de un cuestionario que identifique cuales son los factores de riesgo y tipos de violencia por los que las mujeres no denuncian, con este resultado conocer la relación que existe entre ellos y prevenir futuros casos de omisión de denuncia.</w:t>
      </w:r>
      <w:r>
        <w:rPr>
          <w:lang w:val="es-CO"/>
        </w:rPr>
        <w:t> </w:t>
      </w:r>
      <w:r>
        <w:rPr>
          <w:rStyle w:val="eop"/>
        </w:rPr>
        <w:t> </w:t>
      </w:r>
    </w:p>
    <w:p w:rsidR="00612240" w:rsidP="00612240" w:rsidRDefault="00612240" w14:paraId="15453BF2" w14:textId="77777777">
      <w:pPr>
        <w:pStyle w:val="paragraph"/>
        <w:spacing w:before="0" w:beforeAutospacing="0" w:after="0" w:afterAutospacing="0" w:line="360" w:lineRule="auto"/>
        <w:textAlignment w:val="baseline"/>
        <w:rPr>
          <w:b/>
          <w:bCs/>
        </w:rPr>
      </w:pPr>
      <w:r>
        <w:rPr>
          <w:rStyle w:val="normaltextrun"/>
          <w:b/>
          <w:bCs/>
          <w:lang w:val="es-ES"/>
        </w:rPr>
        <w:t>Planteamiento del problema</w:t>
      </w:r>
      <w:r>
        <w:rPr>
          <w:rStyle w:val="eop"/>
          <w:b/>
          <w:bCs/>
        </w:rPr>
        <w:t> </w:t>
      </w:r>
    </w:p>
    <w:p w:rsidR="00612240" w:rsidP="00612240" w:rsidRDefault="00612240" w14:paraId="1C197587" w14:textId="77777777">
      <w:pPr>
        <w:pStyle w:val="paragraph"/>
        <w:spacing w:before="0" w:beforeAutospacing="0" w:after="0" w:afterAutospacing="0" w:line="360" w:lineRule="auto"/>
        <w:ind w:firstLine="720"/>
        <w:textAlignment w:val="baseline"/>
      </w:pPr>
      <w:r>
        <w:rPr>
          <w:rStyle w:val="normaltextrun"/>
          <w:lang w:val="es-ES"/>
        </w:rPr>
        <w:t>Se ha diseñado el proyecto como investigación aplicada en el importante y trascendental trabajo para que las mujeres conozcan si son víctimas y poderlas orientar hacia el proceso de ruptura de los círculos de la violencia que contra ellas se emerge, para que en el futuro y sumado a otros procesos de tipo estatal y normativo se gesten los cambios sociales que permitan acceder a la disminución y posible eliminación de la violencia de género.</w:t>
      </w:r>
      <w:r>
        <w:rPr>
          <w:rStyle w:val="eop"/>
        </w:rPr>
        <w:t> </w:t>
      </w:r>
    </w:p>
    <w:p w:rsidR="00612240" w:rsidP="00612240" w:rsidRDefault="00612240" w14:paraId="17BE81E1" w14:textId="77777777">
      <w:pPr>
        <w:pStyle w:val="paragraph"/>
        <w:spacing w:before="0" w:beforeAutospacing="0" w:after="0" w:afterAutospacing="0" w:line="360" w:lineRule="auto"/>
        <w:ind w:firstLine="720"/>
        <w:textAlignment w:val="baseline"/>
      </w:pPr>
    </w:p>
    <w:p w:rsidR="00612240" w:rsidP="00612240" w:rsidRDefault="00612240" w14:paraId="0289534F" w14:textId="77777777">
      <w:pPr>
        <w:pStyle w:val="paragraph"/>
        <w:spacing w:before="0" w:beforeAutospacing="0" w:after="0" w:afterAutospacing="0" w:line="360" w:lineRule="auto"/>
        <w:textAlignment w:val="baseline"/>
        <w:rPr>
          <w:b/>
          <w:bCs/>
        </w:rPr>
      </w:pPr>
      <w:r>
        <w:rPr>
          <w:rStyle w:val="normaltextrun"/>
          <w:b/>
          <w:bCs/>
          <w:lang w:val="es-ES"/>
        </w:rPr>
        <w:t>Pregunta de investigación.</w:t>
      </w:r>
      <w:r>
        <w:rPr>
          <w:rStyle w:val="eop"/>
          <w:b/>
          <w:bCs/>
        </w:rPr>
        <w:t> </w:t>
      </w:r>
    </w:p>
    <w:p w:rsidR="00612240" w:rsidP="00612240" w:rsidRDefault="00612240" w14:paraId="694DA483" w14:textId="77777777">
      <w:pPr>
        <w:autoSpaceDE w:val="0"/>
        <w:autoSpaceDN w:val="0"/>
        <w:adjustRightInd w:val="0"/>
        <w:spacing w:line="360" w:lineRule="auto"/>
        <w:ind w:firstLine="709"/>
        <w:rPr>
          <w:rFonts w:eastAsiaTheme="minorHAnsi"/>
          <w:lang w:val="es-CO"/>
        </w:rPr>
      </w:pPr>
      <w:r>
        <w:rPr>
          <w:rFonts w:eastAsiaTheme="minorHAnsi"/>
          <w:lang w:val="es-CO"/>
        </w:rPr>
        <w:t>¿Cuáles son los factores de riesgo que limitan la denuncia oportuna de la violencia intrafamiliar en mujeres víctimas de la ciudad de Bogotá?</w:t>
      </w:r>
    </w:p>
    <w:p w:rsidR="00612240" w:rsidP="00612240" w:rsidRDefault="00612240" w14:paraId="62AD12E0" w14:textId="77777777">
      <w:pPr>
        <w:pStyle w:val="paragraph"/>
        <w:spacing w:before="0" w:beforeAutospacing="0" w:after="0" w:afterAutospacing="0" w:line="360" w:lineRule="auto"/>
        <w:textAlignment w:val="baseline"/>
        <w:rPr>
          <w:b/>
          <w:bCs/>
        </w:rPr>
      </w:pPr>
      <w:r>
        <w:rPr>
          <w:rStyle w:val="normaltextrun"/>
          <w:b/>
          <w:bCs/>
          <w:lang w:val="es-ES"/>
        </w:rPr>
        <w:lastRenderedPageBreak/>
        <w:t>Objetivo general.</w:t>
      </w:r>
      <w:r>
        <w:rPr>
          <w:rStyle w:val="eop"/>
          <w:b/>
          <w:bCs/>
        </w:rPr>
        <w:t> </w:t>
      </w:r>
    </w:p>
    <w:p w:rsidR="00612240" w:rsidP="00612240" w:rsidRDefault="00612240" w14:paraId="24BA11B0" w14:textId="77777777">
      <w:pPr>
        <w:autoSpaceDE w:val="0"/>
        <w:autoSpaceDN w:val="0"/>
        <w:adjustRightInd w:val="0"/>
        <w:spacing w:line="360" w:lineRule="auto"/>
        <w:ind w:firstLine="709"/>
        <w:rPr>
          <w:rFonts w:eastAsiaTheme="minorEastAsia"/>
          <w:lang w:val="es-CO"/>
        </w:rPr>
      </w:pPr>
      <w:r>
        <w:rPr>
          <w:rFonts w:eastAsia="TimesNewRomanPSMT"/>
          <w:lang w:val="es-CO"/>
        </w:rPr>
        <w:t>Identificar cuáles son los factores de riesgo que limitan la denuncian oportuna de la violencia intrafamiliar en mujeres víctimas de la ciudad de Bogotá.</w:t>
      </w:r>
      <w:r>
        <w:rPr>
          <w:rStyle w:val="normaltextrun"/>
          <w:rFonts w:eastAsia="TimesNewRomanPSMT"/>
          <w:shd w:val="clear" w:color="auto" w:fill="FFFFFF"/>
        </w:rPr>
        <w:t> </w:t>
      </w:r>
      <w:r>
        <w:rPr>
          <w:rStyle w:val="eop"/>
        </w:rPr>
        <w:t> </w:t>
      </w:r>
    </w:p>
    <w:p w:rsidR="00612240" w:rsidP="00612240" w:rsidRDefault="00612240" w14:paraId="11455F83" w14:textId="77777777">
      <w:pPr>
        <w:pStyle w:val="paragraph"/>
        <w:spacing w:before="0" w:beforeAutospacing="0" w:after="0" w:afterAutospacing="0" w:line="360" w:lineRule="auto"/>
        <w:ind w:firstLine="720"/>
        <w:textAlignment w:val="baseline"/>
      </w:pPr>
      <w:r>
        <w:rPr>
          <w:rStyle w:val="eop"/>
        </w:rPr>
        <w:t>  </w:t>
      </w:r>
    </w:p>
    <w:p w:rsidR="00612240" w:rsidP="00612240" w:rsidRDefault="00612240" w14:paraId="2D6DDE83" w14:textId="77777777">
      <w:pPr>
        <w:pStyle w:val="paragraph"/>
        <w:spacing w:before="0" w:beforeAutospacing="0" w:after="0" w:afterAutospacing="0" w:line="360" w:lineRule="auto"/>
        <w:textAlignment w:val="baseline"/>
        <w:rPr>
          <w:rStyle w:val="eop"/>
        </w:rPr>
      </w:pPr>
      <w:bookmarkStart w:name="_Hlk40630258" w:id="7"/>
      <w:r>
        <w:rPr>
          <w:rStyle w:val="normaltextrun"/>
          <w:b/>
          <w:bCs/>
          <w:lang w:val="es-ES"/>
        </w:rPr>
        <w:t>Objetivos específicos.</w:t>
      </w:r>
      <w:r>
        <w:rPr>
          <w:rStyle w:val="normaltextrun"/>
          <w:lang w:val="es-ES"/>
        </w:rPr>
        <w:t> </w:t>
      </w:r>
      <w:r>
        <w:rPr>
          <w:rStyle w:val="eop"/>
        </w:rPr>
        <w:t> </w:t>
      </w:r>
    </w:p>
    <w:p w:rsidR="00612240" w:rsidP="00612240" w:rsidRDefault="00612240" w14:paraId="6AFE0AB9" w14:textId="77777777">
      <w:pPr>
        <w:pStyle w:val="Default"/>
        <w:numPr>
          <w:ilvl w:val="0"/>
          <w:numId w:val="41"/>
        </w:numPr>
        <w:spacing w:line="360" w:lineRule="auto"/>
        <w:ind w:left="714" w:hanging="357"/>
        <w:rPr>
          <w:rStyle w:val="normaltextrun"/>
          <w:rFonts w:ascii="Times New Roman" w:hAnsi="Times New Roman" w:cs="Times New Roman"/>
          <w:color w:val="auto"/>
        </w:rPr>
      </w:pPr>
      <w:r>
        <w:rPr>
          <w:rFonts w:ascii="Times New Roman" w:hAnsi="Times New Roman" w:cs="Times New Roman"/>
          <w:color w:val="auto"/>
        </w:rPr>
        <w:t>Indicar los tipos de violencia intrafamiliar que padecen las mujeres</w:t>
      </w:r>
      <w:r>
        <w:rPr>
          <w:rStyle w:val="normaltextrun"/>
          <w:rFonts w:ascii="Times New Roman" w:hAnsi="Times New Roman" w:cs="Times New Roman"/>
          <w:shd w:val="clear" w:color="auto" w:fill="FFFFFF"/>
        </w:rPr>
        <w:t xml:space="preserve"> víctimas</w:t>
      </w:r>
    </w:p>
    <w:p w:rsidR="00612240" w:rsidP="00612240" w:rsidRDefault="00612240" w14:paraId="2EEE51D2" w14:textId="77777777">
      <w:pPr>
        <w:pStyle w:val="paragraph"/>
        <w:numPr>
          <w:ilvl w:val="0"/>
          <w:numId w:val="41"/>
        </w:numPr>
        <w:spacing w:before="0" w:beforeAutospacing="0" w:after="0" w:afterAutospacing="0" w:line="360" w:lineRule="auto"/>
        <w:ind w:left="714" w:hanging="357"/>
        <w:textAlignment w:val="baseline"/>
      </w:pPr>
      <w:r>
        <w:t>Identificar los factores de riesgo que actúan como barrera de acceso a la denuncia</w:t>
      </w:r>
    </w:p>
    <w:p w:rsidR="00612240" w:rsidP="00612240" w:rsidRDefault="00612240" w14:paraId="07C5AD73" w14:textId="77777777">
      <w:pPr>
        <w:pStyle w:val="paragraph"/>
        <w:numPr>
          <w:ilvl w:val="0"/>
          <w:numId w:val="41"/>
        </w:numPr>
        <w:spacing w:before="0" w:beforeAutospacing="0" w:after="0" w:afterAutospacing="0" w:line="360" w:lineRule="auto"/>
        <w:textAlignment w:val="baseline"/>
      </w:pPr>
      <w:r>
        <w:t xml:space="preserve">Conocer la relación que existe entre los tipos de violencia y los factores de riesgo que no se tienen en cuenta por la víctima y los centros de atención  </w:t>
      </w:r>
    </w:p>
    <w:bookmarkEnd w:id="7"/>
    <w:p w:rsidR="00612240" w:rsidP="00612240" w:rsidRDefault="00612240" w14:paraId="459BC52E" w14:textId="77777777">
      <w:pPr>
        <w:pStyle w:val="paragraph"/>
        <w:spacing w:before="0" w:beforeAutospacing="0" w:after="0" w:afterAutospacing="0" w:line="360" w:lineRule="auto"/>
        <w:textAlignment w:val="baseline"/>
        <w:rPr>
          <w:highlight w:val="yellow"/>
          <w:shd w:val="clear" w:color="auto" w:fill="FFFFFF"/>
        </w:rPr>
      </w:pPr>
    </w:p>
    <w:p w:rsidR="00612240" w:rsidP="00612240" w:rsidRDefault="00612240" w14:paraId="03E85C97" w14:textId="77777777">
      <w:pPr>
        <w:pStyle w:val="paragraph"/>
        <w:spacing w:before="0" w:beforeAutospacing="0" w:after="0" w:afterAutospacing="0" w:line="360" w:lineRule="auto"/>
        <w:textAlignment w:val="baseline"/>
        <w:rPr>
          <w:b/>
          <w:bCs/>
        </w:rPr>
      </w:pPr>
      <w:r>
        <w:rPr>
          <w:rStyle w:val="normaltextrun"/>
          <w:b/>
          <w:bCs/>
          <w:lang w:val="es-ES"/>
        </w:rPr>
        <w:t>Justificación.</w:t>
      </w:r>
      <w:r>
        <w:rPr>
          <w:rStyle w:val="eop"/>
          <w:b/>
          <w:bCs/>
        </w:rPr>
        <w:t> </w:t>
      </w:r>
    </w:p>
    <w:p w:rsidR="00612240" w:rsidP="00612240" w:rsidRDefault="00612240" w14:paraId="0434CF65" w14:textId="77777777">
      <w:pPr>
        <w:pStyle w:val="paragraph"/>
        <w:spacing w:before="0" w:beforeAutospacing="0" w:after="0" w:afterAutospacing="0" w:line="360" w:lineRule="auto"/>
        <w:ind w:firstLine="720"/>
        <w:textAlignment w:val="baseline"/>
      </w:pPr>
      <w:r>
        <w:rPr>
          <w:rStyle w:val="normaltextrun"/>
          <w:shd w:val="clear" w:color="auto" w:fill="FFFFFF"/>
          <w:lang w:val="es-ES"/>
        </w:rPr>
        <w:t>La importancia de esta investigación es dar a conocer a las mujeres víctimas de violencia de género y centros de atención de violencia intrafamiliar, los tipos de violencia que existen.</w:t>
      </w:r>
      <w:r>
        <w:rPr>
          <w:rStyle w:val="eop"/>
          <w:shd w:val="clear" w:color="auto" w:fill="FFFFFF"/>
        </w:rPr>
        <w:t> </w:t>
      </w:r>
      <w:r>
        <w:rPr>
          <w:rStyle w:val="normaltextrun"/>
          <w:lang w:val="es-ES"/>
        </w:rPr>
        <w:t xml:space="preserve">Según las estadísticas reportadas, demuestran el estado de vulneración en esta población y la falta de un trabajo articulado de las instituciones y autoridades responsables. </w:t>
      </w:r>
    </w:p>
    <w:p w:rsidR="00612240" w:rsidP="00612240" w:rsidRDefault="00612240" w14:paraId="7905148E" w14:textId="77777777">
      <w:pPr>
        <w:spacing w:line="360" w:lineRule="auto"/>
        <w:ind w:firstLine="720"/>
        <w:textAlignment w:val="baseline"/>
        <w:rPr>
          <w:shd w:val="clear" w:color="auto" w:fill="FFFFFF"/>
        </w:rPr>
      </w:pPr>
      <w:r>
        <w:rPr>
          <w:rStyle w:val="normaltextrun"/>
          <w:shd w:val="clear" w:color="auto" w:fill="FFFFFF"/>
        </w:rPr>
        <w:t>Es por ello que a través de este proyecto se pretende indagar cuales son los factores de riesgo y que relación tienen estos con los diferentes tipos de violencia por los que las mujeres no denuncian y se sienten desprotegidas al ser víctimas. Al obtener esta información, lo que se espera es que las mujeres víctimas se vean beneficiadas identificando los factores de riesgo para que puedan instaurar una denuncia.</w:t>
      </w:r>
    </w:p>
    <w:p w:rsidR="00612240" w:rsidP="00612240" w:rsidRDefault="00612240" w14:paraId="52F274A2" w14:textId="77777777">
      <w:bookmarkStart w:name="_Toc9501965" w:id="8"/>
      <w:bookmarkStart w:name="_Toc410627900" w:id="9"/>
      <w:bookmarkStart w:name="_Toc285535805" w:id="10"/>
    </w:p>
    <w:p w:rsidR="00612240" w:rsidP="00612240" w:rsidRDefault="00612240" w14:paraId="3A715E2B" w14:textId="77777777"/>
    <w:p w:rsidR="00612240" w:rsidP="00612240" w:rsidRDefault="00612240" w14:paraId="2A366001" w14:textId="77777777">
      <w:pPr>
        <w:pStyle w:val="Ttulo1"/>
      </w:pPr>
      <w:r>
        <w:t>Capítulo 2.</w:t>
      </w:r>
      <w:r>
        <w:br/>
      </w:r>
      <w:r>
        <w:t>Marco de referencia</w:t>
      </w:r>
      <w:bookmarkEnd w:id="8"/>
    </w:p>
    <w:p w:rsidR="00612240" w:rsidP="00612240" w:rsidRDefault="00612240" w14:paraId="030DCBAD" w14:textId="77777777">
      <w:pPr>
        <w:pStyle w:val="Ttulo2"/>
      </w:pPr>
      <w:bookmarkStart w:name="_Toc9501966" w:id="11"/>
      <w:r>
        <w:t>Marco conceptual.</w:t>
      </w:r>
      <w:bookmarkEnd w:id="11"/>
      <w:r>
        <w:t xml:space="preserve"> </w:t>
      </w:r>
    </w:p>
    <w:p w:rsidR="00612240" w:rsidP="00612240" w:rsidRDefault="00612240" w14:paraId="434B5FFF" w14:textId="77777777">
      <w:pPr>
        <w:spacing w:line="360" w:lineRule="auto"/>
        <w:ind w:firstLine="709"/>
        <w:rPr>
          <w:rFonts w:eastAsia="Calibri"/>
          <w:lang w:eastAsia="es-CO"/>
        </w:rPr>
      </w:pPr>
      <w:r>
        <w:rPr>
          <w:rFonts w:eastAsia="Calibri"/>
          <w:lang w:eastAsia="es-CO"/>
        </w:rPr>
        <w:t xml:space="preserve">Antes de hablar sobre un concepto de violencia de género, es necesario hablar sobre la formación del concepto género y qué implicación cultural acarrea este concepto. Según </w:t>
      </w:r>
      <w:r>
        <w:rPr>
          <w:rFonts w:eastAsia="Calibri"/>
        </w:rPr>
        <w:t>Pérez-García y Leal-Larrarte (2017)</w:t>
      </w:r>
      <w:r>
        <w:rPr>
          <w:rFonts w:eastAsia="Calibri"/>
          <w:lang w:eastAsia="es-CO"/>
        </w:rPr>
        <w:t xml:space="preserve"> el género es una organización social entre los sexos y sus relaciones, así como el papel o rol que la mujer y el hombre tiene en una </w:t>
      </w:r>
      <w:r>
        <w:rPr>
          <w:rFonts w:eastAsia="Calibri"/>
          <w:lang w:eastAsia="es-CO"/>
        </w:rPr>
        <w:lastRenderedPageBreak/>
        <w:t>sociedad determinada. Esta interrelación permite un proceso de categorización o construcción social que determinará un actuar cultural definido por otra parte, el concepto cultural se le ha atribuido el rol de fuerza, siendo susceptible a cualquier detonante de violencia, no obstante, la violencia de género abarca mucho más que el uso desmedido de la fuerza.</w:t>
      </w:r>
    </w:p>
    <w:p w:rsidR="00612240" w:rsidP="00612240" w:rsidRDefault="00612240" w14:paraId="3DAEA3AA" w14:textId="77777777">
      <w:pPr>
        <w:pStyle w:val="paragraph"/>
        <w:spacing w:before="0" w:beforeAutospacing="0" w:after="0" w:afterAutospacing="0" w:line="360" w:lineRule="auto"/>
        <w:ind w:firstLine="709"/>
        <w:rPr>
          <w:rStyle w:val="normaltextrun"/>
          <w:lang w:val="es-ES"/>
        </w:rPr>
      </w:pPr>
      <w:r>
        <w:rPr>
          <w:rStyle w:val="normaltextrun"/>
          <w:lang w:val="es-ES"/>
        </w:rPr>
        <w:t>Según Expósito (2011) el fenómeno de la violencia ha existido durante siglos, ha pasado de generación en generación y comienza desde los padres a los hijos, de los educadores a sus alumnos, de esposos a esposas, de hermanos a hermanos. Este tipo de comportamientos son concepciones ético-morales, de un modelo tradicional en donde se plasma una educación represora y discriminatoria; una de las violencias más ocultas son las presentadas entre las familias ya que entre ellos mismos se ocultan para no ser señalados y cuestionados en esta serie de eventos, los más perjudicados suelen ser los niños y las mujeres. </w:t>
      </w:r>
      <w:r>
        <w:rPr>
          <w:rStyle w:val="eop"/>
        </w:rPr>
        <w:t> </w:t>
      </w:r>
      <w:r>
        <w:rPr>
          <w:rStyle w:val="normaltextrun"/>
          <w:lang w:val="es-ES"/>
        </w:rPr>
        <w:t xml:space="preserve"> </w:t>
      </w:r>
    </w:p>
    <w:p w:rsidR="00612240" w:rsidP="00612240" w:rsidRDefault="00612240" w14:paraId="6FC97C0F" w14:textId="77777777">
      <w:pPr>
        <w:pStyle w:val="paragraph"/>
        <w:spacing w:before="0" w:beforeAutospacing="0" w:after="0" w:afterAutospacing="0" w:line="360" w:lineRule="auto"/>
        <w:ind w:firstLine="709"/>
        <w:rPr>
          <w:shd w:val="clear" w:color="auto" w:fill="FFFFFF"/>
        </w:rPr>
      </w:pPr>
      <w:r>
        <w:rPr>
          <w:rStyle w:val="normaltextrun"/>
          <w:bdr w:val="none" w:color="auto" w:sz="0" w:space="0" w:frame="1"/>
        </w:rPr>
        <w:t>La violencia contra las mujeres es la revelación de la diferencia y de la resignación en el que habitan las mujeres. Crea atentados contra los derechos de las mujeres, es así como se ha convertido en un impedimento para el desarrollo de una sociedad liberal</w:t>
      </w:r>
      <w:r>
        <w:rPr>
          <w:shd w:val="clear" w:color="auto" w:fill="FFFFFF"/>
        </w:rPr>
        <w:t>. Que con lleva a un</w:t>
      </w:r>
      <w:r>
        <w:rPr>
          <w:rStyle w:val="normaltextrun"/>
          <w:bdr w:val="none" w:color="auto" w:sz="0" w:space="0" w:frame="1"/>
          <w:lang w:val="es-ES"/>
        </w:rPr>
        <w:t xml:space="preserve"> trasfondo social y cultural, asociado al poder sobre el otro entre géneros, es allí donde radica el desequilibrio entre las relaciones hombre y mujer en todos los ámbitos ya sea social, económico, religioso y político</w:t>
      </w:r>
      <w:r>
        <w:rPr>
          <w:shd w:val="clear" w:color="auto" w:fill="FFFFFF"/>
        </w:rPr>
        <w:t xml:space="preserve"> (Hurtado y Fríes, 2010; </w:t>
      </w:r>
      <w:r>
        <w:t>Gil, 2015</w:t>
      </w:r>
      <w:r>
        <w:rPr>
          <w:shd w:val="clear" w:color="auto" w:fill="FFFFFF"/>
        </w:rPr>
        <w:t xml:space="preserve">). </w:t>
      </w:r>
    </w:p>
    <w:p w:rsidR="00612240" w:rsidP="00612240" w:rsidRDefault="00612240" w14:paraId="1FA93A58" w14:textId="77777777">
      <w:pPr>
        <w:pStyle w:val="paragraph"/>
        <w:spacing w:before="0" w:beforeAutospacing="0" w:after="0" w:afterAutospacing="0" w:line="360" w:lineRule="auto"/>
        <w:ind w:firstLine="709"/>
        <w:rPr>
          <w:shd w:val="clear" w:color="auto" w:fill="FFFFFF"/>
        </w:rPr>
      </w:pPr>
      <w:r>
        <w:t xml:space="preserve">Después de conocer que es la violencia contra la mujer ahora se identifica que es un factor de riesgo con el fin de analizar qué con lleva a que las mujeres se limiten a la denuncia Tafani, Chiesa, Caminati y Gaspio (2013), mencionan que un factor de riesgo es un distintivo, muestra o comportamiento de un sujeto que desarrolle su apariencia de tolerar un malestar o contusión. Según Gómez (2014), se ha demostrado empíricamente que los factores dentro de las conductas violentas están relacionados con aspectos psicológicos, asociados con contextos biológicos y vinculados a las circunstancias organizadas y del ambiente social contiguo. </w:t>
      </w:r>
    </w:p>
    <w:p w:rsidR="00612240" w:rsidP="00612240" w:rsidRDefault="00612240" w14:paraId="3A301537" w14:textId="77777777">
      <w:pPr>
        <w:pStyle w:val="paragraph"/>
        <w:spacing w:before="0" w:beforeAutospacing="0" w:after="0" w:afterAutospacing="0" w:line="360" w:lineRule="auto"/>
        <w:ind w:firstLine="709"/>
        <w:rPr>
          <w:shd w:val="clear" w:color="auto" w:fill="FFFFFF"/>
        </w:rPr>
      </w:pPr>
      <w:r>
        <w:rPr>
          <w:shd w:val="clear" w:color="auto" w:fill="FFFFFF"/>
        </w:rPr>
        <w:t xml:space="preserve">Ahora bien, identificado que es un factor de riesgo (Dueñas, 2013) indica los tipos de violencia como físicos, psicológicos, sexual, económicos entre otros. Tomando la </w:t>
      </w:r>
      <w:r>
        <w:rPr>
          <w:shd w:val="clear" w:color="auto" w:fill="FFFFFF"/>
        </w:rPr>
        <w:lastRenderedPageBreak/>
        <w:t xml:space="preserve">conceptualización por García (2014) en el ámbito con una pareja encontró: la violencia física donde </w:t>
      </w:r>
      <w:r>
        <w:rPr>
          <w:rStyle w:val="normaltextrun"/>
          <w:shd w:val="clear" w:color="auto" w:fill="FFFFFF"/>
        </w:rPr>
        <w:t>utilizan como herramienta la fuerza lastimando con daño</w:t>
      </w:r>
      <w:r>
        <w:rPr>
          <w:shd w:val="clear" w:color="auto" w:fill="FFFFFF"/>
        </w:rPr>
        <w:t xml:space="preserve"> a la mujer; luego la violencia psicológica es la enfocada al control, incomunica y somete; enseguida la violencia económica es la encargada de negar los recursos básicos con respecto al alimento, vestidura, entre otros; como cierre del ámbito en pareja la violencia sexual es el comportamiento en el cual la mujer es sometida a un contacto sexual, sin su consentimiento o bajo los efectos de sustancias. </w:t>
      </w:r>
      <w:r>
        <w:tab/>
      </w:r>
    </w:p>
    <w:p w:rsidR="00197B56" w:rsidP="00612240" w:rsidRDefault="00197B56" w14:paraId="21FC0BFD" w14:textId="77777777">
      <w:pPr>
        <w:pStyle w:val="Ttulo2"/>
      </w:pPr>
      <w:bookmarkStart w:name="_Toc9501968" w:id="12"/>
    </w:p>
    <w:p w:rsidR="00612240" w:rsidP="00612240" w:rsidRDefault="00612240" w14:paraId="6C5ECF05" w14:textId="4FEBBE9A">
      <w:pPr>
        <w:pStyle w:val="Ttulo2"/>
      </w:pPr>
      <w:r>
        <w:t>Marco teórico.</w:t>
      </w:r>
      <w:bookmarkEnd w:id="12"/>
    </w:p>
    <w:p w:rsidR="00612240" w:rsidP="00612240" w:rsidRDefault="00612240" w14:paraId="0C38ECCE" w14:textId="77777777">
      <w:pPr>
        <w:pStyle w:val="paragraph"/>
        <w:spacing w:before="0" w:beforeAutospacing="0" w:after="0" w:afterAutospacing="0" w:line="360" w:lineRule="auto"/>
        <w:ind w:firstLine="720"/>
        <w:textAlignment w:val="baseline"/>
      </w:pPr>
      <w:r>
        <w:rPr>
          <w:rStyle w:val="normaltextrun"/>
          <w:lang w:val="es-ES"/>
        </w:rPr>
        <w:t>Alencar y Rodríguez (2012) a través de las teorías sistémicas trata de proporcionar una luz hacia el fenómeno de la violencia en la pareja, dando a entender que la violencia no es problema individual si no interaccional por tal razón la violencia es el resultado de las dificultades que presentan una organización familiar, el enfoque sistémico prioriza el modelo patriarcal para explicar el maltrato hacia las mujeres enfocándose en los ámbitos culturales y sociales, creando una idea de que la violencia masculina contra la femenina es una injusticia de dominio en un ambiente social dándole más importancia al hombre sobre la mujer. El modelo patriarcado imagina al género femenino como un elemento de control y dominio, es así como el maltrato se relaciona con el control.</w:t>
      </w:r>
      <w:r>
        <w:rPr>
          <w:rStyle w:val="eop"/>
        </w:rPr>
        <w:t> </w:t>
      </w:r>
    </w:p>
    <w:p w:rsidR="00612240" w:rsidP="00612240" w:rsidRDefault="00612240" w14:paraId="7EE14338" w14:textId="77777777">
      <w:pPr>
        <w:pStyle w:val="paragraph"/>
        <w:spacing w:before="0" w:beforeAutospacing="0" w:after="0" w:afterAutospacing="0" w:line="360" w:lineRule="auto"/>
        <w:ind w:firstLine="720"/>
        <w:textAlignment w:val="baseline"/>
      </w:pPr>
      <w:r>
        <w:rPr>
          <w:rStyle w:val="normaltextrun"/>
          <w:lang w:val="es-ES"/>
        </w:rPr>
        <w:t>Alencar y Rodríguez (2012) afirma que las siguientes comprensiones dan una luz a la salida de violencia de género, destacando que los maltratos en la relación de pareja tienen su origen en los comportamientos violentos que se centran en la observación y la experiencia, además se refuerza ideológicamente y culturalmente existiendo la posibilidad de que las mujeres puedan rescatar el dominio sobre su vida a través de apoyo personal y externo permitiendo quebrar la relación con el agresor, dotándola de firmeza y herramientas, es así como la violencia se puede cambiar si se trabaja desde el modelo social y cultural.</w:t>
      </w:r>
    </w:p>
    <w:p w:rsidR="00612240" w:rsidP="00612240" w:rsidRDefault="00612240" w14:paraId="22DCB7E0" w14:textId="77777777">
      <w:pPr>
        <w:pStyle w:val="paragraph"/>
        <w:spacing w:before="0" w:beforeAutospacing="0" w:after="0" w:afterAutospacing="0" w:line="360" w:lineRule="auto"/>
        <w:ind w:firstLine="720"/>
        <w:textAlignment w:val="baseline"/>
      </w:pPr>
      <w:r>
        <w:rPr>
          <w:rStyle w:val="normaltextrun"/>
          <w:lang w:val="es-ES"/>
        </w:rPr>
        <w:t xml:space="preserve">La violencia de género sucede porque la sociedad tolera estos actos y para erradicar este fenómeno es necesario cambiar la estructura social y cultural de las </w:t>
      </w:r>
      <w:r>
        <w:rPr>
          <w:rStyle w:val="normaltextrun"/>
          <w:lang w:val="es-ES"/>
        </w:rPr>
        <w:lastRenderedPageBreak/>
        <w:t>personas, dentro de las teorías de violencia de género se encuentra el laberinto patriarcal, Hernando (2016) afirma que este modelo se basa en la renuncia del amor así mismo, por lo que las mujeres interiorizan el amor a ser parte de entrega total de su pareja, convirtiéndose así en un factor de riesgo, este laberinto cuenta con tres círculos: El primer círculo aparecen las quejas, lamentos y criticas debido al choque de expectativas, en el segundo ciclo aparecen las agresiones verbales y las agresiones físicas por último en el tercer circulo la mujer vive con miedo, reina la violencia en el hogar, permanece aislada, acepta la violencia y establece estrategias de supervivencia. </w:t>
      </w:r>
      <w:r>
        <w:rPr>
          <w:rStyle w:val="eop"/>
        </w:rPr>
        <w:t> </w:t>
      </w:r>
    </w:p>
    <w:p w:rsidR="00612240" w:rsidP="00612240" w:rsidRDefault="00612240" w14:paraId="0886E206" w14:textId="77777777">
      <w:pPr>
        <w:pStyle w:val="paragraph"/>
        <w:spacing w:before="0" w:beforeAutospacing="0" w:after="0" w:afterAutospacing="0" w:line="360" w:lineRule="auto"/>
        <w:ind w:firstLine="720"/>
        <w:textAlignment w:val="baseline"/>
      </w:pPr>
      <w:r>
        <w:rPr>
          <w:rStyle w:val="normaltextrun"/>
          <w:lang w:val="es-ES"/>
        </w:rPr>
        <w:t>Según Hernando (2016) el laberinto patriarcal es un modelo vertical constituido por un jefe que generalmente es el progenitor, en niveles socio económicos más bajos  se encuentra la madre y los hijos e incluso interiormente en los hijos de sexo masculino siguen en la jerarquía después del padre ya que son más valorados y tiene mayor poder que las hijas, es por eso que las mujeres asocian el amor a mitos románticos tales como: “te querré para siempre”, “no podré amar a nadie más que a ti”, “te querré por encima de todo” y “te quiero más que a mi vida” interiorizando este sentimiento como entrega total y los hombres socializan el amor como posesión, si se desbarata esta estructura aparece el uso de la violencia como medio de dominio y sumisión legitimo por parte del agresor.</w:t>
      </w:r>
      <w:r>
        <w:rPr>
          <w:rStyle w:val="eop"/>
        </w:rPr>
        <w:t> </w:t>
      </w:r>
    </w:p>
    <w:p w:rsidR="00612240" w:rsidP="00612240" w:rsidRDefault="00612240" w14:paraId="3999A4E5" w14:textId="77777777">
      <w:pPr>
        <w:pStyle w:val="paragraph"/>
        <w:spacing w:before="0" w:beforeAutospacing="0" w:after="0" w:afterAutospacing="0" w:line="360" w:lineRule="auto"/>
        <w:ind w:firstLine="720"/>
        <w:textAlignment w:val="baseline"/>
      </w:pPr>
    </w:p>
    <w:p w:rsidR="00612240" w:rsidP="00612240" w:rsidRDefault="00612240" w14:paraId="5657BF2E" w14:textId="77777777">
      <w:pPr>
        <w:pStyle w:val="Ttulo2"/>
      </w:pPr>
      <w:bookmarkStart w:name="_Toc9501970" w:id="13"/>
      <w:bookmarkStart w:name="_Hlk44151499" w:id="14"/>
      <w:r>
        <w:t>Marco Empírico.</w:t>
      </w:r>
      <w:bookmarkEnd w:id="13"/>
      <w:r>
        <w:tab/>
      </w:r>
    </w:p>
    <w:p w:rsidR="00612240" w:rsidP="00612240" w:rsidRDefault="00612240" w14:paraId="7F4E2751" w14:textId="77777777">
      <w:pPr>
        <w:pStyle w:val="paragraph"/>
        <w:spacing w:before="0" w:beforeAutospacing="0" w:after="0" w:afterAutospacing="0" w:line="360" w:lineRule="auto"/>
        <w:ind w:firstLine="720"/>
        <w:textAlignment w:val="baseline"/>
        <w:rPr>
          <w:shd w:val="clear" w:color="auto" w:fill="FFFFFF"/>
        </w:rPr>
      </w:pPr>
      <w:r>
        <w:rPr>
          <w:rStyle w:val="normaltextrun"/>
          <w:lang w:val="es-ES"/>
        </w:rPr>
        <w:t xml:space="preserve">En cuanto a la investigación de violencia intrafamiliar contra la mujer el estudio empírico </w:t>
      </w:r>
      <w:r>
        <w:rPr>
          <w:rStyle w:val="normaltextrun"/>
          <w:i/>
          <w:iCs/>
          <w:lang w:val="es-ES"/>
        </w:rPr>
        <w:t>Contraste</w:t>
      </w:r>
      <w:r>
        <w:rPr>
          <w:i/>
          <w:iCs/>
          <w:shd w:val="clear" w:color="auto" w:fill="FFFFFF"/>
        </w:rPr>
        <w:t xml:space="preserve"> de la efectividad del CBCA en la evaluación de la credibilidad en casos de violencia de género</w:t>
      </w:r>
      <w:r>
        <w:rPr>
          <w:shd w:val="clear" w:color="auto" w:fill="FFFFFF"/>
        </w:rPr>
        <w:t>, por Arce, Fariña y Vilariño (2010), debaten los autores, sobre los sistemas de evaluación utilizados para verificar si los testimonios dados por las mujeres víctimas de violencia de género son suficiente para lograr condenar al agresor. De ahí la ventaja y la importancia de reconstruir los hechos con más solidez en las pruebas. Recomiendan crear instrumentos ad hoc para los casos de violencia hacia la mujer.</w:t>
      </w:r>
    </w:p>
    <w:p w:rsidR="00612240" w:rsidP="00612240" w:rsidRDefault="00612240" w14:paraId="744745EF" w14:textId="77777777">
      <w:pPr>
        <w:pStyle w:val="paragraph"/>
        <w:spacing w:before="0" w:beforeAutospacing="0" w:after="0" w:afterAutospacing="0" w:line="360" w:lineRule="auto"/>
        <w:ind w:firstLine="720"/>
        <w:textAlignment w:val="baseline"/>
        <w:rPr>
          <w:rFonts w:ascii="Arial" w:hAnsi="Arial" w:cs="Arial"/>
          <w:sz w:val="20"/>
          <w:szCs w:val="20"/>
          <w:shd w:val="clear" w:color="auto" w:fill="FFFFFF"/>
        </w:rPr>
      </w:pPr>
      <w:r>
        <w:rPr>
          <w:shd w:val="clear" w:color="auto" w:fill="FFFFFF"/>
        </w:rPr>
        <w:t>En la intervención y prevención de la violencia en las relaciones de pareja; Cantera y Blanch, discuten y destacan, en su trabajo </w:t>
      </w:r>
      <w:r>
        <w:rPr>
          <w:i/>
          <w:iCs/>
        </w:rPr>
        <w:t xml:space="preserve">Percepción social de la violencia en </w:t>
      </w:r>
      <w:r>
        <w:rPr>
          <w:i/>
          <w:iCs/>
        </w:rPr>
        <w:lastRenderedPageBreak/>
        <w:t>la pareja desde los estereotipos de género</w:t>
      </w:r>
      <w:r>
        <w:rPr>
          <w:shd w:val="clear" w:color="auto" w:fill="FFFFFF"/>
        </w:rPr>
        <w:t> (2010), el papel que desempeñan los estereotipos de género y de violencia de género. Para esto, los autores parten de diversas muestras de países de habla hispana con el fin de evaluar la existencia y permanencia de los estereotipos mencionados, demostrando que, al día de hoy, se sigue notando una situación social, tanto en hombres como en mujeres, por los estereotipos sobre género y sobre violencia de género; hasta tal extensión, resultan relevantes en la sobre el porqué</w:t>
      </w:r>
      <w:r>
        <w:t> </w:t>
      </w:r>
      <w:r>
        <w:rPr>
          <w:shd w:val="clear" w:color="auto" w:fill="FFFFFF"/>
        </w:rPr>
        <w:t>de las causas de la violencia entre parejas. Cabe mencionar que Leonor y José a través de su trabajo, mencionan y analizan también el papel que desempeñan las emociones, percepciones y cualidades en violencia contra la mujer.</w:t>
      </w:r>
      <w:r>
        <w:rPr>
          <w:rFonts w:ascii="Arial" w:hAnsi="Arial" w:cs="Arial"/>
          <w:sz w:val="20"/>
          <w:szCs w:val="20"/>
          <w:shd w:val="clear" w:color="auto" w:fill="FFFFFF"/>
        </w:rPr>
        <w:tab/>
      </w:r>
    </w:p>
    <w:p w:rsidR="00612240" w:rsidP="00612240" w:rsidRDefault="00612240" w14:paraId="6D52D73C" w14:textId="77777777">
      <w:pPr>
        <w:pStyle w:val="paragraph"/>
        <w:spacing w:before="0" w:beforeAutospacing="0" w:after="0" w:afterAutospacing="0" w:line="360" w:lineRule="auto"/>
        <w:ind w:firstLine="720"/>
        <w:textAlignment w:val="baseline"/>
        <w:rPr>
          <w:rStyle w:val="normaltextrun"/>
          <w:color w:val="FF0000"/>
          <w:lang w:val="es-ES"/>
        </w:rPr>
      </w:pPr>
      <w:r>
        <w:rPr>
          <w:shd w:val="clear" w:color="auto" w:fill="FFFFFF"/>
        </w:rPr>
        <w:t xml:space="preserve">En el actual trabajo de investigación, que se muestra llevando por título </w:t>
      </w:r>
      <w:r>
        <w:rPr>
          <w:i/>
          <w:iCs/>
          <w:shd w:val="clear" w:color="auto" w:fill="FFFFFF"/>
        </w:rPr>
        <w:t>Percepciones y actitudes hacia la violencia de pareja contra la mujer en inmigrantes latinoamericanos en España</w:t>
      </w:r>
      <w:r>
        <w:rPr>
          <w:shd w:val="clear" w:color="auto" w:fill="FFFFFF"/>
        </w:rPr>
        <w:t>, realizado por Gracia, Herrero, Lila y Fuente (2010), revelaron que un pequeño nivel de tolerancia hacia la violencia se relaciona con actitudes positivas hacia la denuncia. Es así como Gracia y Herrero (2006b) afirmaron: “son necesarios esfuerzos de educación pública que desafíen estas actitudes de tolerancia y transmitan la idea de responsabilidad social respecto a la violencia doméstica. Romper el clima social de tolerancia podría incrementar los costos para los agresores y contribuir al control social informal de la violencia doméstica contra la mujer” (p.128).</w:t>
      </w:r>
    </w:p>
    <w:p w:rsidR="00612240" w:rsidP="00612240" w:rsidRDefault="00612240" w14:paraId="1E180AEA" w14:textId="77777777">
      <w:pPr>
        <w:pStyle w:val="paragraph"/>
        <w:spacing w:before="0" w:beforeAutospacing="0" w:after="0" w:afterAutospacing="0" w:line="360" w:lineRule="auto"/>
        <w:ind w:firstLine="720"/>
        <w:textAlignment w:val="baseline"/>
      </w:pPr>
      <w:r>
        <w:rPr>
          <w:color w:val="000000" w:themeColor="text1"/>
          <w:shd w:val="clear" w:color="auto" w:fill="FFFFFF"/>
        </w:rPr>
        <w:t xml:space="preserve">Martín-Llaguno y Navarro-Beltrá (2013) en su artículo de investigación </w:t>
      </w:r>
      <w:r>
        <w:rPr>
          <w:i/>
          <w:iCs/>
          <w:color w:val="000000" w:themeColor="text1"/>
          <w:shd w:val="clear" w:color="auto" w:fill="FFFFFF"/>
        </w:rPr>
        <w:t>leyes de violencia de género y sexismo publicitario: análisis comparativo de Argentina, España, Estados Unidos y México</w:t>
      </w:r>
      <w:r>
        <w:rPr>
          <w:color w:val="000000" w:themeColor="text1"/>
          <w:shd w:val="clear" w:color="auto" w:fill="FFFFFF"/>
        </w:rPr>
        <w:t xml:space="preserve"> indica al proyecto en curso </w:t>
      </w:r>
      <w:r>
        <w:t xml:space="preserve">las responsabilidades de los medios de comunicación sobre la violencia contra las mujeres que han llevado en algunos países como: Argentina, España y Estados Unidos, se legislen y se dispongan normas al respecto. Buscando disminuir el impacto de la televisión en la permanencia de esquemas de violencia contra la mujer, en su incidencia en el sexismo y en los sesgos de género originados en pautas publicitarias, como factor de riesgo. </w:t>
      </w:r>
    </w:p>
    <w:p w:rsidR="00612240" w:rsidP="00612240" w:rsidRDefault="00612240" w14:paraId="1B677F10" w14:textId="77777777">
      <w:pPr>
        <w:spacing w:line="360" w:lineRule="auto"/>
        <w:ind w:firstLine="720"/>
        <w:jc w:val="both"/>
      </w:pPr>
      <w:r>
        <w:t xml:space="preserve">Para entender las razones por las cuales las mujeres se retractan para denunciar los casos de violencia intrafamiliar, Sandra Torres (2013) en su artículo de investigación </w:t>
      </w:r>
      <w:r>
        <w:rPr>
          <w:i/>
          <w:iCs/>
        </w:rPr>
        <w:t>Aproximación al fenómeno de la retractación en las causas de violencia intrafamiliar</w:t>
      </w:r>
      <w:r>
        <w:t xml:space="preserve"> en Chile, a través de un método mixto discute los fenómenos subjetivos del por qué las </w:t>
      </w:r>
      <w:r>
        <w:lastRenderedPageBreak/>
        <w:t>mujeres se rehúsan a seguir con el proceso de denuncia contra el agresor de violencia de género, abandonando la investigación o la audiencia de juicio, como señala la autora las principales razones de este fenómeno son: procedimiento creado por la propia víctima, deber maternal y rechazo a una sanción penal, por estos motivos al no querer seguir con el proceso se convierte en un obstáculo para el proceso lo que genera una pérdida de tiempo y distracción de las instituciones. De ahí surge el interés e importancia, para estudiar diferentes factores que limitan el proceso de denuncia a través de investigaciones sociales.</w:t>
      </w:r>
    </w:p>
    <w:p w:rsidR="00612240" w:rsidP="00612240" w:rsidRDefault="00612240" w14:paraId="6C824A4C" w14:textId="77777777">
      <w:pPr>
        <w:spacing w:line="360" w:lineRule="auto"/>
        <w:ind w:firstLine="720"/>
        <w:jc w:val="both"/>
      </w:pPr>
      <w:r>
        <w:t xml:space="preserve">Gómez (2014) en su estudio </w:t>
      </w:r>
      <w:r>
        <w:rPr>
          <w:i/>
          <w:iCs/>
        </w:rPr>
        <w:t>factores asociados a la violencia: Revisión y posibilidades de abordaje</w:t>
      </w:r>
      <w:r>
        <w:t xml:space="preserve"> de la Fundación Universitaria Sanitas, en Bogotá; resume y analiza varias investigaciones realizadas sobre la violencia y los factores asociados a ella. Resulta interesante para el desarrollo del proyecto hacer referencia a el artículo en cuestión, permitiendo tener un enfoque amplio frente a la problemática mencionada; considerando tanto los aspectos psicológicos, como biológicos y sociales. Además, el artículo presenta una mirada integrada, de modo que permite considerar desde factores personales hasta grupales en el contexto social, en cuanto a la violencia refiere. </w:t>
      </w:r>
    </w:p>
    <w:p w:rsidR="00612240" w:rsidP="00612240" w:rsidRDefault="00612240" w14:paraId="5D693C5F" w14:textId="77777777">
      <w:pPr>
        <w:spacing w:line="360" w:lineRule="auto"/>
        <w:ind w:firstLine="720"/>
        <w:jc w:val="both"/>
        <w:rPr>
          <w:color w:val="000000" w:themeColor="text1"/>
        </w:rPr>
      </w:pPr>
      <w:r>
        <w:rPr>
          <w:lang w:val="es-CO"/>
        </w:rPr>
        <w:t xml:space="preserve">Según Menchón et al. (2015) en un estudio denominado </w:t>
      </w:r>
      <w:r>
        <w:rPr>
          <w:i/>
          <w:iCs/>
          <w:lang w:val="es-CO"/>
        </w:rPr>
        <w:t>sobre la</w:t>
      </w:r>
      <w:r>
        <w:rPr>
          <w:lang w:val="es-CO"/>
        </w:rPr>
        <w:t xml:space="preserve"> </w:t>
      </w:r>
      <w:r>
        <w:rPr>
          <w:i/>
          <w:iCs/>
          <w:lang w:val="es-CO"/>
        </w:rPr>
        <w:t>inhibición a denunciar de las víctimas de violencia de género</w:t>
      </w:r>
      <w:r>
        <w:rPr>
          <w:lang w:val="es-CO"/>
        </w:rPr>
        <w:t xml:space="preserve"> en España, pretende identificar factores que limitan la denuncia de las mujeres por violencia de género y concluye que la vergüenza es uno de los principales factores que no permite que las mujeres denuncien, teniendo en cuenta que la denuncia implica reconocer a las víctimas de violencia de género, por tal razón deciden no asistir a un tribunal de modo que denunciar es reconocer que son víctimas. </w:t>
      </w:r>
    </w:p>
    <w:p w:rsidR="00612240" w:rsidP="00612240" w:rsidRDefault="00612240" w14:paraId="293DDE9B" w14:textId="77777777">
      <w:pPr>
        <w:spacing w:line="360" w:lineRule="auto"/>
        <w:ind w:firstLine="720"/>
        <w:jc w:val="both"/>
        <w:rPr>
          <w:b/>
          <w:color w:val="B2A1C7" w:themeColor="accent4" w:themeTint="99"/>
        </w:rPr>
      </w:pPr>
      <w:r>
        <w:rPr>
          <w:lang w:val="es-MX"/>
        </w:rPr>
        <w:t xml:space="preserve">Conforme a lo que nos dice </w:t>
      </w:r>
      <w:r>
        <w:rPr>
          <w:color w:val="0D0D0D" w:themeColor="text1" w:themeTint="F2"/>
          <w:shd w:val="clear" w:color="auto" w:fill="FFFFFF"/>
        </w:rPr>
        <w:t>Toro, Rubio y Castro (2017)</w:t>
      </w:r>
      <w:r>
        <w:rPr>
          <w:color w:val="0D0D0D" w:themeColor="text1" w:themeTint="F2"/>
        </w:rPr>
        <w:t xml:space="preserve"> en su </w:t>
      </w:r>
      <w:r>
        <w:rPr>
          <w:lang w:val="es-MX"/>
        </w:rPr>
        <w:t xml:space="preserve">artículo de la revista </w:t>
      </w:r>
      <w:r>
        <w:rPr>
          <w:i/>
          <w:iCs/>
          <w:lang w:val="es-MX"/>
        </w:rPr>
        <w:t>la violencia de género no tiene fronteras</w:t>
      </w:r>
      <w:r>
        <w:rPr>
          <w:lang w:val="es-MX"/>
        </w:rPr>
        <w:t xml:space="preserve"> las comisarías de familia en Colombia son muy criticadas teniendo en cuenta que sus funcionarios no están suficientemente capacitados para prestar la atención adecuada a las víctimas de violencia intrafamiliar y de género, lo cual hace que las mujeres no sientan confianza para acercarse a denunciar. </w:t>
      </w:r>
    </w:p>
    <w:p w:rsidR="00612240" w:rsidP="00612240" w:rsidRDefault="00612240" w14:paraId="4591AED5" w14:textId="77777777">
      <w:pPr>
        <w:pStyle w:val="paragraph"/>
        <w:spacing w:before="0" w:beforeAutospacing="0" w:after="0" w:afterAutospacing="0" w:line="360" w:lineRule="auto"/>
        <w:ind w:firstLine="720"/>
        <w:rPr>
          <w:rStyle w:val="normaltextrun"/>
          <w:color w:val="000000" w:themeColor="text1"/>
        </w:rPr>
      </w:pPr>
      <w:r>
        <w:rPr>
          <w:rStyle w:val="normaltextrun"/>
          <w:color w:val="000000" w:themeColor="text1"/>
        </w:rPr>
        <w:t xml:space="preserve">Según Pérez, Arenas, Santos y Rivera (2019) en su artículo denominado </w:t>
      </w:r>
      <w:r>
        <w:rPr>
          <w:rStyle w:val="normaltextrun"/>
          <w:i/>
          <w:iCs/>
          <w:color w:val="000000" w:themeColor="text1"/>
        </w:rPr>
        <w:t>Factores predisponentes en la intervención sistémica de la violencia de género y su incidencia en salud mental</w:t>
      </w:r>
      <w:r>
        <w:rPr>
          <w:rStyle w:val="normaltextrun"/>
          <w:color w:val="000000" w:themeColor="text1"/>
        </w:rPr>
        <w:t xml:space="preserve"> en Colombia, analizan las creencias de violencia de género y concluyen que la violencia se normaliza dentro de las parejas debido a factores de crianzas tales como </w:t>
      </w:r>
      <w:r>
        <w:rPr>
          <w:rStyle w:val="normaltextrun"/>
          <w:color w:val="000000" w:themeColor="text1"/>
        </w:rPr>
        <w:lastRenderedPageBreak/>
        <w:t>región, educación, clase social generando así un impacto negativo a nivel social, personal, económico y laboral.</w:t>
      </w:r>
    </w:p>
    <w:p w:rsidR="00612240" w:rsidP="00612240" w:rsidRDefault="00612240" w14:paraId="00ED0902" w14:textId="77777777">
      <w:pPr>
        <w:pStyle w:val="paragraph"/>
        <w:spacing w:before="0" w:beforeAutospacing="0" w:after="0" w:afterAutospacing="0" w:line="360" w:lineRule="auto"/>
        <w:ind w:firstLine="720"/>
        <w:rPr>
          <w:b/>
          <w:bCs/>
        </w:rPr>
      </w:pPr>
      <w:r>
        <w:rPr>
          <w:rStyle w:val="normaltextrun"/>
          <w:color w:val="000000" w:themeColor="text1"/>
        </w:rPr>
        <w:t xml:space="preserve">Para terminar </w:t>
      </w:r>
      <w:r>
        <w:t xml:space="preserve">Ruiz-Pérez y Pastor-Moreno (2020), en su artículo </w:t>
      </w:r>
      <w:r>
        <w:rPr>
          <w:i/>
          <w:iCs/>
        </w:rPr>
        <w:t>Medidas de contención de la violencia de género durante la pandemia de COVID-19</w:t>
      </w:r>
      <w:r>
        <w:t xml:space="preserve"> realizado en España, a raíz de la crisis económica que se presenta a nivel mundial por la pandemia se identifica que no se puede </w:t>
      </w:r>
      <w:r>
        <w:rPr>
          <w:color w:val="000000" w:themeColor="text1"/>
        </w:rPr>
        <w:t>prevenir</w:t>
      </w:r>
      <w:r>
        <w:rPr>
          <w:color w:val="FF0000"/>
        </w:rPr>
        <w:t xml:space="preserve"> </w:t>
      </w:r>
      <w:r>
        <w:rPr>
          <w:color w:val="000000" w:themeColor="text1"/>
        </w:rPr>
        <w:t>la violencia intrafamiliar</w:t>
      </w:r>
      <w:r>
        <w:rPr>
          <w:color w:val="FF0000"/>
        </w:rPr>
        <w:t xml:space="preserve"> </w:t>
      </w:r>
      <w:r>
        <w:rPr>
          <w:color w:val="000000" w:themeColor="text1"/>
        </w:rPr>
        <w:t>de forma general sin tener en cuenta otros factores como el crecimiento del desempleo, la sobrecarga laboral u otros factores. En Colombia según el estudio las llamadas a los centros de ayuda se han aumentado en un 91%, lo que manifiesta que durante este confinamiento la inseguridad de las mujeres va en aumento</w:t>
      </w:r>
      <w:r>
        <w:rPr>
          <w:b/>
          <w:bCs/>
          <w:color w:val="000000" w:themeColor="text1"/>
        </w:rPr>
        <w:t>.</w:t>
      </w:r>
      <w:bookmarkStart w:name="_Toc9501972" w:id="15"/>
      <w:bookmarkEnd w:id="14"/>
      <w:r>
        <w:rPr>
          <w:b/>
          <w:bCs/>
          <w:color w:val="000000" w:themeColor="text1"/>
          <w:highlight w:val="yellow"/>
        </w:rPr>
        <w:t xml:space="preserve"> </w:t>
      </w:r>
    </w:p>
    <w:p w:rsidR="00612240" w:rsidP="00612240" w:rsidRDefault="00612240" w14:paraId="207F4D39" w14:textId="77777777">
      <w:pPr>
        <w:pStyle w:val="paragraph"/>
        <w:spacing w:before="0" w:beforeAutospacing="0" w:after="0" w:afterAutospacing="0" w:line="360" w:lineRule="auto"/>
        <w:ind w:firstLine="720"/>
        <w:rPr>
          <w:b/>
          <w:bCs/>
          <w:color w:val="000000" w:themeColor="text1"/>
        </w:rPr>
      </w:pPr>
    </w:p>
    <w:p w:rsidR="00612240" w:rsidP="00612240" w:rsidRDefault="00612240" w14:paraId="4EC23FBA" w14:textId="77777777">
      <w:pPr>
        <w:pStyle w:val="Ttulo1"/>
        <w:rPr>
          <w:color w:val="auto"/>
        </w:rPr>
      </w:pPr>
      <w:r>
        <w:t>Capítulo 3.</w:t>
      </w:r>
      <w:r>
        <w:br/>
      </w:r>
      <w:bookmarkEnd w:id="9"/>
      <w:bookmarkEnd w:id="10"/>
      <w:r>
        <w:t>Metodología.</w:t>
      </w:r>
      <w:bookmarkEnd w:id="15"/>
    </w:p>
    <w:p w:rsidR="00612240" w:rsidP="00612240" w:rsidRDefault="00612240" w14:paraId="0D139482" w14:textId="77777777">
      <w:pPr>
        <w:numPr>
          <w:ilvl w:val="12"/>
          <w:numId w:val="0"/>
        </w:numPr>
        <w:snapToGrid w:val="0"/>
        <w:spacing w:line="360" w:lineRule="auto"/>
        <w:rPr>
          <w:color w:val="000000" w:themeColor="text1"/>
        </w:rPr>
      </w:pPr>
      <w:bookmarkStart w:name="_Toc410627901" w:id="16"/>
      <w:bookmarkStart w:name="_Toc285535806" w:id="17"/>
    </w:p>
    <w:p w:rsidR="00612240" w:rsidP="00612240" w:rsidRDefault="00612240" w14:paraId="4334F76C" w14:textId="77777777">
      <w:pPr>
        <w:pStyle w:val="Ttulo2"/>
      </w:pPr>
      <w:bookmarkStart w:name="_Toc9501973" w:id="18"/>
      <w:bookmarkStart w:name="_Hlk40943107" w:id="19"/>
      <w:r>
        <w:t>Tipo y diseño de investigación.</w:t>
      </w:r>
      <w:bookmarkEnd w:id="18"/>
    </w:p>
    <w:bookmarkEnd w:id="19"/>
    <w:p w:rsidR="00612240" w:rsidP="00612240" w:rsidRDefault="00612240" w14:paraId="6204CCEA" w14:textId="77777777">
      <w:pPr>
        <w:snapToGrid w:val="0"/>
        <w:spacing w:line="360" w:lineRule="auto"/>
        <w:ind w:firstLine="720"/>
        <w:rPr>
          <w:color w:val="000000" w:themeColor="text1"/>
        </w:rPr>
      </w:pPr>
      <w:r>
        <w:rPr>
          <w:color w:val="000000" w:themeColor="text1"/>
          <w:lang w:eastAsia="es-CO"/>
        </w:rPr>
        <w:t xml:space="preserve">En relación al marco de la investigación se elige un enfoque cualitativo, </w:t>
      </w:r>
      <w:r>
        <w:rPr>
          <w:color w:val="000000" w:themeColor="text1"/>
          <w:shd w:val="clear" w:color="auto" w:fill="FFFFFF"/>
        </w:rPr>
        <w:t>permitiendo</w:t>
      </w:r>
      <w:r>
        <w:rPr>
          <w:color w:val="000000" w:themeColor="text1"/>
          <w:lang w:eastAsia="es-CO"/>
        </w:rPr>
        <w:t xml:space="preserve"> comprender al grupo investigador la interacción social con el grupo objeto de estudio, así mismo orientado al concepto de Ibáñez (2004) definiendo qué se va ejercer en lo social de igual forma en lo psicológico y qué relación existe entre los mismos, la metodología que se realiza en el planteamiento del problema desde los fenómenos psicológicos sociales y culturales, eligiendo un diseño basado en la teoría fundamentada (</w:t>
      </w:r>
      <w:r>
        <w:rPr>
          <w:color w:val="000000" w:themeColor="text1"/>
          <w:shd w:val="clear" w:color="auto" w:fill="FFFFFF"/>
        </w:rPr>
        <w:t xml:space="preserve">Strauss y Corbin, 2016) </w:t>
      </w:r>
      <w:r>
        <w:rPr>
          <w:color w:val="000000" w:themeColor="text1"/>
          <w:lang w:eastAsia="es-CO"/>
        </w:rPr>
        <w:t>donde el investigador registra a través de una interacción simbólica los tipos de violencia y factores de riesgo que identifican las mujeres.</w:t>
      </w:r>
    </w:p>
    <w:p w:rsidR="00612240" w:rsidP="00612240" w:rsidRDefault="00612240" w14:paraId="6D360F50" w14:textId="77777777">
      <w:pPr>
        <w:pStyle w:val="Ttulo2"/>
        <w:rPr>
          <w:szCs w:val="24"/>
        </w:rPr>
      </w:pPr>
      <w:bookmarkStart w:name="_Toc9501974" w:id="20"/>
      <w:bookmarkStart w:name="_Hlk40943130" w:id="21"/>
      <w:r>
        <w:t>Participantes.</w:t>
      </w:r>
      <w:bookmarkEnd w:id="20"/>
    </w:p>
    <w:p w:rsidR="00612240" w:rsidP="00612240" w:rsidRDefault="00612240" w14:paraId="4DF655E4" w14:textId="77777777">
      <w:pPr>
        <w:spacing w:line="360" w:lineRule="auto"/>
        <w:ind w:firstLine="720"/>
      </w:pPr>
      <w:bookmarkStart w:name="_Hlk44154059" w:id="22"/>
      <w:bookmarkEnd w:id="21"/>
      <w:r>
        <w:t xml:space="preserve">Se elige un muestreo por conveniencia compuesto por 50 mujeres que se encuentran entre el rango de edad de 20 a 49 años, originarias de la ciudad de Bogotá. Según su nivel socioeconómico, nivel educativo y actualmente tienen una relación de </w:t>
      </w:r>
      <w:r>
        <w:lastRenderedPageBreak/>
        <w:t>pareja bien sea Noviazgo, Casada, Unión Libre, Separada y Soltera con Ex Pareja. (</w:t>
      </w:r>
      <w:r>
        <w:rPr>
          <w:shd w:val="clear" w:color="auto" w:fill="FFFFFF"/>
        </w:rPr>
        <w:t>Otzen y Manterola, 2017).</w:t>
      </w:r>
      <w:r>
        <w:rPr>
          <w:rFonts w:ascii="Arial" w:hAnsi="Arial" w:cs="Arial"/>
          <w:sz w:val="20"/>
          <w:szCs w:val="20"/>
          <w:shd w:val="clear" w:color="auto" w:fill="FFFFFF"/>
        </w:rPr>
        <w:t xml:space="preserve"> </w:t>
      </w:r>
    </w:p>
    <w:bookmarkEnd w:id="22"/>
    <w:p w:rsidR="00612240" w:rsidP="00612240" w:rsidRDefault="00612240" w14:paraId="7E49DFF8" w14:textId="77777777">
      <w:pPr>
        <w:numPr>
          <w:ilvl w:val="12"/>
          <w:numId w:val="0"/>
        </w:numPr>
        <w:snapToGrid w:val="0"/>
        <w:spacing w:line="360" w:lineRule="auto"/>
        <w:rPr>
          <w:color w:val="000000" w:themeColor="text1"/>
        </w:rPr>
      </w:pPr>
    </w:p>
    <w:p w:rsidR="00612240" w:rsidP="00612240" w:rsidRDefault="00612240" w14:paraId="73222C9E" w14:textId="77777777">
      <w:pPr>
        <w:pStyle w:val="Ttulo2"/>
        <w:rPr>
          <w:szCs w:val="24"/>
        </w:rPr>
      </w:pPr>
      <w:bookmarkStart w:name="_Toc9501975" w:id="23"/>
      <w:bookmarkStart w:name="_Hlk40943154" w:id="24"/>
      <w:r>
        <w:t>Instrumentos de recolección de datos.</w:t>
      </w:r>
      <w:bookmarkEnd w:id="23"/>
    </w:p>
    <w:p w:rsidR="00612240" w:rsidP="00612240" w:rsidRDefault="00612240" w14:paraId="0116AF99" w14:textId="5D577AE6">
      <w:pPr>
        <w:spacing w:line="360" w:lineRule="auto"/>
        <w:ind w:firstLine="720"/>
        <w:rPr>
          <w:lang w:val="es-CO"/>
        </w:rPr>
      </w:pPr>
      <w:bookmarkStart w:name="_Hlk44154080" w:id="25"/>
      <w:bookmarkEnd w:id="16"/>
      <w:bookmarkEnd w:id="17"/>
      <w:bookmarkEnd w:id="24"/>
      <w:r>
        <w:t>En los últimos años se ha diseñado diferentes instrumentos de recolección de datos para reunir, procesar, difundir y analizar información sobre la violencia contra la mujer. Para el presente proyecto se diseña un cuestionario semiestructurado con preguntas abiertas para evaluar los factores de riesgo que limitan la denuncia oportuna de la violencia intrafamiliar en las dimensiones, violencia psicológica, física, económica, sexual y los  factores de riesgo que actúan en el marco comunitario</w:t>
      </w:r>
      <w:r>
        <w:rPr>
          <w:lang w:val="es-CO"/>
        </w:rPr>
        <w:t xml:space="preserve">, el instrumento está conformado con 21 preguntas cada una con 3 alternativas de respuesta, con una sola opción para elegir </w:t>
      </w:r>
      <w:r>
        <w:t xml:space="preserve">así: Siempre, A veces Sí y Nunca, </w:t>
      </w:r>
      <w:r>
        <w:rPr>
          <w:lang w:val="es-CO"/>
        </w:rPr>
        <w:t xml:space="preserve">adaptado del cuestionario </w:t>
      </w:r>
      <w:r>
        <w:t xml:space="preserve">que dio a conocer las Naciones Unidas a través de su publicación </w:t>
      </w:r>
      <w:r>
        <w:rPr>
          <w:i/>
          <w:iCs/>
        </w:rPr>
        <w:t>Directrices para la producción de estadísticas sobre la violencia contra la mujer: Encuestas estadísticas</w:t>
      </w:r>
      <w:r>
        <w:rPr>
          <w:lang w:val="es-CO"/>
        </w:rPr>
        <w:t xml:space="preserve"> Naciones Unidas (2011).</w:t>
      </w:r>
      <w:bookmarkEnd w:id="25"/>
      <w:r>
        <w:rPr>
          <w:lang w:val="es-CO"/>
        </w:rPr>
        <w:t xml:space="preserve"> </w:t>
      </w:r>
      <w:hyperlink w:history="1" w:anchor="Escala">
        <w:r>
          <w:rPr>
            <w:rStyle w:val="Hipervnculo"/>
            <w:lang w:val="es-CO"/>
          </w:rPr>
          <w:t>(Ver Anexo)</w:t>
        </w:r>
      </w:hyperlink>
    </w:p>
    <w:p w:rsidR="00612240" w:rsidP="00612240" w:rsidRDefault="00612240" w14:paraId="5E5B4058" w14:textId="77777777">
      <w:pPr>
        <w:pStyle w:val="paragraph"/>
        <w:spacing w:before="0" w:beforeAutospacing="0" w:after="0" w:afterAutospacing="0" w:line="360" w:lineRule="auto"/>
        <w:ind w:firstLine="720"/>
        <w:rPr>
          <w:rStyle w:val="normaltextrun"/>
          <w:color w:val="000000" w:themeColor="text1"/>
        </w:rPr>
      </w:pPr>
    </w:p>
    <w:p w:rsidR="00612240" w:rsidP="00612240" w:rsidRDefault="00612240" w14:paraId="6DC05FE9" w14:textId="77777777">
      <w:pPr>
        <w:pStyle w:val="Ttulo2"/>
        <w:rPr>
          <w:color w:val="FF0000"/>
        </w:rPr>
      </w:pPr>
      <w:bookmarkStart w:name="_Toc9501976" w:id="26"/>
      <w:bookmarkStart w:name="_Hlk40943176" w:id="27"/>
      <w:r>
        <w:t>Estrategia del análisis de datos.</w:t>
      </w:r>
      <w:bookmarkEnd w:id="26"/>
      <w:r>
        <w:t xml:space="preserve"> </w:t>
      </w:r>
    </w:p>
    <w:bookmarkEnd w:id="27"/>
    <w:p w:rsidR="00612240" w:rsidP="00612240" w:rsidRDefault="00612240" w14:paraId="082C6130" w14:textId="77777777">
      <w:pPr>
        <w:snapToGrid w:val="0"/>
        <w:spacing w:line="360" w:lineRule="auto"/>
        <w:rPr>
          <w:rStyle w:val="normaltextrun"/>
        </w:rPr>
      </w:pPr>
      <w:r>
        <w:rPr>
          <w:color w:val="000000" w:themeColor="text1"/>
        </w:rPr>
        <w:tab/>
      </w:r>
      <w:r>
        <w:rPr>
          <w:rStyle w:val="normaltextrun"/>
          <w:color w:val="000000" w:themeColor="text1"/>
        </w:rPr>
        <w:t xml:space="preserve">La información que se reúne en el cuestionario pretende identificar los factores de riesgo que conllevan a los diferentes tipos de violencia midiendo mediante una escala Likert con 3 opciones de respuesta. A través de </w:t>
      </w:r>
      <w:r>
        <w:rPr>
          <w:color w:val="000000" w:themeColor="text1"/>
        </w:rPr>
        <w:t>un análisis descriptivo de las variables del estudio, correspondiente con los factores iniciales y frecuencias de las categorías para las variables cualitativas.</w:t>
      </w:r>
    </w:p>
    <w:p w:rsidR="00612240" w:rsidP="00612240" w:rsidRDefault="00612240" w14:paraId="29992583" w14:textId="77777777">
      <w:pPr>
        <w:numPr>
          <w:ilvl w:val="12"/>
          <w:numId w:val="0"/>
        </w:numPr>
        <w:snapToGrid w:val="0"/>
        <w:spacing w:line="360" w:lineRule="auto"/>
        <w:rPr>
          <w:color w:val="000000" w:themeColor="text1"/>
        </w:rPr>
      </w:pPr>
    </w:p>
    <w:p w:rsidR="00612240" w:rsidP="00612240" w:rsidRDefault="00612240" w14:paraId="7340D978" w14:textId="77777777">
      <w:pPr>
        <w:pStyle w:val="Ttulo2"/>
      </w:pPr>
      <w:bookmarkStart w:name="_Toc9501977" w:id="28"/>
      <w:bookmarkStart w:name="_Hlk40943186" w:id="29"/>
      <w:r>
        <w:t>Consideraciones éticas.</w:t>
      </w:r>
      <w:bookmarkEnd w:id="28"/>
    </w:p>
    <w:bookmarkEnd w:id="29"/>
    <w:p w:rsidR="00612240" w:rsidP="00612240" w:rsidRDefault="00612240" w14:paraId="19E3CA5B" w14:textId="77777777">
      <w:pPr>
        <w:snapToGrid w:val="0"/>
        <w:spacing w:line="360" w:lineRule="auto"/>
        <w:ind w:firstLine="720"/>
      </w:pPr>
      <w:r>
        <w:t xml:space="preserve">El equipo de trabajo conformado por cuatro (4) estudiantes del programa de psicología en el instituto universitario Politécnico Grancolombiano, brinda un estudio para identificar los factores de riesgo y tipos de violencia que limitan la denuncia de violencia intrafamiliar, dejando claro que con esta investigación no se pretende adelantar ningún tipo de diagnósticos. Para el desarrollo de la investigación se cuenta con una </w:t>
      </w:r>
      <w:r>
        <w:lastRenderedPageBreak/>
        <w:t xml:space="preserve">muestra considerando el estado de vulneración en el que posiblemente se encuentren. Con el propósito de establecer los criterios valorativos sobre el caso de violencia intrafamiliar, la aplicación del cuestionario es ONLINE. </w:t>
      </w:r>
      <w:r>
        <w:rPr>
          <w:color w:val="000000" w:themeColor="text1"/>
        </w:rPr>
        <w:tab/>
      </w:r>
    </w:p>
    <w:p w:rsidR="00612240" w:rsidP="00612240" w:rsidRDefault="00612240" w14:paraId="52D6BEFA" w14:textId="4A2C7396">
      <w:pPr>
        <w:snapToGrid w:val="0"/>
        <w:spacing w:line="360" w:lineRule="auto"/>
        <w:ind w:firstLine="720"/>
        <w:rPr>
          <w:color w:val="000000" w:themeColor="text1"/>
        </w:rPr>
      </w:pPr>
      <w:r>
        <w:rPr>
          <w:color w:val="000000" w:themeColor="text1"/>
        </w:rPr>
        <w:t xml:space="preserve">Considerando lo señalado en la Ley 1090 de 2006  y la Resolución 8430 del 2003, sobre los derechos de los participantes en investigaciones los aspectos éticos a enmarcar el desarrollo de este estudio son vítales para enfrentar el proceso con la población, por ello el grupo investigador diseño un formato de consentimiento informado </w:t>
      </w:r>
      <w:hyperlink w:history="1" w:anchor="Consentimiento">
        <w:r w:rsidRPr="005F53EF">
          <w:rPr>
            <w:rStyle w:val="Hipervnculo"/>
            <w:b/>
            <w:bCs/>
            <w:sz w:val="22"/>
            <w:szCs w:val="22"/>
          </w:rPr>
          <w:t>(Ver anexo)</w:t>
        </w:r>
        <w:r w:rsidRPr="005F53EF">
          <w:rPr>
            <w:rStyle w:val="Hipervnculo"/>
          </w:rPr>
          <w:t>,</w:t>
        </w:r>
      </w:hyperlink>
      <w:r>
        <w:rPr>
          <w:color w:val="000000" w:themeColor="text1"/>
        </w:rPr>
        <w:t xml:space="preserve"> donde fue socializado y explicado antes de ser firmado por la población elegida, aceptando de forma libre y voluntaria todas las acciones que se deriven en la aplicación de las escalas solicitadas a medir, y que conlleve el cuestionario semiestructurado a la recolección de datos en la aplicación del instrumento seleccionado. </w:t>
      </w:r>
    </w:p>
    <w:p w:rsidR="00612240" w:rsidP="00612240" w:rsidRDefault="00612240" w14:paraId="13696653" w14:textId="77777777">
      <w:pPr>
        <w:spacing w:after="160" w:line="360" w:lineRule="auto"/>
        <w:ind w:firstLine="720"/>
        <w:rPr>
          <w:color w:val="000000" w:themeColor="text1"/>
        </w:rPr>
      </w:pPr>
      <w:r>
        <w:rPr>
          <w:color w:val="000000" w:themeColor="text1"/>
        </w:rPr>
        <w:t>Los aspectos éticos que se presentan son la divulgación de la información de la(s) participante(s) a otros individuos: la información administrada durante la consulta con la población elegida puede ser publicada solo con permiso de cada una de las encuestadas, excepto en caso de que atente contra su propia vida o la de otros.</w:t>
      </w:r>
    </w:p>
    <w:p w:rsidR="00612240" w:rsidP="00612240" w:rsidRDefault="00612240" w14:paraId="4D872809" w14:textId="77777777">
      <w:pPr>
        <w:spacing w:after="160" w:line="360" w:lineRule="auto"/>
        <w:ind w:firstLine="720"/>
        <w:rPr>
          <w:color w:val="000000" w:themeColor="text1"/>
        </w:rPr>
      </w:pPr>
      <w:r>
        <w:rPr>
          <w:color w:val="000000" w:themeColor="text1"/>
        </w:rPr>
        <w:t>Competencia: teniendo la capacidad y las expresiones adecuadas para que la(s) entrevistada(s) se sienta(n) tranquila(s) y cómoda(s) logrando confianza y empatía con la población.</w:t>
      </w:r>
    </w:p>
    <w:p w:rsidR="00612240" w:rsidP="00612240" w:rsidRDefault="00612240" w14:paraId="5517CFB6" w14:textId="77777777">
      <w:pPr>
        <w:spacing w:after="160" w:line="360" w:lineRule="auto"/>
        <w:ind w:firstLine="720"/>
        <w:rPr>
          <w:color w:val="000000" w:themeColor="text1"/>
        </w:rPr>
      </w:pPr>
      <w:r>
        <w:rPr>
          <w:color w:val="000000" w:themeColor="text1"/>
        </w:rPr>
        <w:t>Conflicto de interés: es una situación en la cual el interés personal de alguien podría influenciar en los pensamientos de la población, en las actitudes o en su forma de actuar.</w:t>
      </w:r>
    </w:p>
    <w:p w:rsidR="00612240" w:rsidP="00612240" w:rsidRDefault="00612240" w14:paraId="0D886F48" w14:textId="77777777">
      <w:pPr>
        <w:spacing w:after="160" w:line="360" w:lineRule="auto"/>
        <w:ind w:firstLine="720"/>
        <w:rPr>
          <w:color w:val="000000" w:themeColor="text1"/>
        </w:rPr>
      </w:pPr>
      <w:r>
        <w:rPr>
          <w:color w:val="000000" w:themeColor="text1"/>
        </w:rPr>
        <w:t>Comportamiento: cuando hablamos de este aspecto, se debe tener en cuenta el estado de la entrevistada al realizar la aplicación de las escalas, evaluando la comunicación verbal y no verbal.</w:t>
      </w:r>
    </w:p>
    <w:p w:rsidR="00612240" w:rsidP="00612240" w:rsidRDefault="00612240" w14:paraId="4621E1CA" w14:textId="77777777">
      <w:pPr>
        <w:numPr>
          <w:ilvl w:val="12"/>
          <w:numId w:val="0"/>
        </w:numPr>
        <w:snapToGrid w:val="0"/>
        <w:spacing w:line="360" w:lineRule="auto"/>
        <w:ind w:firstLine="720"/>
        <w:rPr>
          <w:color w:val="000000" w:themeColor="text1"/>
        </w:rPr>
      </w:pPr>
      <w:r>
        <w:rPr>
          <w:color w:val="000000" w:themeColor="text1"/>
        </w:rPr>
        <w:t xml:space="preserve">Responsabilidad: en este aspecto se habla de la mujer entrevistada y del psicólogo. En caso de que la entrevistada no se encuentre cómoda en las intervenciones podrá cambiar al profesional que realiza el cuestionario y por parte del profesional no </w:t>
      </w:r>
      <w:r>
        <w:rPr>
          <w:color w:val="000000" w:themeColor="text1"/>
        </w:rPr>
        <w:lastRenderedPageBreak/>
        <w:t xml:space="preserve">podrá continuar con estas buscando el bienestar de los entrevistados </w:t>
      </w:r>
      <w:r>
        <w:rPr>
          <w:color w:val="000000" w:themeColor="text1"/>
          <w:shd w:val="clear" w:color="auto" w:fill="FFFFFF"/>
        </w:rPr>
        <w:t>(Corte Constitucional, 2006; Ministerio de Salud, 1993).</w:t>
      </w:r>
    </w:p>
    <w:p w:rsidR="00612240" w:rsidP="00612240" w:rsidRDefault="00612240" w14:paraId="1CDFEAE9" w14:textId="77777777">
      <w:pPr>
        <w:pStyle w:val="Ttulo1"/>
        <w:rPr>
          <w:color w:val="auto"/>
        </w:rPr>
      </w:pPr>
    </w:p>
    <w:p w:rsidR="00612240" w:rsidP="00612240" w:rsidRDefault="00612240" w14:paraId="5543AF08" w14:textId="77777777">
      <w:pPr>
        <w:pStyle w:val="Ttulo1"/>
      </w:pPr>
      <w:bookmarkStart w:name="_Toc9501978" w:id="30"/>
      <w:bookmarkStart w:name="_Hlk44151443" w:id="31"/>
      <w:r>
        <w:t>Capítulo 4.</w:t>
      </w:r>
      <w:r>
        <w:br/>
      </w:r>
      <w:bookmarkStart w:name="_Hlk44153909" w:id="32"/>
      <w:r>
        <w:t>Resultados.</w:t>
      </w:r>
      <w:bookmarkEnd w:id="30"/>
    </w:p>
    <w:p w:rsidR="00612240" w:rsidP="00612240" w:rsidRDefault="00612240" w14:paraId="209E9D33" w14:textId="77777777"/>
    <w:p w:rsidR="00612240" w:rsidP="00612240" w:rsidRDefault="00612240" w14:paraId="00017876" w14:textId="3567964A">
      <w:pPr>
        <w:numPr>
          <w:ilvl w:val="12"/>
          <w:numId w:val="0"/>
        </w:numPr>
        <w:snapToGrid w:val="0"/>
        <w:spacing w:line="360" w:lineRule="auto"/>
        <w:ind w:firstLine="720"/>
        <w:rPr>
          <w:color w:val="000000" w:themeColor="text1"/>
        </w:rPr>
      </w:pPr>
      <w:bookmarkStart w:name="_Toc9501979" w:id="33"/>
      <w:bookmarkEnd w:id="4"/>
      <w:bookmarkEnd w:id="5"/>
      <w:bookmarkEnd w:id="6"/>
      <w:bookmarkEnd w:id="31"/>
      <w:bookmarkEnd w:id="32"/>
      <w:r>
        <w:rPr>
          <w:color w:val="000000" w:themeColor="text1"/>
        </w:rPr>
        <w:t>Se ha realizado un análisis de los datos arrojado por la escala, aportando al estudio de investigación en la t</w:t>
      </w:r>
      <w:r>
        <w:t>abla 1. D</w:t>
      </w:r>
      <w:r>
        <w:rPr>
          <w:color w:val="000000" w:themeColor="text1"/>
        </w:rPr>
        <w:t xml:space="preserve">el total de la muestra reconoce que los factores de riesgo amor, justificación, control y aceptación en violencia intrafamiliar de tipo </w:t>
      </w:r>
      <w:r>
        <w:rPr>
          <w:b/>
          <w:bCs/>
          <w:color w:val="000000" w:themeColor="text1"/>
        </w:rPr>
        <w:t xml:space="preserve">Físico </w:t>
      </w:r>
      <w:r>
        <w:rPr>
          <w:color w:val="000000" w:themeColor="text1"/>
        </w:rPr>
        <w:t xml:space="preserve">con un porcentaje según sus afirmaciones para </w:t>
      </w:r>
      <w:r>
        <w:rPr>
          <w:color w:val="000000" w:themeColor="text1"/>
          <w:u w:val="single"/>
        </w:rPr>
        <w:t>Amor</w:t>
      </w:r>
      <w:r>
        <w:rPr>
          <w:color w:val="000000" w:themeColor="text1"/>
        </w:rPr>
        <w:t xml:space="preserve"> el 4% Siempre, 18% A veces Sí y 78% Nunca, para </w:t>
      </w:r>
      <w:r>
        <w:rPr>
          <w:color w:val="000000" w:themeColor="text1"/>
          <w:u w:val="single"/>
        </w:rPr>
        <w:t>Justificación</w:t>
      </w:r>
      <w:r>
        <w:rPr>
          <w:color w:val="000000" w:themeColor="text1"/>
        </w:rPr>
        <w:t xml:space="preserve"> 10% Siempre, 12% A veces Sí y 78% Nunca, para </w:t>
      </w:r>
      <w:r>
        <w:rPr>
          <w:color w:val="000000" w:themeColor="text1"/>
          <w:u w:val="single"/>
        </w:rPr>
        <w:t>Control</w:t>
      </w:r>
      <w:r>
        <w:rPr>
          <w:color w:val="000000" w:themeColor="text1"/>
        </w:rPr>
        <w:t xml:space="preserve"> 2% Siempre, 20% A veces Sí y 78% Nunca y para </w:t>
      </w:r>
      <w:r>
        <w:rPr>
          <w:color w:val="000000" w:themeColor="text1"/>
          <w:u w:val="single"/>
        </w:rPr>
        <w:t>Aceptación</w:t>
      </w:r>
      <w:r>
        <w:rPr>
          <w:color w:val="000000" w:themeColor="text1"/>
        </w:rPr>
        <w:t xml:space="preserve"> 6% Siempre, 10% A veces Sí y 84% Nunca. Para la </w:t>
      </w:r>
      <w:r>
        <w:rPr>
          <w:b/>
          <w:bCs/>
          <w:color w:val="000000" w:themeColor="text1"/>
        </w:rPr>
        <w:t>violencia Sexual</w:t>
      </w:r>
      <w:r>
        <w:rPr>
          <w:color w:val="000000" w:themeColor="text1"/>
        </w:rPr>
        <w:t xml:space="preserve"> se identifican los factores de riesgo A</w:t>
      </w:r>
      <w:r>
        <w:rPr>
          <w:color w:val="000000" w:themeColor="text1"/>
          <w:u w:val="single"/>
        </w:rPr>
        <w:t>mor</w:t>
      </w:r>
      <w:r>
        <w:rPr>
          <w:color w:val="000000" w:themeColor="text1"/>
        </w:rPr>
        <w:t xml:space="preserve"> con el 4% Siempre, 22% A veces Sí y 74% Nunca, la </w:t>
      </w:r>
      <w:r>
        <w:rPr>
          <w:color w:val="000000" w:themeColor="text1"/>
          <w:u w:val="single"/>
        </w:rPr>
        <w:t>Creencia</w:t>
      </w:r>
      <w:r>
        <w:rPr>
          <w:color w:val="000000" w:themeColor="text1"/>
        </w:rPr>
        <w:t xml:space="preserve"> con el 4% Siempre, 4% A veces Sí y 92% Nunca y el </w:t>
      </w:r>
      <w:r>
        <w:rPr>
          <w:color w:val="000000" w:themeColor="text1"/>
          <w:u w:val="single"/>
        </w:rPr>
        <w:t>Miedo</w:t>
      </w:r>
      <w:r>
        <w:rPr>
          <w:color w:val="000000" w:themeColor="text1"/>
        </w:rPr>
        <w:t xml:space="preserve"> con el 2% Siempre, 12% A veces Sí y 86% Nunca. Para </w:t>
      </w:r>
      <w:r>
        <w:rPr>
          <w:b/>
          <w:bCs/>
          <w:color w:val="000000" w:themeColor="text1"/>
        </w:rPr>
        <w:t>violencia Psicológica</w:t>
      </w:r>
      <w:r>
        <w:rPr>
          <w:color w:val="000000" w:themeColor="text1"/>
        </w:rPr>
        <w:t xml:space="preserve"> el </w:t>
      </w:r>
      <w:r>
        <w:rPr>
          <w:color w:val="000000" w:themeColor="text1"/>
          <w:u w:val="single"/>
        </w:rPr>
        <w:t>Control</w:t>
      </w:r>
      <w:r>
        <w:rPr>
          <w:color w:val="000000" w:themeColor="text1"/>
        </w:rPr>
        <w:t xml:space="preserve"> con un 10% Siempre, 22% A veces Sí y 68% Nunca, el </w:t>
      </w:r>
      <w:r>
        <w:rPr>
          <w:color w:val="000000" w:themeColor="text1"/>
          <w:u w:val="single"/>
        </w:rPr>
        <w:t>Miedo</w:t>
      </w:r>
      <w:r>
        <w:rPr>
          <w:color w:val="000000" w:themeColor="text1"/>
        </w:rPr>
        <w:t xml:space="preserve"> con un 8% Siempre, 14% A veces Sí y 78% Nunca, la </w:t>
      </w:r>
      <w:r>
        <w:rPr>
          <w:color w:val="000000" w:themeColor="text1"/>
          <w:u w:val="single"/>
        </w:rPr>
        <w:t>Justificación</w:t>
      </w:r>
      <w:r>
        <w:rPr>
          <w:color w:val="000000" w:themeColor="text1"/>
        </w:rPr>
        <w:t xml:space="preserve"> con un 2% Siempre, 8% A veces Sí y 90% Nunca y la </w:t>
      </w:r>
      <w:r>
        <w:rPr>
          <w:color w:val="000000" w:themeColor="text1"/>
          <w:u w:val="single"/>
        </w:rPr>
        <w:t xml:space="preserve">Creencia </w:t>
      </w:r>
      <w:r>
        <w:rPr>
          <w:color w:val="000000" w:themeColor="text1"/>
        </w:rPr>
        <w:t xml:space="preserve">con un 6% Siempre, 20% A veces Sí y 74% Nunca. </w:t>
      </w:r>
      <w:r>
        <w:rPr>
          <w:b/>
          <w:bCs/>
          <w:color w:val="000000" w:themeColor="text1"/>
        </w:rPr>
        <w:t>Para violencia Económica</w:t>
      </w:r>
      <w:r>
        <w:rPr>
          <w:color w:val="000000" w:themeColor="text1"/>
        </w:rPr>
        <w:t xml:space="preserve"> la </w:t>
      </w:r>
      <w:r>
        <w:rPr>
          <w:color w:val="000000" w:themeColor="text1"/>
          <w:u w:val="single"/>
        </w:rPr>
        <w:t xml:space="preserve">Creencia </w:t>
      </w:r>
      <w:r>
        <w:rPr>
          <w:color w:val="000000" w:themeColor="text1"/>
        </w:rPr>
        <w:t xml:space="preserve">con un 4% Siempre, 8% A veces Sí y 88% Nunca, el </w:t>
      </w:r>
      <w:r>
        <w:rPr>
          <w:color w:val="000000" w:themeColor="text1"/>
          <w:u w:val="single"/>
        </w:rPr>
        <w:t>Control</w:t>
      </w:r>
      <w:r>
        <w:rPr>
          <w:color w:val="000000" w:themeColor="text1"/>
        </w:rPr>
        <w:t xml:space="preserve"> con un 4% Siempre, 10% A veces Sí y 86% Nunca y la </w:t>
      </w:r>
      <w:r>
        <w:rPr>
          <w:color w:val="000000" w:themeColor="text1"/>
          <w:u w:val="single"/>
        </w:rPr>
        <w:t>Aceptación</w:t>
      </w:r>
      <w:r>
        <w:rPr>
          <w:color w:val="000000" w:themeColor="text1"/>
        </w:rPr>
        <w:t xml:space="preserve"> con un 8% Siempre, 8% A veces Sí y 84% Nunca. En el </w:t>
      </w:r>
      <w:r>
        <w:rPr>
          <w:b/>
          <w:bCs/>
          <w:color w:val="000000" w:themeColor="text1"/>
        </w:rPr>
        <w:t>Marco comunitario</w:t>
      </w:r>
      <w:r>
        <w:rPr>
          <w:color w:val="000000" w:themeColor="text1"/>
        </w:rPr>
        <w:t xml:space="preserve"> se identifica con la escala los factores de riesgo </w:t>
      </w:r>
      <w:r>
        <w:rPr>
          <w:color w:val="000000" w:themeColor="text1"/>
          <w:u w:val="single"/>
        </w:rPr>
        <w:t xml:space="preserve">Falta de apoyo </w:t>
      </w:r>
      <w:r>
        <w:rPr>
          <w:color w:val="000000" w:themeColor="text1"/>
        </w:rPr>
        <w:t xml:space="preserve">con un 32% Siempre, 42% A veces Sí y 26% Nunca y la </w:t>
      </w:r>
      <w:r>
        <w:rPr>
          <w:color w:val="000000" w:themeColor="text1"/>
          <w:u w:val="single"/>
        </w:rPr>
        <w:t xml:space="preserve">Creencia </w:t>
      </w:r>
      <w:r>
        <w:rPr>
          <w:color w:val="000000" w:themeColor="text1"/>
        </w:rPr>
        <w:t>con un 32% Siempre, 14% A veces Sí y 54% Nunca; han sido un limitante para denunciar violencia intrafamiliar.</w:t>
      </w:r>
    </w:p>
    <w:p w:rsidR="00612240" w:rsidP="00612240" w:rsidRDefault="00612240" w14:paraId="5376EC8E" w14:textId="77777777">
      <w:pPr>
        <w:numPr>
          <w:ilvl w:val="12"/>
          <w:numId w:val="0"/>
        </w:numPr>
        <w:snapToGrid w:val="0"/>
        <w:spacing w:line="360" w:lineRule="auto"/>
        <w:ind w:firstLine="720"/>
        <w:rPr>
          <w:color w:val="000000" w:themeColor="text1"/>
        </w:rPr>
      </w:pPr>
    </w:p>
    <w:p w:rsidR="00612240" w:rsidP="00612240" w:rsidRDefault="00612240" w14:paraId="145DEB71" w14:textId="77777777">
      <w:pPr>
        <w:numPr>
          <w:ilvl w:val="12"/>
          <w:numId w:val="0"/>
        </w:numPr>
        <w:snapToGrid w:val="0"/>
        <w:spacing w:line="360" w:lineRule="auto"/>
        <w:ind w:firstLine="720"/>
        <w:rPr>
          <w:color w:val="000000" w:themeColor="text1"/>
        </w:rPr>
      </w:pPr>
    </w:p>
    <w:p w:rsidR="00612240" w:rsidP="00612240" w:rsidRDefault="00612240" w14:paraId="721E05F2" w14:textId="77777777">
      <w:pPr>
        <w:numPr>
          <w:ilvl w:val="12"/>
          <w:numId w:val="0"/>
        </w:numPr>
        <w:snapToGrid w:val="0"/>
        <w:spacing w:line="360" w:lineRule="auto"/>
        <w:ind w:firstLine="720"/>
        <w:rPr>
          <w:color w:val="000000" w:themeColor="text1"/>
        </w:rPr>
      </w:pPr>
    </w:p>
    <w:p w:rsidR="00612240" w:rsidP="00612240" w:rsidRDefault="00612240" w14:paraId="04D70217" w14:textId="77777777">
      <w:pPr>
        <w:numPr>
          <w:ilvl w:val="12"/>
          <w:numId w:val="0"/>
        </w:numPr>
        <w:snapToGrid w:val="0"/>
        <w:spacing w:line="360" w:lineRule="auto"/>
        <w:ind w:firstLine="720"/>
        <w:rPr>
          <w:color w:val="000000" w:themeColor="text1"/>
        </w:rPr>
      </w:pPr>
    </w:p>
    <w:p w:rsidR="00612240" w:rsidP="00612240" w:rsidRDefault="00612240" w14:paraId="4777D27E" w14:textId="77777777">
      <w:pPr>
        <w:numPr>
          <w:ilvl w:val="12"/>
          <w:numId w:val="0"/>
        </w:numPr>
        <w:snapToGrid w:val="0"/>
        <w:spacing w:line="360" w:lineRule="auto"/>
        <w:ind w:firstLine="720"/>
        <w:rPr>
          <w:color w:val="000000" w:themeColor="text1"/>
        </w:rPr>
      </w:pPr>
    </w:p>
    <w:p w:rsidR="00612240" w:rsidP="00612240" w:rsidRDefault="00612240" w14:paraId="758AFF0F" w14:textId="77777777">
      <w:pPr>
        <w:numPr>
          <w:ilvl w:val="12"/>
          <w:numId w:val="0"/>
        </w:numPr>
        <w:snapToGrid w:val="0"/>
        <w:spacing w:line="360" w:lineRule="auto"/>
        <w:rPr>
          <w:color w:val="000000" w:themeColor="text1"/>
        </w:rPr>
      </w:pPr>
    </w:p>
    <w:tbl>
      <w:tblPr>
        <w:tblW w:w="7354" w:type="dxa"/>
        <w:tblCellMar>
          <w:left w:w="70" w:type="dxa"/>
          <w:right w:w="70" w:type="dxa"/>
        </w:tblCellMar>
        <w:tblLook w:val="04A0" w:firstRow="1" w:lastRow="0" w:firstColumn="1" w:lastColumn="0" w:noHBand="0" w:noVBand="1"/>
      </w:tblPr>
      <w:tblGrid>
        <w:gridCol w:w="2400"/>
        <w:gridCol w:w="1354"/>
        <w:gridCol w:w="1200"/>
        <w:gridCol w:w="1200"/>
        <w:gridCol w:w="1200"/>
      </w:tblGrid>
      <w:tr w:rsidR="00612240" w:rsidTr="00612240" w14:paraId="121068CB" w14:textId="77777777">
        <w:trPr>
          <w:trHeight w:val="315"/>
        </w:trPr>
        <w:tc>
          <w:tcPr>
            <w:tcW w:w="7354" w:type="dxa"/>
            <w:gridSpan w:val="5"/>
            <w:shd w:val="clear" w:color="auto" w:fill="FFFFFF"/>
            <w:noWrap/>
            <w:vAlign w:val="bottom"/>
          </w:tcPr>
          <w:p w:rsidR="00612240" w:rsidRDefault="00612240" w14:paraId="7067D397" w14:textId="77777777">
            <w:pPr>
              <w:spacing w:line="256" w:lineRule="auto"/>
              <w:rPr>
                <w:i/>
                <w:iCs/>
                <w:color w:val="000000"/>
              </w:rPr>
            </w:pPr>
            <w:r>
              <w:rPr>
                <w:color w:val="000000" w:themeColor="text1"/>
              </w:rPr>
              <w:lastRenderedPageBreak/>
              <w:t xml:space="preserve"> </w:t>
            </w:r>
            <w:bookmarkStart w:name="Tabla" w:id="34"/>
            <w:r>
              <w:rPr>
                <w:i/>
                <w:iCs/>
                <w:color w:val="000000"/>
              </w:rPr>
              <w:t xml:space="preserve">Tabla 1. </w:t>
            </w:r>
            <w:bookmarkEnd w:id="34"/>
            <w:r>
              <w:rPr>
                <w:i/>
                <w:iCs/>
                <w:color w:val="000000"/>
              </w:rPr>
              <w:t>Identificación Factores de riesgo limitantes</w:t>
            </w:r>
          </w:p>
          <w:p w:rsidR="00612240" w:rsidRDefault="00612240" w14:paraId="5A2D2C7C" w14:textId="77777777">
            <w:pPr>
              <w:spacing w:line="256" w:lineRule="auto"/>
              <w:rPr>
                <w:i/>
                <w:iCs/>
                <w:color w:val="000000"/>
              </w:rPr>
            </w:pPr>
          </w:p>
        </w:tc>
      </w:tr>
      <w:tr w:rsidR="00612240" w:rsidTr="00612240" w14:paraId="570558B0" w14:textId="77777777">
        <w:trPr>
          <w:trHeight w:val="315"/>
        </w:trPr>
        <w:tc>
          <w:tcPr>
            <w:tcW w:w="2400" w:type="dxa"/>
            <w:vMerge w:val="restart"/>
            <w:shd w:val="clear" w:color="auto" w:fill="FFFFFF"/>
            <w:noWrap/>
            <w:vAlign w:val="center"/>
            <w:hideMark/>
          </w:tcPr>
          <w:p w:rsidR="00612240" w:rsidRDefault="00612240" w14:paraId="1A90DBC3" w14:textId="77777777">
            <w:pPr>
              <w:spacing w:line="256" w:lineRule="auto"/>
              <w:jc w:val="center"/>
              <w:rPr>
                <w:b/>
                <w:bCs/>
              </w:rPr>
            </w:pPr>
            <w:r>
              <w:rPr>
                <w:b/>
                <w:bCs/>
              </w:rPr>
              <w:t>Tipo de Violencia</w:t>
            </w:r>
          </w:p>
        </w:tc>
        <w:tc>
          <w:tcPr>
            <w:tcW w:w="1354" w:type="dxa"/>
            <w:vMerge w:val="restart"/>
            <w:shd w:val="clear" w:color="auto" w:fill="FFFFFF"/>
            <w:vAlign w:val="center"/>
            <w:hideMark/>
          </w:tcPr>
          <w:p w:rsidR="00612240" w:rsidRDefault="00612240" w14:paraId="424B7B2A" w14:textId="77777777">
            <w:pPr>
              <w:spacing w:line="256" w:lineRule="auto"/>
              <w:jc w:val="center"/>
              <w:rPr>
                <w:b/>
                <w:bCs/>
              </w:rPr>
            </w:pPr>
            <w:r>
              <w:rPr>
                <w:b/>
                <w:bCs/>
              </w:rPr>
              <w:t>Factor de Riesgo</w:t>
            </w:r>
          </w:p>
        </w:tc>
        <w:tc>
          <w:tcPr>
            <w:tcW w:w="3600" w:type="dxa"/>
            <w:gridSpan w:val="3"/>
            <w:shd w:val="clear" w:color="auto" w:fill="FFFFFF"/>
            <w:noWrap/>
            <w:vAlign w:val="center"/>
            <w:hideMark/>
          </w:tcPr>
          <w:p w:rsidR="00612240" w:rsidRDefault="00612240" w14:paraId="64C0E45B" w14:textId="77777777">
            <w:pPr>
              <w:spacing w:line="256" w:lineRule="auto"/>
              <w:jc w:val="center"/>
              <w:rPr>
                <w:b/>
                <w:bCs/>
              </w:rPr>
            </w:pPr>
            <w:r>
              <w:rPr>
                <w:b/>
                <w:bCs/>
              </w:rPr>
              <w:t>Respuesta</w:t>
            </w:r>
          </w:p>
        </w:tc>
      </w:tr>
      <w:tr w:rsidR="00612240" w:rsidTr="00612240" w14:paraId="0B759AF3" w14:textId="77777777">
        <w:trPr>
          <w:trHeight w:val="315"/>
        </w:trPr>
        <w:tc>
          <w:tcPr>
            <w:tcW w:w="0" w:type="auto"/>
            <w:vMerge/>
            <w:vAlign w:val="center"/>
            <w:hideMark/>
          </w:tcPr>
          <w:p w:rsidR="00612240" w:rsidRDefault="00612240" w14:paraId="03284BC8" w14:textId="77777777">
            <w:pPr>
              <w:spacing w:line="256" w:lineRule="auto"/>
              <w:rPr>
                <w:b/>
                <w:bCs/>
              </w:rPr>
            </w:pPr>
          </w:p>
        </w:tc>
        <w:tc>
          <w:tcPr>
            <w:tcW w:w="0" w:type="auto"/>
            <w:vMerge/>
            <w:vAlign w:val="center"/>
            <w:hideMark/>
          </w:tcPr>
          <w:p w:rsidR="00612240" w:rsidRDefault="00612240" w14:paraId="3BEFE417" w14:textId="77777777">
            <w:pPr>
              <w:spacing w:line="256" w:lineRule="auto"/>
              <w:rPr>
                <w:b/>
                <w:bCs/>
              </w:rPr>
            </w:pPr>
          </w:p>
        </w:tc>
        <w:tc>
          <w:tcPr>
            <w:tcW w:w="1200" w:type="dxa"/>
            <w:shd w:val="clear" w:color="auto" w:fill="FFFFFF"/>
            <w:noWrap/>
            <w:vAlign w:val="center"/>
            <w:hideMark/>
          </w:tcPr>
          <w:p w:rsidR="00612240" w:rsidRDefault="00612240" w14:paraId="7D0E152E" w14:textId="77777777">
            <w:pPr>
              <w:spacing w:line="256" w:lineRule="auto"/>
              <w:jc w:val="center"/>
              <w:rPr>
                <w:b/>
                <w:bCs/>
              </w:rPr>
            </w:pPr>
            <w:r>
              <w:rPr>
                <w:b/>
                <w:bCs/>
              </w:rPr>
              <w:t>Siempre</w:t>
            </w:r>
          </w:p>
        </w:tc>
        <w:tc>
          <w:tcPr>
            <w:tcW w:w="1200" w:type="dxa"/>
            <w:shd w:val="clear" w:color="auto" w:fill="FFFFFF"/>
            <w:noWrap/>
            <w:vAlign w:val="center"/>
            <w:hideMark/>
          </w:tcPr>
          <w:p w:rsidR="00612240" w:rsidRDefault="00612240" w14:paraId="204F79DA" w14:textId="77777777">
            <w:pPr>
              <w:spacing w:line="256" w:lineRule="auto"/>
              <w:jc w:val="center"/>
              <w:rPr>
                <w:b/>
                <w:bCs/>
              </w:rPr>
            </w:pPr>
            <w:r>
              <w:rPr>
                <w:b/>
                <w:bCs/>
              </w:rPr>
              <w:t>A veces Sí</w:t>
            </w:r>
          </w:p>
        </w:tc>
        <w:tc>
          <w:tcPr>
            <w:tcW w:w="1200" w:type="dxa"/>
            <w:shd w:val="clear" w:color="auto" w:fill="FFFFFF"/>
            <w:noWrap/>
            <w:vAlign w:val="center"/>
            <w:hideMark/>
          </w:tcPr>
          <w:p w:rsidR="00612240" w:rsidRDefault="00612240" w14:paraId="240268A7" w14:textId="77777777">
            <w:pPr>
              <w:spacing w:line="256" w:lineRule="auto"/>
              <w:jc w:val="center"/>
              <w:rPr>
                <w:b/>
                <w:bCs/>
              </w:rPr>
            </w:pPr>
            <w:r>
              <w:rPr>
                <w:b/>
                <w:bCs/>
              </w:rPr>
              <w:t>Nunca</w:t>
            </w:r>
          </w:p>
        </w:tc>
      </w:tr>
      <w:tr w:rsidR="00612240" w:rsidTr="00612240" w14:paraId="6F5EAADF" w14:textId="77777777">
        <w:trPr>
          <w:trHeight w:val="300"/>
        </w:trPr>
        <w:tc>
          <w:tcPr>
            <w:tcW w:w="2400" w:type="dxa"/>
            <w:vMerge w:val="restart"/>
            <w:tcBorders>
              <w:top w:val="single" w:color="auto" w:sz="4" w:space="0"/>
              <w:left w:val="nil"/>
              <w:bottom w:val="single" w:color="000000" w:sz="4" w:space="0"/>
              <w:right w:val="nil"/>
            </w:tcBorders>
            <w:vAlign w:val="center"/>
            <w:hideMark/>
          </w:tcPr>
          <w:p w:rsidR="00612240" w:rsidRDefault="00612240" w14:paraId="39C60C4F" w14:textId="77777777">
            <w:pPr>
              <w:spacing w:line="256" w:lineRule="auto"/>
              <w:jc w:val="center"/>
              <w:rPr>
                <w:b/>
                <w:bCs/>
                <w:color w:val="000000"/>
              </w:rPr>
            </w:pPr>
            <w:r>
              <w:rPr>
                <w:b/>
                <w:bCs/>
                <w:color w:val="000000"/>
              </w:rPr>
              <w:t>Violencia física</w:t>
            </w:r>
          </w:p>
        </w:tc>
        <w:tc>
          <w:tcPr>
            <w:tcW w:w="1354" w:type="dxa"/>
            <w:tcBorders>
              <w:top w:val="single" w:color="auto" w:sz="4" w:space="0"/>
              <w:left w:val="nil"/>
              <w:bottom w:val="nil"/>
              <w:right w:val="nil"/>
            </w:tcBorders>
            <w:vAlign w:val="center"/>
            <w:hideMark/>
          </w:tcPr>
          <w:p w:rsidR="00612240" w:rsidRDefault="00612240" w14:paraId="7DD2F6BB" w14:textId="77777777">
            <w:pPr>
              <w:spacing w:line="256" w:lineRule="auto"/>
              <w:jc w:val="center"/>
              <w:rPr>
                <w:color w:val="000000"/>
              </w:rPr>
            </w:pPr>
            <w:r>
              <w:rPr>
                <w:color w:val="000000"/>
              </w:rPr>
              <w:t>Amor</w:t>
            </w:r>
          </w:p>
        </w:tc>
        <w:tc>
          <w:tcPr>
            <w:tcW w:w="1200" w:type="dxa"/>
            <w:tcBorders>
              <w:top w:val="single" w:color="auto" w:sz="4" w:space="0"/>
              <w:left w:val="nil"/>
              <w:bottom w:val="nil"/>
              <w:right w:val="nil"/>
            </w:tcBorders>
            <w:vAlign w:val="center"/>
            <w:hideMark/>
          </w:tcPr>
          <w:p w:rsidR="00612240" w:rsidRDefault="00612240" w14:paraId="21506171" w14:textId="77777777">
            <w:pPr>
              <w:spacing w:line="256" w:lineRule="auto"/>
              <w:jc w:val="center"/>
              <w:rPr>
                <w:color w:val="000000"/>
              </w:rPr>
            </w:pPr>
            <w:r>
              <w:rPr>
                <w:color w:val="000000"/>
              </w:rPr>
              <w:t>4%</w:t>
            </w:r>
          </w:p>
        </w:tc>
        <w:tc>
          <w:tcPr>
            <w:tcW w:w="1200" w:type="dxa"/>
            <w:tcBorders>
              <w:top w:val="single" w:color="auto" w:sz="4" w:space="0"/>
              <w:left w:val="nil"/>
              <w:bottom w:val="nil"/>
              <w:right w:val="nil"/>
            </w:tcBorders>
            <w:vAlign w:val="center"/>
            <w:hideMark/>
          </w:tcPr>
          <w:p w:rsidR="00612240" w:rsidRDefault="00612240" w14:paraId="23B6E91F" w14:textId="77777777">
            <w:pPr>
              <w:spacing w:line="256" w:lineRule="auto"/>
              <w:jc w:val="center"/>
              <w:rPr>
                <w:color w:val="000000"/>
              </w:rPr>
            </w:pPr>
            <w:r>
              <w:rPr>
                <w:color w:val="000000"/>
              </w:rPr>
              <w:t>18%</w:t>
            </w:r>
          </w:p>
        </w:tc>
        <w:tc>
          <w:tcPr>
            <w:tcW w:w="1200" w:type="dxa"/>
            <w:tcBorders>
              <w:top w:val="single" w:color="auto" w:sz="4" w:space="0"/>
              <w:left w:val="nil"/>
              <w:bottom w:val="nil"/>
              <w:right w:val="nil"/>
            </w:tcBorders>
            <w:vAlign w:val="center"/>
            <w:hideMark/>
          </w:tcPr>
          <w:p w:rsidR="00612240" w:rsidRDefault="00612240" w14:paraId="3B19FF29" w14:textId="77777777">
            <w:pPr>
              <w:spacing w:line="256" w:lineRule="auto"/>
              <w:jc w:val="center"/>
              <w:rPr>
                <w:color w:val="000000"/>
              </w:rPr>
            </w:pPr>
            <w:r>
              <w:rPr>
                <w:color w:val="000000"/>
              </w:rPr>
              <w:t>78%</w:t>
            </w:r>
          </w:p>
        </w:tc>
      </w:tr>
      <w:tr w:rsidR="00612240" w:rsidTr="00612240" w14:paraId="6E092672" w14:textId="77777777">
        <w:trPr>
          <w:trHeight w:val="300"/>
        </w:trPr>
        <w:tc>
          <w:tcPr>
            <w:tcW w:w="0" w:type="auto"/>
            <w:vMerge/>
            <w:tcBorders>
              <w:top w:val="single" w:color="auto" w:sz="4" w:space="0"/>
              <w:left w:val="nil"/>
              <w:bottom w:val="single" w:color="000000" w:sz="4" w:space="0"/>
              <w:right w:val="nil"/>
            </w:tcBorders>
            <w:vAlign w:val="center"/>
            <w:hideMark/>
          </w:tcPr>
          <w:p w:rsidR="00612240" w:rsidRDefault="00612240" w14:paraId="1DCE2B32" w14:textId="77777777">
            <w:pPr>
              <w:spacing w:line="256" w:lineRule="auto"/>
              <w:rPr>
                <w:b/>
                <w:bCs/>
                <w:color w:val="000000"/>
              </w:rPr>
            </w:pPr>
          </w:p>
        </w:tc>
        <w:tc>
          <w:tcPr>
            <w:tcW w:w="1354" w:type="dxa"/>
            <w:vAlign w:val="center"/>
            <w:hideMark/>
          </w:tcPr>
          <w:p w:rsidR="00612240" w:rsidRDefault="00612240" w14:paraId="095BCC26" w14:textId="77777777">
            <w:pPr>
              <w:spacing w:line="256" w:lineRule="auto"/>
              <w:jc w:val="center"/>
              <w:rPr>
                <w:color w:val="000000"/>
              </w:rPr>
            </w:pPr>
            <w:r>
              <w:rPr>
                <w:color w:val="000000"/>
              </w:rPr>
              <w:t>Justificación</w:t>
            </w:r>
          </w:p>
        </w:tc>
        <w:tc>
          <w:tcPr>
            <w:tcW w:w="1200" w:type="dxa"/>
            <w:vAlign w:val="center"/>
            <w:hideMark/>
          </w:tcPr>
          <w:p w:rsidR="00612240" w:rsidRDefault="00612240" w14:paraId="21B37D03" w14:textId="77777777">
            <w:pPr>
              <w:spacing w:line="256" w:lineRule="auto"/>
              <w:jc w:val="center"/>
              <w:rPr>
                <w:color w:val="000000"/>
              </w:rPr>
            </w:pPr>
            <w:r>
              <w:rPr>
                <w:color w:val="000000"/>
              </w:rPr>
              <w:t>10%</w:t>
            </w:r>
          </w:p>
        </w:tc>
        <w:tc>
          <w:tcPr>
            <w:tcW w:w="1200" w:type="dxa"/>
            <w:vAlign w:val="center"/>
            <w:hideMark/>
          </w:tcPr>
          <w:p w:rsidR="00612240" w:rsidRDefault="00612240" w14:paraId="7DCFA032" w14:textId="77777777">
            <w:pPr>
              <w:spacing w:line="256" w:lineRule="auto"/>
              <w:jc w:val="center"/>
              <w:rPr>
                <w:color w:val="000000"/>
              </w:rPr>
            </w:pPr>
            <w:r>
              <w:rPr>
                <w:color w:val="000000"/>
              </w:rPr>
              <w:t>12%</w:t>
            </w:r>
          </w:p>
        </w:tc>
        <w:tc>
          <w:tcPr>
            <w:tcW w:w="1200" w:type="dxa"/>
            <w:vAlign w:val="center"/>
            <w:hideMark/>
          </w:tcPr>
          <w:p w:rsidR="00612240" w:rsidRDefault="00612240" w14:paraId="2141A2A4" w14:textId="77777777">
            <w:pPr>
              <w:spacing w:line="256" w:lineRule="auto"/>
              <w:jc w:val="center"/>
              <w:rPr>
                <w:color w:val="000000"/>
              </w:rPr>
            </w:pPr>
            <w:r>
              <w:rPr>
                <w:color w:val="000000"/>
              </w:rPr>
              <w:t>78%</w:t>
            </w:r>
          </w:p>
        </w:tc>
      </w:tr>
      <w:tr w:rsidR="00612240" w:rsidTr="00612240" w14:paraId="4685F670" w14:textId="77777777">
        <w:trPr>
          <w:trHeight w:val="300"/>
        </w:trPr>
        <w:tc>
          <w:tcPr>
            <w:tcW w:w="0" w:type="auto"/>
            <w:vMerge/>
            <w:tcBorders>
              <w:top w:val="single" w:color="auto" w:sz="4" w:space="0"/>
              <w:left w:val="nil"/>
              <w:bottom w:val="single" w:color="000000" w:sz="4" w:space="0"/>
              <w:right w:val="nil"/>
            </w:tcBorders>
            <w:vAlign w:val="center"/>
            <w:hideMark/>
          </w:tcPr>
          <w:p w:rsidR="00612240" w:rsidRDefault="00612240" w14:paraId="7014DE72" w14:textId="77777777">
            <w:pPr>
              <w:spacing w:line="256" w:lineRule="auto"/>
              <w:rPr>
                <w:b/>
                <w:bCs/>
                <w:color w:val="000000"/>
              </w:rPr>
            </w:pPr>
          </w:p>
        </w:tc>
        <w:tc>
          <w:tcPr>
            <w:tcW w:w="1354" w:type="dxa"/>
            <w:vAlign w:val="center"/>
            <w:hideMark/>
          </w:tcPr>
          <w:p w:rsidR="00612240" w:rsidRDefault="00612240" w14:paraId="6BA69F24" w14:textId="77777777">
            <w:pPr>
              <w:spacing w:line="256" w:lineRule="auto"/>
              <w:jc w:val="center"/>
              <w:rPr>
                <w:color w:val="000000"/>
              </w:rPr>
            </w:pPr>
            <w:r>
              <w:rPr>
                <w:color w:val="000000"/>
              </w:rPr>
              <w:t>Control</w:t>
            </w:r>
          </w:p>
        </w:tc>
        <w:tc>
          <w:tcPr>
            <w:tcW w:w="1200" w:type="dxa"/>
            <w:vAlign w:val="center"/>
            <w:hideMark/>
          </w:tcPr>
          <w:p w:rsidR="00612240" w:rsidRDefault="00612240" w14:paraId="72341F49" w14:textId="77777777">
            <w:pPr>
              <w:spacing w:line="256" w:lineRule="auto"/>
              <w:jc w:val="center"/>
              <w:rPr>
                <w:color w:val="000000"/>
              </w:rPr>
            </w:pPr>
            <w:r>
              <w:rPr>
                <w:color w:val="000000"/>
              </w:rPr>
              <w:t>2%</w:t>
            </w:r>
          </w:p>
        </w:tc>
        <w:tc>
          <w:tcPr>
            <w:tcW w:w="1200" w:type="dxa"/>
            <w:vAlign w:val="center"/>
            <w:hideMark/>
          </w:tcPr>
          <w:p w:rsidR="00612240" w:rsidRDefault="00612240" w14:paraId="54A1336C" w14:textId="77777777">
            <w:pPr>
              <w:spacing w:line="256" w:lineRule="auto"/>
              <w:jc w:val="center"/>
              <w:rPr>
                <w:color w:val="000000"/>
              </w:rPr>
            </w:pPr>
            <w:r>
              <w:rPr>
                <w:color w:val="000000"/>
              </w:rPr>
              <w:t>20%</w:t>
            </w:r>
          </w:p>
        </w:tc>
        <w:tc>
          <w:tcPr>
            <w:tcW w:w="1200" w:type="dxa"/>
            <w:vAlign w:val="center"/>
            <w:hideMark/>
          </w:tcPr>
          <w:p w:rsidR="00612240" w:rsidRDefault="00612240" w14:paraId="473E9279" w14:textId="77777777">
            <w:pPr>
              <w:spacing w:line="256" w:lineRule="auto"/>
              <w:jc w:val="center"/>
              <w:rPr>
                <w:color w:val="000000"/>
              </w:rPr>
            </w:pPr>
            <w:r>
              <w:rPr>
                <w:color w:val="000000"/>
              </w:rPr>
              <w:t>78%</w:t>
            </w:r>
          </w:p>
        </w:tc>
      </w:tr>
      <w:tr w:rsidR="00612240" w:rsidTr="00612240" w14:paraId="76FD7980" w14:textId="77777777">
        <w:trPr>
          <w:trHeight w:val="300"/>
        </w:trPr>
        <w:tc>
          <w:tcPr>
            <w:tcW w:w="0" w:type="auto"/>
            <w:vMerge/>
            <w:tcBorders>
              <w:top w:val="single" w:color="auto" w:sz="4" w:space="0"/>
              <w:left w:val="nil"/>
              <w:bottom w:val="single" w:color="000000" w:sz="4" w:space="0"/>
              <w:right w:val="nil"/>
            </w:tcBorders>
            <w:vAlign w:val="center"/>
            <w:hideMark/>
          </w:tcPr>
          <w:p w:rsidR="00612240" w:rsidRDefault="00612240" w14:paraId="1C4BEF4C" w14:textId="77777777">
            <w:pPr>
              <w:spacing w:line="256" w:lineRule="auto"/>
              <w:rPr>
                <w:b/>
                <w:bCs/>
                <w:color w:val="000000"/>
              </w:rPr>
            </w:pPr>
          </w:p>
        </w:tc>
        <w:tc>
          <w:tcPr>
            <w:tcW w:w="1354" w:type="dxa"/>
            <w:tcBorders>
              <w:top w:val="nil"/>
              <w:left w:val="nil"/>
              <w:bottom w:val="single" w:color="auto" w:sz="4" w:space="0"/>
              <w:right w:val="nil"/>
            </w:tcBorders>
            <w:vAlign w:val="center"/>
            <w:hideMark/>
          </w:tcPr>
          <w:p w:rsidR="00612240" w:rsidRDefault="00612240" w14:paraId="2827EA76" w14:textId="77777777">
            <w:pPr>
              <w:spacing w:line="256" w:lineRule="auto"/>
              <w:jc w:val="center"/>
              <w:rPr>
                <w:color w:val="000000"/>
              </w:rPr>
            </w:pPr>
            <w:r>
              <w:rPr>
                <w:color w:val="000000"/>
              </w:rPr>
              <w:t>Aceptación</w:t>
            </w:r>
          </w:p>
        </w:tc>
        <w:tc>
          <w:tcPr>
            <w:tcW w:w="1200" w:type="dxa"/>
            <w:tcBorders>
              <w:top w:val="nil"/>
              <w:left w:val="nil"/>
              <w:bottom w:val="single" w:color="auto" w:sz="4" w:space="0"/>
              <w:right w:val="nil"/>
            </w:tcBorders>
            <w:vAlign w:val="center"/>
            <w:hideMark/>
          </w:tcPr>
          <w:p w:rsidR="00612240" w:rsidRDefault="00612240" w14:paraId="1E5A7F05" w14:textId="77777777">
            <w:pPr>
              <w:spacing w:line="256" w:lineRule="auto"/>
              <w:jc w:val="center"/>
              <w:rPr>
                <w:color w:val="000000"/>
              </w:rPr>
            </w:pPr>
            <w:r>
              <w:rPr>
                <w:color w:val="000000"/>
              </w:rPr>
              <w:t>6%</w:t>
            </w:r>
          </w:p>
        </w:tc>
        <w:tc>
          <w:tcPr>
            <w:tcW w:w="1200" w:type="dxa"/>
            <w:tcBorders>
              <w:top w:val="nil"/>
              <w:left w:val="nil"/>
              <w:bottom w:val="single" w:color="auto" w:sz="4" w:space="0"/>
              <w:right w:val="nil"/>
            </w:tcBorders>
            <w:vAlign w:val="center"/>
            <w:hideMark/>
          </w:tcPr>
          <w:p w:rsidR="00612240" w:rsidRDefault="00612240" w14:paraId="10C7A79B" w14:textId="77777777">
            <w:pPr>
              <w:spacing w:line="256" w:lineRule="auto"/>
              <w:jc w:val="center"/>
              <w:rPr>
                <w:color w:val="000000"/>
              </w:rPr>
            </w:pPr>
            <w:r>
              <w:rPr>
                <w:color w:val="000000"/>
              </w:rPr>
              <w:t>10%</w:t>
            </w:r>
          </w:p>
        </w:tc>
        <w:tc>
          <w:tcPr>
            <w:tcW w:w="1200" w:type="dxa"/>
            <w:tcBorders>
              <w:top w:val="nil"/>
              <w:left w:val="nil"/>
              <w:bottom w:val="single" w:color="auto" w:sz="4" w:space="0"/>
              <w:right w:val="nil"/>
            </w:tcBorders>
            <w:vAlign w:val="center"/>
            <w:hideMark/>
          </w:tcPr>
          <w:p w:rsidR="00612240" w:rsidRDefault="00612240" w14:paraId="56758F0B" w14:textId="77777777">
            <w:pPr>
              <w:spacing w:line="256" w:lineRule="auto"/>
              <w:jc w:val="center"/>
              <w:rPr>
                <w:color w:val="000000"/>
              </w:rPr>
            </w:pPr>
            <w:r>
              <w:rPr>
                <w:color w:val="000000"/>
              </w:rPr>
              <w:t>84%</w:t>
            </w:r>
          </w:p>
        </w:tc>
      </w:tr>
      <w:tr w:rsidR="00612240" w:rsidTr="00612240" w14:paraId="3D38D434" w14:textId="77777777">
        <w:trPr>
          <w:trHeight w:val="300"/>
        </w:trPr>
        <w:tc>
          <w:tcPr>
            <w:tcW w:w="2400" w:type="dxa"/>
            <w:vMerge w:val="restart"/>
            <w:tcBorders>
              <w:top w:val="single" w:color="auto" w:sz="4" w:space="0"/>
              <w:left w:val="nil"/>
              <w:bottom w:val="single" w:color="000000" w:sz="4" w:space="0"/>
              <w:right w:val="nil"/>
            </w:tcBorders>
            <w:vAlign w:val="center"/>
            <w:hideMark/>
          </w:tcPr>
          <w:p w:rsidR="00612240" w:rsidRDefault="00612240" w14:paraId="752B21E7" w14:textId="77777777">
            <w:pPr>
              <w:spacing w:line="256" w:lineRule="auto"/>
              <w:jc w:val="center"/>
              <w:rPr>
                <w:b/>
                <w:bCs/>
                <w:color w:val="000000"/>
              </w:rPr>
            </w:pPr>
            <w:r>
              <w:rPr>
                <w:b/>
                <w:bCs/>
                <w:color w:val="000000"/>
              </w:rPr>
              <w:t>Violencia Sexual</w:t>
            </w:r>
          </w:p>
        </w:tc>
        <w:tc>
          <w:tcPr>
            <w:tcW w:w="1354" w:type="dxa"/>
            <w:vAlign w:val="center"/>
            <w:hideMark/>
          </w:tcPr>
          <w:p w:rsidR="00612240" w:rsidRDefault="00612240" w14:paraId="12C0853F" w14:textId="77777777">
            <w:pPr>
              <w:spacing w:line="256" w:lineRule="auto"/>
              <w:jc w:val="center"/>
              <w:rPr>
                <w:color w:val="000000"/>
              </w:rPr>
            </w:pPr>
            <w:r>
              <w:rPr>
                <w:color w:val="000000"/>
              </w:rPr>
              <w:t>Amor</w:t>
            </w:r>
          </w:p>
        </w:tc>
        <w:tc>
          <w:tcPr>
            <w:tcW w:w="1200" w:type="dxa"/>
            <w:vAlign w:val="center"/>
            <w:hideMark/>
          </w:tcPr>
          <w:p w:rsidR="00612240" w:rsidRDefault="00612240" w14:paraId="7EC46BC5" w14:textId="77777777">
            <w:pPr>
              <w:spacing w:line="256" w:lineRule="auto"/>
              <w:jc w:val="center"/>
              <w:rPr>
                <w:color w:val="000000"/>
              </w:rPr>
            </w:pPr>
            <w:r>
              <w:rPr>
                <w:color w:val="000000"/>
              </w:rPr>
              <w:t>4%</w:t>
            </w:r>
          </w:p>
        </w:tc>
        <w:tc>
          <w:tcPr>
            <w:tcW w:w="1200" w:type="dxa"/>
            <w:vAlign w:val="center"/>
            <w:hideMark/>
          </w:tcPr>
          <w:p w:rsidR="00612240" w:rsidRDefault="00612240" w14:paraId="50675303" w14:textId="77777777">
            <w:pPr>
              <w:spacing w:line="256" w:lineRule="auto"/>
              <w:jc w:val="center"/>
              <w:rPr>
                <w:color w:val="000000"/>
              </w:rPr>
            </w:pPr>
            <w:r>
              <w:rPr>
                <w:color w:val="000000"/>
              </w:rPr>
              <w:t>22%</w:t>
            </w:r>
          </w:p>
        </w:tc>
        <w:tc>
          <w:tcPr>
            <w:tcW w:w="1200" w:type="dxa"/>
            <w:vAlign w:val="center"/>
            <w:hideMark/>
          </w:tcPr>
          <w:p w:rsidR="00612240" w:rsidRDefault="00612240" w14:paraId="26E86A0A" w14:textId="77777777">
            <w:pPr>
              <w:spacing w:line="256" w:lineRule="auto"/>
              <w:jc w:val="center"/>
              <w:rPr>
                <w:color w:val="000000"/>
              </w:rPr>
            </w:pPr>
            <w:r>
              <w:rPr>
                <w:color w:val="000000"/>
              </w:rPr>
              <w:t>74%</w:t>
            </w:r>
          </w:p>
        </w:tc>
      </w:tr>
      <w:tr w:rsidR="00612240" w:rsidTr="00612240" w14:paraId="27B2F828" w14:textId="77777777">
        <w:trPr>
          <w:trHeight w:val="300"/>
        </w:trPr>
        <w:tc>
          <w:tcPr>
            <w:tcW w:w="0" w:type="auto"/>
            <w:vMerge/>
            <w:tcBorders>
              <w:top w:val="single" w:color="auto" w:sz="4" w:space="0"/>
              <w:left w:val="nil"/>
              <w:bottom w:val="single" w:color="000000" w:sz="4" w:space="0"/>
              <w:right w:val="nil"/>
            </w:tcBorders>
            <w:vAlign w:val="center"/>
            <w:hideMark/>
          </w:tcPr>
          <w:p w:rsidR="00612240" w:rsidRDefault="00612240" w14:paraId="4831AF2C" w14:textId="77777777">
            <w:pPr>
              <w:spacing w:line="256" w:lineRule="auto"/>
              <w:rPr>
                <w:b/>
                <w:bCs/>
                <w:color w:val="000000"/>
              </w:rPr>
            </w:pPr>
          </w:p>
        </w:tc>
        <w:tc>
          <w:tcPr>
            <w:tcW w:w="1354" w:type="dxa"/>
            <w:vAlign w:val="center"/>
            <w:hideMark/>
          </w:tcPr>
          <w:p w:rsidR="00612240" w:rsidRDefault="00612240" w14:paraId="351A147C" w14:textId="77777777">
            <w:pPr>
              <w:spacing w:line="256" w:lineRule="auto"/>
              <w:jc w:val="center"/>
              <w:rPr>
                <w:color w:val="000000"/>
              </w:rPr>
            </w:pPr>
            <w:r>
              <w:rPr>
                <w:color w:val="000000"/>
              </w:rPr>
              <w:t>Creencias</w:t>
            </w:r>
          </w:p>
        </w:tc>
        <w:tc>
          <w:tcPr>
            <w:tcW w:w="1200" w:type="dxa"/>
            <w:vAlign w:val="center"/>
            <w:hideMark/>
          </w:tcPr>
          <w:p w:rsidR="00612240" w:rsidRDefault="00612240" w14:paraId="4490A94C" w14:textId="77777777">
            <w:pPr>
              <w:spacing w:line="256" w:lineRule="auto"/>
              <w:jc w:val="center"/>
              <w:rPr>
                <w:color w:val="000000"/>
              </w:rPr>
            </w:pPr>
            <w:r>
              <w:rPr>
                <w:color w:val="000000"/>
              </w:rPr>
              <w:t>4%</w:t>
            </w:r>
          </w:p>
        </w:tc>
        <w:tc>
          <w:tcPr>
            <w:tcW w:w="1200" w:type="dxa"/>
            <w:vAlign w:val="center"/>
            <w:hideMark/>
          </w:tcPr>
          <w:p w:rsidR="00612240" w:rsidRDefault="00612240" w14:paraId="7CBB90B0" w14:textId="77777777">
            <w:pPr>
              <w:spacing w:line="256" w:lineRule="auto"/>
              <w:jc w:val="center"/>
              <w:rPr>
                <w:color w:val="000000"/>
              </w:rPr>
            </w:pPr>
            <w:r>
              <w:rPr>
                <w:color w:val="000000"/>
              </w:rPr>
              <w:t>4%</w:t>
            </w:r>
          </w:p>
        </w:tc>
        <w:tc>
          <w:tcPr>
            <w:tcW w:w="1200" w:type="dxa"/>
            <w:vAlign w:val="center"/>
            <w:hideMark/>
          </w:tcPr>
          <w:p w:rsidR="00612240" w:rsidRDefault="00612240" w14:paraId="42AAA619" w14:textId="77777777">
            <w:pPr>
              <w:spacing w:line="256" w:lineRule="auto"/>
              <w:jc w:val="center"/>
              <w:rPr>
                <w:color w:val="000000"/>
              </w:rPr>
            </w:pPr>
            <w:r>
              <w:rPr>
                <w:color w:val="000000"/>
              </w:rPr>
              <w:t>92%</w:t>
            </w:r>
          </w:p>
        </w:tc>
      </w:tr>
      <w:tr w:rsidR="00612240" w:rsidTr="00612240" w14:paraId="052BF8D2" w14:textId="77777777">
        <w:trPr>
          <w:trHeight w:val="300"/>
        </w:trPr>
        <w:tc>
          <w:tcPr>
            <w:tcW w:w="0" w:type="auto"/>
            <w:vMerge/>
            <w:tcBorders>
              <w:top w:val="single" w:color="auto" w:sz="4" w:space="0"/>
              <w:left w:val="nil"/>
              <w:bottom w:val="single" w:color="000000" w:sz="4" w:space="0"/>
              <w:right w:val="nil"/>
            </w:tcBorders>
            <w:vAlign w:val="center"/>
            <w:hideMark/>
          </w:tcPr>
          <w:p w:rsidR="00612240" w:rsidRDefault="00612240" w14:paraId="17E6DFAA" w14:textId="77777777">
            <w:pPr>
              <w:spacing w:line="256" w:lineRule="auto"/>
              <w:rPr>
                <w:b/>
                <w:bCs/>
                <w:color w:val="000000"/>
              </w:rPr>
            </w:pPr>
          </w:p>
        </w:tc>
        <w:tc>
          <w:tcPr>
            <w:tcW w:w="1354" w:type="dxa"/>
            <w:tcBorders>
              <w:top w:val="nil"/>
              <w:left w:val="nil"/>
              <w:bottom w:val="single" w:color="auto" w:sz="4" w:space="0"/>
              <w:right w:val="nil"/>
            </w:tcBorders>
            <w:vAlign w:val="center"/>
            <w:hideMark/>
          </w:tcPr>
          <w:p w:rsidR="00612240" w:rsidRDefault="00612240" w14:paraId="0F1F3B07" w14:textId="77777777">
            <w:pPr>
              <w:spacing w:line="256" w:lineRule="auto"/>
              <w:jc w:val="center"/>
              <w:rPr>
                <w:color w:val="000000"/>
              </w:rPr>
            </w:pPr>
            <w:r>
              <w:rPr>
                <w:color w:val="000000"/>
              </w:rPr>
              <w:t>Miedo</w:t>
            </w:r>
          </w:p>
        </w:tc>
        <w:tc>
          <w:tcPr>
            <w:tcW w:w="1200" w:type="dxa"/>
            <w:tcBorders>
              <w:top w:val="nil"/>
              <w:left w:val="nil"/>
              <w:bottom w:val="single" w:color="auto" w:sz="4" w:space="0"/>
              <w:right w:val="nil"/>
            </w:tcBorders>
            <w:vAlign w:val="center"/>
            <w:hideMark/>
          </w:tcPr>
          <w:p w:rsidR="00612240" w:rsidRDefault="00612240" w14:paraId="3C282CD9" w14:textId="77777777">
            <w:pPr>
              <w:spacing w:line="256" w:lineRule="auto"/>
              <w:jc w:val="center"/>
              <w:rPr>
                <w:color w:val="000000"/>
              </w:rPr>
            </w:pPr>
            <w:r>
              <w:rPr>
                <w:color w:val="000000"/>
              </w:rPr>
              <w:t>2%</w:t>
            </w:r>
          </w:p>
        </w:tc>
        <w:tc>
          <w:tcPr>
            <w:tcW w:w="1200" w:type="dxa"/>
            <w:tcBorders>
              <w:top w:val="nil"/>
              <w:left w:val="nil"/>
              <w:bottom w:val="single" w:color="auto" w:sz="4" w:space="0"/>
              <w:right w:val="nil"/>
            </w:tcBorders>
            <w:vAlign w:val="center"/>
            <w:hideMark/>
          </w:tcPr>
          <w:p w:rsidR="00612240" w:rsidRDefault="00612240" w14:paraId="6C4D483C" w14:textId="77777777">
            <w:pPr>
              <w:spacing w:line="256" w:lineRule="auto"/>
              <w:jc w:val="center"/>
              <w:rPr>
                <w:color w:val="000000"/>
              </w:rPr>
            </w:pPr>
            <w:r>
              <w:rPr>
                <w:color w:val="000000"/>
              </w:rPr>
              <w:t>12%</w:t>
            </w:r>
          </w:p>
        </w:tc>
        <w:tc>
          <w:tcPr>
            <w:tcW w:w="1200" w:type="dxa"/>
            <w:tcBorders>
              <w:top w:val="nil"/>
              <w:left w:val="nil"/>
              <w:bottom w:val="single" w:color="auto" w:sz="4" w:space="0"/>
              <w:right w:val="nil"/>
            </w:tcBorders>
            <w:vAlign w:val="center"/>
            <w:hideMark/>
          </w:tcPr>
          <w:p w:rsidR="00612240" w:rsidRDefault="00612240" w14:paraId="6BD929F8" w14:textId="77777777">
            <w:pPr>
              <w:spacing w:line="256" w:lineRule="auto"/>
              <w:jc w:val="center"/>
              <w:rPr>
                <w:color w:val="000000"/>
              </w:rPr>
            </w:pPr>
            <w:r>
              <w:rPr>
                <w:color w:val="000000"/>
              </w:rPr>
              <w:t>86%</w:t>
            </w:r>
          </w:p>
        </w:tc>
      </w:tr>
      <w:tr w:rsidR="00612240" w:rsidTr="00612240" w14:paraId="469057AC" w14:textId="77777777">
        <w:trPr>
          <w:trHeight w:val="300"/>
        </w:trPr>
        <w:tc>
          <w:tcPr>
            <w:tcW w:w="2400" w:type="dxa"/>
            <w:vMerge w:val="restart"/>
            <w:tcBorders>
              <w:top w:val="single" w:color="auto" w:sz="4" w:space="0"/>
              <w:left w:val="nil"/>
              <w:bottom w:val="single" w:color="000000" w:sz="4" w:space="0"/>
              <w:right w:val="nil"/>
            </w:tcBorders>
            <w:vAlign w:val="center"/>
            <w:hideMark/>
          </w:tcPr>
          <w:p w:rsidR="00612240" w:rsidRDefault="00612240" w14:paraId="02F54F28" w14:textId="77777777">
            <w:pPr>
              <w:spacing w:line="256" w:lineRule="auto"/>
              <w:jc w:val="center"/>
              <w:rPr>
                <w:b/>
                <w:bCs/>
                <w:color w:val="000000"/>
              </w:rPr>
            </w:pPr>
            <w:r>
              <w:rPr>
                <w:b/>
                <w:bCs/>
                <w:color w:val="000000"/>
              </w:rPr>
              <w:t>Violencia Psicológica</w:t>
            </w:r>
          </w:p>
        </w:tc>
        <w:tc>
          <w:tcPr>
            <w:tcW w:w="1354" w:type="dxa"/>
            <w:vAlign w:val="center"/>
            <w:hideMark/>
          </w:tcPr>
          <w:p w:rsidR="00612240" w:rsidRDefault="00612240" w14:paraId="17EA7438" w14:textId="77777777">
            <w:pPr>
              <w:spacing w:line="256" w:lineRule="auto"/>
              <w:jc w:val="center"/>
              <w:rPr>
                <w:color w:val="000000"/>
              </w:rPr>
            </w:pPr>
            <w:r>
              <w:rPr>
                <w:color w:val="000000"/>
              </w:rPr>
              <w:t>Control</w:t>
            </w:r>
          </w:p>
        </w:tc>
        <w:tc>
          <w:tcPr>
            <w:tcW w:w="1200" w:type="dxa"/>
            <w:vAlign w:val="center"/>
            <w:hideMark/>
          </w:tcPr>
          <w:p w:rsidR="00612240" w:rsidRDefault="00612240" w14:paraId="18795526" w14:textId="77777777">
            <w:pPr>
              <w:spacing w:line="256" w:lineRule="auto"/>
              <w:jc w:val="center"/>
              <w:rPr>
                <w:color w:val="000000"/>
              </w:rPr>
            </w:pPr>
            <w:r>
              <w:rPr>
                <w:color w:val="000000"/>
              </w:rPr>
              <w:t>10%</w:t>
            </w:r>
          </w:p>
        </w:tc>
        <w:tc>
          <w:tcPr>
            <w:tcW w:w="1200" w:type="dxa"/>
            <w:vAlign w:val="center"/>
            <w:hideMark/>
          </w:tcPr>
          <w:p w:rsidR="00612240" w:rsidRDefault="00612240" w14:paraId="01C46442" w14:textId="77777777">
            <w:pPr>
              <w:spacing w:line="256" w:lineRule="auto"/>
              <w:jc w:val="center"/>
              <w:rPr>
                <w:color w:val="000000"/>
              </w:rPr>
            </w:pPr>
            <w:r>
              <w:rPr>
                <w:color w:val="000000"/>
              </w:rPr>
              <w:t>22%</w:t>
            </w:r>
          </w:p>
        </w:tc>
        <w:tc>
          <w:tcPr>
            <w:tcW w:w="1200" w:type="dxa"/>
            <w:vAlign w:val="center"/>
            <w:hideMark/>
          </w:tcPr>
          <w:p w:rsidR="00612240" w:rsidRDefault="00612240" w14:paraId="6646D619" w14:textId="77777777">
            <w:pPr>
              <w:spacing w:line="256" w:lineRule="auto"/>
              <w:jc w:val="center"/>
              <w:rPr>
                <w:color w:val="000000"/>
              </w:rPr>
            </w:pPr>
            <w:r>
              <w:rPr>
                <w:color w:val="000000"/>
              </w:rPr>
              <w:t>68%</w:t>
            </w:r>
          </w:p>
        </w:tc>
      </w:tr>
      <w:tr w:rsidR="00612240" w:rsidTr="00612240" w14:paraId="30990331" w14:textId="77777777">
        <w:trPr>
          <w:trHeight w:val="300"/>
        </w:trPr>
        <w:tc>
          <w:tcPr>
            <w:tcW w:w="0" w:type="auto"/>
            <w:vMerge/>
            <w:tcBorders>
              <w:top w:val="single" w:color="auto" w:sz="4" w:space="0"/>
              <w:left w:val="nil"/>
              <w:bottom w:val="single" w:color="000000" w:sz="4" w:space="0"/>
              <w:right w:val="nil"/>
            </w:tcBorders>
            <w:vAlign w:val="center"/>
            <w:hideMark/>
          </w:tcPr>
          <w:p w:rsidR="00612240" w:rsidRDefault="00612240" w14:paraId="2A80431E" w14:textId="77777777">
            <w:pPr>
              <w:spacing w:line="256" w:lineRule="auto"/>
              <w:rPr>
                <w:b/>
                <w:bCs/>
                <w:color w:val="000000"/>
              </w:rPr>
            </w:pPr>
          </w:p>
        </w:tc>
        <w:tc>
          <w:tcPr>
            <w:tcW w:w="1354" w:type="dxa"/>
            <w:vAlign w:val="center"/>
            <w:hideMark/>
          </w:tcPr>
          <w:p w:rsidR="00612240" w:rsidRDefault="00612240" w14:paraId="159BA361" w14:textId="77777777">
            <w:pPr>
              <w:spacing w:line="256" w:lineRule="auto"/>
              <w:jc w:val="center"/>
              <w:rPr>
                <w:color w:val="000000"/>
              </w:rPr>
            </w:pPr>
            <w:r>
              <w:rPr>
                <w:color w:val="000000"/>
              </w:rPr>
              <w:t>Miedo</w:t>
            </w:r>
          </w:p>
        </w:tc>
        <w:tc>
          <w:tcPr>
            <w:tcW w:w="1200" w:type="dxa"/>
            <w:vAlign w:val="center"/>
            <w:hideMark/>
          </w:tcPr>
          <w:p w:rsidR="00612240" w:rsidRDefault="00612240" w14:paraId="0ED76CAD" w14:textId="77777777">
            <w:pPr>
              <w:spacing w:line="256" w:lineRule="auto"/>
              <w:jc w:val="center"/>
              <w:rPr>
                <w:color w:val="000000"/>
              </w:rPr>
            </w:pPr>
            <w:r>
              <w:rPr>
                <w:color w:val="000000"/>
              </w:rPr>
              <w:t>8%</w:t>
            </w:r>
          </w:p>
        </w:tc>
        <w:tc>
          <w:tcPr>
            <w:tcW w:w="1200" w:type="dxa"/>
            <w:vAlign w:val="center"/>
            <w:hideMark/>
          </w:tcPr>
          <w:p w:rsidR="00612240" w:rsidRDefault="00612240" w14:paraId="7970D14E" w14:textId="77777777">
            <w:pPr>
              <w:spacing w:line="256" w:lineRule="auto"/>
              <w:jc w:val="center"/>
              <w:rPr>
                <w:color w:val="000000"/>
              </w:rPr>
            </w:pPr>
            <w:r>
              <w:rPr>
                <w:color w:val="000000"/>
              </w:rPr>
              <w:t>14%</w:t>
            </w:r>
          </w:p>
        </w:tc>
        <w:tc>
          <w:tcPr>
            <w:tcW w:w="1200" w:type="dxa"/>
            <w:vAlign w:val="center"/>
            <w:hideMark/>
          </w:tcPr>
          <w:p w:rsidR="00612240" w:rsidRDefault="00612240" w14:paraId="781AA0D5" w14:textId="77777777">
            <w:pPr>
              <w:spacing w:line="256" w:lineRule="auto"/>
              <w:jc w:val="center"/>
              <w:rPr>
                <w:color w:val="000000"/>
              </w:rPr>
            </w:pPr>
            <w:r>
              <w:rPr>
                <w:color w:val="000000"/>
              </w:rPr>
              <w:t>78%</w:t>
            </w:r>
          </w:p>
        </w:tc>
      </w:tr>
      <w:tr w:rsidR="00612240" w:rsidTr="00612240" w14:paraId="7A820BCE" w14:textId="77777777">
        <w:trPr>
          <w:trHeight w:val="300"/>
        </w:trPr>
        <w:tc>
          <w:tcPr>
            <w:tcW w:w="0" w:type="auto"/>
            <w:vMerge/>
            <w:tcBorders>
              <w:top w:val="single" w:color="auto" w:sz="4" w:space="0"/>
              <w:left w:val="nil"/>
              <w:bottom w:val="single" w:color="000000" w:sz="4" w:space="0"/>
              <w:right w:val="nil"/>
            </w:tcBorders>
            <w:vAlign w:val="center"/>
            <w:hideMark/>
          </w:tcPr>
          <w:p w:rsidR="00612240" w:rsidRDefault="00612240" w14:paraId="791C335B" w14:textId="77777777">
            <w:pPr>
              <w:spacing w:line="256" w:lineRule="auto"/>
              <w:rPr>
                <w:b/>
                <w:bCs/>
                <w:color w:val="000000"/>
              </w:rPr>
            </w:pPr>
          </w:p>
        </w:tc>
        <w:tc>
          <w:tcPr>
            <w:tcW w:w="1354" w:type="dxa"/>
            <w:vAlign w:val="center"/>
            <w:hideMark/>
          </w:tcPr>
          <w:p w:rsidR="00612240" w:rsidRDefault="00612240" w14:paraId="49EB31FA" w14:textId="77777777">
            <w:pPr>
              <w:spacing w:line="256" w:lineRule="auto"/>
              <w:jc w:val="center"/>
              <w:rPr>
                <w:color w:val="000000"/>
              </w:rPr>
            </w:pPr>
            <w:r>
              <w:rPr>
                <w:color w:val="000000"/>
              </w:rPr>
              <w:t>Justificación</w:t>
            </w:r>
          </w:p>
        </w:tc>
        <w:tc>
          <w:tcPr>
            <w:tcW w:w="1200" w:type="dxa"/>
            <w:vAlign w:val="center"/>
            <w:hideMark/>
          </w:tcPr>
          <w:p w:rsidR="00612240" w:rsidRDefault="00612240" w14:paraId="5EE930D7" w14:textId="77777777">
            <w:pPr>
              <w:spacing w:line="256" w:lineRule="auto"/>
              <w:jc w:val="center"/>
              <w:rPr>
                <w:color w:val="000000"/>
              </w:rPr>
            </w:pPr>
            <w:r>
              <w:rPr>
                <w:color w:val="000000"/>
              </w:rPr>
              <w:t>2%</w:t>
            </w:r>
          </w:p>
        </w:tc>
        <w:tc>
          <w:tcPr>
            <w:tcW w:w="1200" w:type="dxa"/>
            <w:vAlign w:val="center"/>
            <w:hideMark/>
          </w:tcPr>
          <w:p w:rsidR="00612240" w:rsidRDefault="00612240" w14:paraId="33038CF6" w14:textId="77777777">
            <w:pPr>
              <w:spacing w:line="256" w:lineRule="auto"/>
              <w:jc w:val="center"/>
              <w:rPr>
                <w:color w:val="000000"/>
              </w:rPr>
            </w:pPr>
            <w:r>
              <w:rPr>
                <w:color w:val="000000"/>
              </w:rPr>
              <w:t>8%</w:t>
            </w:r>
          </w:p>
        </w:tc>
        <w:tc>
          <w:tcPr>
            <w:tcW w:w="1200" w:type="dxa"/>
            <w:vAlign w:val="center"/>
            <w:hideMark/>
          </w:tcPr>
          <w:p w:rsidR="00612240" w:rsidRDefault="00612240" w14:paraId="2A437F94" w14:textId="77777777">
            <w:pPr>
              <w:spacing w:line="256" w:lineRule="auto"/>
              <w:jc w:val="center"/>
              <w:rPr>
                <w:color w:val="000000"/>
              </w:rPr>
            </w:pPr>
            <w:r>
              <w:rPr>
                <w:color w:val="000000"/>
              </w:rPr>
              <w:t>90%</w:t>
            </w:r>
          </w:p>
        </w:tc>
      </w:tr>
      <w:tr w:rsidR="00612240" w:rsidTr="00612240" w14:paraId="77FE9058" w14:textId="77777777">
        <w:trPr>
          <w:trHeight w:val="300"/>
        </w:trPr>
        <w:tc>
          <w:tcPr>
            <w:tcW w:w="0" w:type="auto"/>
            <w:vMerge/>
            <w:tcBorders>
              <w:top w:val="single" w:color="auto" w:sz="4" w:space="0"/>
              <w:left w:val="nil"/>
              <w:bottom w:val="single" w:color="000000" w:sz="4" w:space="0"/>
              <w:right w:val="nil"/>
            </w:tcBorders>
            <w:vAlign w:val="center"/>
            <w:hideMark/>
          </w:tcPr>
          <w:p w:rsidR="00612240" w:rsidRDefault="00612240" w14:paraId="6A0BE322" w14:textId="77777777">
            <w:pPr>
              <w:spacing w:line="256" w:lineRule="auto"/>
              <w:rPr>
                <w:b/>
                <w:bCs/>
                <w:color w:val="000000"/>
              </w:rPr>
            </w:pPr>
          </w:p>
        </w:tc>
        <w:tc>
          <w:tcPr>
            <w:tcW w:w="1354" w:type="dxa"/>
            <w:tcBorders>
              <w:top w:val="nil"/>
              <w:left w:val="nil"/>
              <w:bottom w:val="single" w:color="auto" w:sz="4" w:space="0"/>
              <w:right w:val="nil"/>
            </w:tcBorders>
            <w:vAlign w:val="center"/>
            <w:hideMark/>
          </w:tcPr>
          <w:p w:rsidR="00612240" w:rsidRDefault="00612240" w14:paraId="65156E95" w14:textId="77777777">
            <w:pPr>
              <w:spacing w:line="256" w:lineRule="auto"/>
              <w:jc w:val="center"/>
              <w:rPr>
                <w:color w:val="000000"/>
              </w:rPr>
            </w:pPr>
            <w:r>
              <w:rPr>
                <w:color w:val="000000"/>
              </w:rPr>
              <w:t>Creencias</w:t>
            </w:r>
          </w:p>
        </w:tc>
        <w:tc>
          <w:tcPr>
            <w:tcW w:w="1200" w:type="dxa"/>
            <w:tcBorders>
              <w:top w:val="nil"/>
              <w:left w:val="nil"/>
              <w:bottom w:val="single" w:color="auto" w:sz="4" w:space="0"/>
              <w:right w:val="nil"/>
            </w:tcBorders>
            <w:vAlign w:val="center"/>
            <w:hideMark/>
          </w:tcPr>
          <w:p w:rsidR="00612240" w:rsidRDefault="00612240" w14:paraId="0240452A" w14:textId="77777777">
            <w:pPr>
              <w:spacing w:line="256" w:lineRule="auto"/>
              <w:jc w:val="center"/>
              <w:rPr>
                <w:color w:val="000000"/>
              </w:rPr>
            </w:pPr>
            <w:r>
              <w:rPr>
                <w:color w:val="000000"/>
              </w:rPr>
              <w:t>6%</w:t>
            </w:r>
          </w:p>
        </w:tc>
        <w:tc>
          <w:tcPr>
            <w:tcW w:w="1200" w:type="dxa"/>
            <w:tcBorders>
              <w:top w:val="nil"/>
              <w:left w:val="nil"/>
              <w:bottom w:val="single" w:color="auto" w:sz="4" w:space="0"/>
              <w:right w:val="nil"/>
            </w:tcBorders>
            <w:vAlign w:val="center"/>
            <w:hideMark/>
          </w:tcPr>
          <w:p w:rsidR="00612240" w:rsidRDefault="00612240" w14:paraId="76AA1979" w14:textId="77777777">
            <w:pPr>
              <w:spacing w:line="256" w:lineRule="auto"/>
              <w:jc w:val="center"/>
              <w:rPr>
                <w:color w:val="000000"/>
              </w:rPr>
            </w:pPr>
            <w:r>
              <w:rPr>
                <w:color w:val="000000"/>
              </w:rPr>
              <w:t>20%</w:t>
            </w:r>
          </w:p>
        </w:tc>
        <w:tc>
          <w:tcPr>
            <w:tcW w:w="1200" w:type="dxa"/>
            <w:tcBorders>
              <w:top w:val="nil"/>
              <w:left w:val="nil"/>
              <w:bottom w:val="single" w:color="auto" w:sz="4" w:space="0"/>
              <w:right w:val="nil"/>
            </w:tcBorders>
            <w:vAlign w:val="center"/>
            <w:hideMark/>
          </w:tcPr>
          <w:p w:rsidR="00612240" w:rsidRDefault="00612240" w14:paraId="76A02028" w14:textId="77777777">
            <w:pPr>
              <w:spacing w:line="256" w:lineRule="auto"/>
              <w:jc w:val="center"/>
              <w:rPr>
                <w:color w:val="000000"/>
              </w:rPr>
            </w:pPr>
            <w:r>
              <w:rPr>
                <w:color w:val="000000"/>
              </w:rPr>
              <w:t>74%</w:t>
            </w:r>
          </w:p>
        </w:tc>
      </w:tr>
      <w:tr w:rsidR="00612240" w:rsidTr="00612240" w14:paraId="7D5EFF51" w14:textId="77777777">
        <w:trPr>
          <w:trHeight w:val="300"/>
        </w:trPr>
        <w:tc>
          <w:tcPr>
            <w:tcW w:w="2400" w:type="dxa"/>
            <w:vMerge w:val="restart"/>
            <w:tcBorders>
              <w:top w:val="single" w:color="auto" w:sz="4" w:space="0"/>
              <w:left w:val="nil"/>
              <w:bottom w:val="single" w:color="000000" w:sz="4" w:space="0"/>
              <w:right w:val="nil"/>
            </w:tcBorders>
            <w:vAlign w:val="center"/>
            <w:hideMark/>
          </w:tcPr>
          <w:p w:rsidR="00612240" w:rsidRDefault="00612240" w14:paraId="7BF47CDF" w14:textId="77777777">
            <w:pPr>
              <w:spacing w:line="256" w:lineRule="auto"/>
              <w:jc w:val="center"/>
              <w:rPr>
                <w:b/>
                <w:bCs/>
                <w:color w:val="000000"/>
              </w:rPr>
            </w:pPr>
            <w:r>
              <w:rPr>
                <w:b/>
                <w:bCs/>
                <w:color w:val="000000"/>
              </w:rPr>
              <w:t>Violencia Económica</w:t>
            </w:r>
          </w:p>
        </w:tc>
        <w:tc>
          <w:tcPr>
            <w:tcW w:w="1354" w:type="dxa"/>
            <w:vAlign w:val="center"/>
            <w:hideMark/>
          </w:tcPr>
          <w:p w:rsidR="00612240" w:rsidRDefault="00612240" w14:paraId="6D676F6B" w14:textId="77777777">
            <w:pPr>
              <w:spacing w:line="256" w:lineRule="auto"/>
              <w:jc w:val="center"/>
              <w:rPr>
                <w:color w:val="000000"/>
              </w:rPr>
            </w:pPr>
            <w:r>
              <w:rPr>
                <w:color w:val="000000"/>
              </w:rPr>
              <w:t>Creencias</w:t>
            </w:r>
          </w:p>
        </w:tc>
        <w:tc>
          <w:tcPr>
            <w:tcW w:w="1200" w:type="dxa"/>
            <w:vAlign w:val="center"/>
            <w:hideMark/>
          </w:tcPr>
          <w:p w:rsidR="00612240" w:rsidRDefault="00612240" w14:paraId="342A582E" w14:textId="77777777">
            <w:pPr>
              <w:spacing w:line="256" w:lineRule="auto"/>
              <w:jc w:val="center"/>
              <w:rPr>
                <w:color w:val="000000"/>
              </w:rPr>
            </w:pPr>
            <w:r>
              <w:rPr>
                <w:color w:val="000000"/>
              </w:rPr>
              <w:t>4%</w:t>
            </w:r>
          </w:p>
        </w:tc>
        <w:tc>
          <w:tcPr>
            <w:tcW w:w="1200" w:type="dxa"/>
            <w:vAlign w:val="center"/>
            <w:hideMark/>
          </w:tcPr>
          <w:p w:rsidR="00612240" w:rsidRDefault="00612240" w14:paraId="57859D5F" w14:textId="77777777">
            <w:pPr>
              <w:spacing w:line="256" w:lineRule="auto"/>
              <w:jc w:val="center"/>
              <w:rPr>
                <w:color w:val="000000"/>
              </w:rPr>
            </w:pPr>
            <w:r>
              <w:rPr>
                <w:color w:val="000000"/>
              </w:rPr>
              <w:t>8%</w:t>
            </w:r>
          </w:p>
        </w:tc>
        <w:tc>
          <w:tcPr>
            <w:tcW w:w="1200" w:type="dxa"/>
            <w:vAlign w:val="center"/>
            <w:hideMark/>
          </w:tcPr>
          <w:p w:rsidR="00612240" w:rsidRDefault="00612240" w14:paraId="3BF33C59" w14:textId="77777777">
            <w:pPr>
              <w:spacing w:line="256" w:lineRule="auto"/>
              <w:jc w:val="center"/>
              <w:rPr>
                <w:color w:val="000000"/>
              </w:rPr>
            </w:pPr>
            <w:r>
              <w:rPr>
                <w:color w:val="000000"/>
              </w:rPr>
              <w:t>88%</w:t>
            </w:r>
          </w:p>
        </w:tc>
      </w:tr>
      <w:tr w:rsidR="00612240" w:rsidTr="00612240" w14:paraId="37D0A2AF" w14:textId="77777777">
        <w:trPr>
          <w:trHeight w:val="300"/>
        </w:trPr>
        <w:tc>
          <w:tcPr>
            <w:tcW w:w="0" w:type="auto"/>
            <w:vMerge/>
            <w:tcBorders>
              <w:top w:val="single" w:color="auto" w:sz="4" w:space="0"/>
              <w:left w:val="nil"/>
              <w:bottom w:val="single" w:color="000000" w:sz="4" w:space="0"/>
              <w:right w:val="nil"/>
            </w:tcBorders>
            <w:vAlign w:val="center"/>
            <w:hideMark/>
          </w:tcPr>
          <w:p w:rsidR="00612240" w:rsidRDefault="00612240" w14:paraId="4075B03A" w14:textId="77777777">
            <w:pPr>
              <w:spacing w:line="256" w:lineRule="auto"/>
              <w:rPr>
                <w:b/>
                <w:bCs/>
                <w:color w:val="000000"/>
              </w:rPr>
            </w:pPr>
          </w:p>
        </w:tc>
        <w:tc>
          <w:tcPr>
            <w:tcW w:w="1354" w:type="dxa"/>
            <w:vAlign w:val="center"/>
            <w:hideMark/>
          </w:tcPr>
          <w:p w:rsidR="00612240" w:rsidRDefault="00612240" w14:paraId="7DF666D3" w14:textId="77777777">
            <w:pPr>
              <w:spacing w:line="256" w:lineRule="auto"/>
              <w:jc w:val="center"/>
              <w:rPr>
                <w:color w:val="000000"/>
              </w:rPr>
            </w:pPr>
            <w:r>
              <w:rPr>
                <w:color w:val="000000"/>
              </w:rPr>
              <w:t>Control</w:t>
            </w:r>
          </w:p>
        </w:tc>
        <w:tc>
          <w:tcPr>
            <w:tcW w:w="1200" w:type="dxa"/>
            <w:vAlign w:val="center"/>
            <w:hideMark/>
          </w:tcPr>
          <w:p w:rsidR="00612240" w:rsidRDefault="00612240" w14:paraId="70D3B0F9" w14:textId="77777777">
            <w:pPr>
              <w:spacing w:line="256" w:lineRule="auto"/>
              <w:jc w:val="center"/>
              <w:rPr>
                <w:color w:val="000000"/>
              </w:rPr>
            </w:pPr>
            <w:r>
              <w:rPr>
                <w:color w:val="000000"/>
              </w:rPr>
              <w:t>4%</w:t>
            </w:r>
          </w:p>
        </w:tc>
        <w:tc>
          <w:tcPr>
            <w:tcW w:w="1200" w:type="dxa"/>
            <w:vAlign w:val="center"/>
            <w:hideMark/>
          </w:tcPr>
          <w:p w:rsidR="00612240" w:rsidRDefault="00612240" w14:paraId="04393845" w14:textId="77777777">
            <w:pPr>
              <w:spacing w:line="256" w:lineRule="auto"/>
              <w:jc w:val="center"/>
              <w:rPr>
                <w:color w:val="000000"/>
              </w:rPr>
            </w:pPr>
            <w:r>
              <w:rPr>
                <w:color w:val="000000"/>
              </w:rPr>
              <w:t>10%</w:t>
            </w:r>
          </w:p>
        </w:tc>
        <w:tc>
          <w:tcPr>
            <w:tcW w:w="1200" w:type="dxa"/>
            <w:vAlign w:val="center"/>
            <w:hideMark/>
          </w:tcPr>
          <w:p w:rsidR="00612240" w:rsidRDefault="00612240" w14:paraId="223073A1" w14:textId="77777777">
            <w:pPr>
              <w:spacing w:line="256" w:lineRule="auto"/>
              <w:jc w:val="center"/>
              <w:rPr>
                <w:color w:val="000000"/>
              </w:rPr>
            </w:pPr>
            <w:r>
              <w:rPr>
                <w:color w:val="000000"/>
              </w:rPr>
              <w:t>86%</w:t>
            </w:r>
          </w:p>
        </w:tc>
      </w:tr>
      <w:tr w:rsidR="00612240" w:rsidTr="00612240" w14:paraId="670D942A" w14:textId="77777777">
        <w:trPr>
          <w:trHeight w:val="300"/>
        </w:trPr>
        <w:tc>
          <w:tcPr>
            <w:tcW w:w="0" w:type="auto"/>
            <w:vMerge/>
            <w:tcBorders>
              <w:top w:val="single" w:color="auto" w:sz="4" w:space="0"/>
              <w:left w:val="nil"/>
              <w:bottom w:val="single" w:color="000000" w:sz="4" w:space="0"/>
              <w:right w:val="nil"/>
            </w:tcBorders>
            <w:vAlign w:val="center"/>
            <w:hideMark/>
          </w:tcPr>
          <w:p w:rsidR="00612240" w:rsidRDefault="00612240" w14:paraId="59FDDA15" w14:textId="77777777">
            <w:pPr>
              <w:spacing w:line="256" w:lineRule="auto"/>
              <w:rPr>
                <w:b/>
                <w:bCs/>
                <w:color w:val="000000"/>
              </w:rPr>
            </w:pPr>
          </w:p>
        </w:tc>
        <w:tc>
          <w:tcPr>
            <w:tcW w:w="1354" w:type="dxa"/>
            <w:tcBorders>
              <w:top w:val="nil"/>
              <w:left w:val="nil"/>
              <w:bottom w:val="single" w:color="auto" w:sz="4" w:space="0"/>
              <w:right w:val="nil"/>
            </w:tcBorders>
            <w:vAlign w:val="center"/>
            <w:hideMark/>
          </w:tcPr>
          <w:p w:rsidR="00612240" w:rsidRDefault="00612240" w14:paraId="7AA42E8B" w14:textId="77777777">
            <w:pPr>
              <w:spacing w:line="256" w:lineRule="auto"/>
              <w:jc w:val="center"/>
              <w:rPr>
                <w:color w:val="000000"/>
              </w:rPr>
            </w:pPr>
            <w:r>
              <w:rPr>
                <w:color w:val="000000"/>
              </w:rPr>
              <w:t>Aceptación</w:t>
            </w:r>
          </w:p>
        </w:tc>
        <w:tc>
          <w:tcPr>
            <w:tcW w:w="1200" w:type="dxa"/>
            <w:tcBorders>
              <w:top w:val="nil"/>
              <w:left w:val="nil"/>
              <w:bottom w:val="single" w:color="auto" w:sz="4" w:space="0"/>
              <w:right w:val="nil"/>
            </w:tcBorders>
            <w:vAlign w:val="center"/>
            <w:hideMark/>
          </w:tcPr>
          <w:p w:rsidR="00612240" w:rsidRDefault="00612240" w14:paraId="079A7F50" w14:textId="77777777">
            <w:pPr>
              <w:spacing w:line="256" w:lineRule="auto"/>
              <w:jc w:val="center"/>
              <w:rPr>
                <w:color w:val="000000"/>
              </w:rPr>
            </w:pPr>
            <w:r>
              <w:rPr>
                <w:color w:val="000000"/>
              </w:rPr>
              <w:t>8%</w:t>
            </w:r>
          </w:p>
        </w:tc>
        <w:tc>
          <w:tcPr>
            <w:tcW w:w="1200" w:type="dxa"/>
            <w:tcBorders>
              <w:top w:val="nil"/>
              <w:left w:val="nil"/>
              <w:bottom w:val="single" w:color="auto" w:sz="4" w:space="0"/>
              <w:right w:val="nil"/>
            </w:tcBorders>
            <w:vAlign w:val="center"/>
            <w:hideMark/>
          </w:tcPr>
          <w:p w:rsidR="00612240" w:rsidRDefault="00612240" w14:paraId="4D12DA6E" w14:textId="77777777">
            <w:pPr>
              <w:spacing w:line="256" w:lineRule="auto"/>
              <w:jc w:val="center"/>
              <w:rPr>
                <w:color w:val="000000"/>
              </w:rPr>
            </w:pPr>
            <w:r>
              <w:rPr>
                <w:color w:val="000000"/>
              </w:rPr>
              <w:t>8%</w:t>
            </w:r>
          </w:p>
        </w:tc>
        <w:tc>
          <w:tcPr>
            <w:tcW w:w="1200" w:type="dxa"/>
            <w:tcBorders>
              <w:top w:val="nil"/>
              <w:left w:val="nil"/>
              <w:bottom w:val="single" w:color="auto" w:sz="4" w:space="0"/>
              <w:right w:val="nil"/>
            </w:tcBorders>
            <w:vAlign w:val="center"/>
            <w:hideMark/>
          </w:tcPr>
          <w:p w:rsidR="00612240" w:rsidRDefault="00612240" w14:paraId="67529AE8" w14:textId="77777777">
            <w:pPr>
              <w:spacing w:line="256" w:lineRule="auto"/>
              <w:jc w:val="center"/>
              <w:rPr>
                <w:color w:val="000000"/>
              </w:rPr>
            </w:pPr>
            <w:r>
              <w:rPr>
                <w:color w:val="000000"/>
              </w:rPr>
              <w:t>84%</w:t>
            </w:r>
          </w:p>
        </w:tc>
      </w:tr>
      <w:tr w:rsidR="00612240" w:rsidTr="00612240" w14:paraId="4BBAD39D" w14:textId="77777777">
        <w:trPr>
          <w:trHeight w:val="600"/>
        </w:trPr>
        <w:tc>
          <w:tcPr>
            <w:tcW w:w="2400" w:type="dxa"/>
            <w:vMerge w:val="restart"/>
            <w:tcBorders>
              <w:top w:val="single" w:color="auto" w:sz="4" w:space="0"/>
              <w:left w:val="nil"/>
              <w:bottom w:val="single" w:color="000000" w:sz="4" w:space="0"/>
              <w:right w:val="nil"/>
            </w:tcBorders>
            <w:vAlign w:val="center"/>
            <w:hideMark/>
          </w:tcPr>
          <w:p w:rsidR="00612240" w:rsidRDefault="00612240" w14:paraId="0EF9FFF4" w14:textId="77777777">
            <w:pPr>
              <w:spacing w:line="256" w:lineRule="auto"/>
              <w:jc w:val="center"/>
              <w:rPr>
                <w:b/>
                <w:bCs/>
                <w:color w:val="000000"/>
              </w:rPr>
            </w:pPr>
            <w:r>
              <w:rPr>
                <w:b/>
                <w:bCs/>
                <w:color w:val="000000"/>
              </w:rPr>
              <w:t>Marco Comunitario</w:t>
            </w:r>
          </w:p>
        </w:tc>
        <w:tc>
          <w:tcPr>
            <w:tcW w:w="1354" w:type="dxa"/>
            <w:vAlign w:val="center"/>
            <w:hideMark/>
          </w:tcPr>
          <w:p w:rsidR="00612240" w:rsidRDefault="00612240" w14:paraId="27DCEE50" w14:textId="77777777">
            <w:pPr>
              <w:spacing w:line="256" w:lineRule="auto"/>
              <w:jc w:val="center"/>
              <w:rPr>
                <w:color w:val="000000"/>
              </w:rPr>
            </w:pPr>
            <w:r>
              <w:rPr>
                <w:color w:val="000000"/>
              </w:rPr>
              <w:t>Apoyo social</w:t>
            </w:r>
          </w:p>
        </w:tc>
        <w:tc>
          <w:tcPr>
            <w:tcW w:w="1200" w:type="dxa"/>
            <w:vAlign w:val="center"/>
            <w:hideMark/>
          </w:tcPr>
          <w:p w:rsidR="00612240" w:rsidRDefault="00612240" w14:paraId="61AF2F27" w14:textId="77777777">
            <w:pPr>
              <w:spacing w:line="256" w:lineRule="auto"/>
              <w:jc w:val="center"/>
              <w:rPr>
                <w:color w:val="000000"/>
              </w:rPr>
            </w:pPr>
            <w:r>
              <w:rPr>
                <w:color w:val="000000"/>
              </w:rPr>
              <w:t>32%</w:t>
            </w:r>
          </w:p>
        </w:tc>
        <w:tc>
          <w:tcPr>
            <w:tcW w:w="1200" w:type="dxa"/>
            <w:vAlign w:val="center"/>
            <w:hideMark/>
          </w:tcPr>
          <w:p w:rsidR="00612240" w:rsidRDefault="00612240" w14:paraId="18B0DEEF" w14:textId="77777777">
            <w:pPr>
              <w:spacing w:line="256" w:lineRule="auto"/>
              <w:jc w:val="center"/>
              <w:rPr>
                <w:color w:val="000000"/>
              </w:rPr>
            </w:pPr>
            <w:r>
              <w:rPr>
                <w:color w:val="000000"/>
              </w:rPr>
              <w:t>42%</w:t>
            </w:r>
          </w:p>
        </w:tc>
        <w:tc>
          <w:tcPr>
            <w:tcW w:w="1200" w:type="dxa"/>
            <w:vAlign w:val="center"/>
            <w:hideMark/>
          </w:tcPr>
          <w:p w:rsidR="00612240" w:rsidRDefault="00612240" w14:paraId="546542A7" w14:textId="77777777">
            <w:pPr>
              <w:spacing w:line="256" w:lineRule="auto"/>
              <w:jc w:val="center"/>
              <w:rPr>
                <w:color w:val="000000"/>
              </w:rPr>
            </w:pPr>
            <w:r>
              <w:rPr>
                <w:color w:val="000000"/>
              </w:rPr>
              <w:t>26%</w:t>
            </w:r>
          </w:p>
        </w:tc>
      </w:tr>
      <w:tr w:rsidR="00612240" w:rsidTr="00612240" w14:paraId="44B0F0BB" w14:textId="77777777">
        <w:trPr>
          <w:trHeight w:val="300"/>
        </w:trPr>
        <w:tc>
          <w:tcPr>
            <w:tcW w:w="0" w:type="auto"/>
            <w:vMerge/>
            <w:tcBorders>
              <w:top w:val="single" w:color="auto" w:sz="4" w:space="0"/>
              <w:left w:val="nil"/>
              <w:bottom w:val="single" w:color="000000" w:sz="4" w:space="0"/>
              <w:right w:val="nil"/>
            </w:tcBorders>
            <w:vAlign w:val="center"/>
            <w:hideMark/>
          </w:tcPr>
          <w:p w:rsidR="00612240" w:rsidRDefault="00612240" w14:paraId="59550ACC" w14:textId="77777777">
            <w:pPr>
              <w:spacing w:line="256" w:lineRule="auto"/>
              <w:rPr>
                <w:b/>
                <w:bCs/>
                <w:color w:val="000000"/>
              </w:rPr>
            </w:pPr>
          </w:p>
        </w:tc>
        <w:tc>
          <w:tcPr>
            <w:tcW w:w="1354" w:type="dxa"/>
            <w:tcBorders>
              <w:top w:val="nil"/>
              <w:left w:val="nil"/>
              <w:bottom w:val="single" w:color="auto" w:sz="4" w:space="0"/>
              <w:right w:val="nil"/>
            </w:tcBorders>
            <w:vAlign w:val="center"/>
            <w:hideMark/>
          </w:tcPr>
          <w:p w:rsidR="00612240" w:rsidRDefault="00612240" w14:paraId="2E8C0901" w14:textId="77777777">
            <w:pPr>
              <w:spacing w:line="256" w:lineRule="auto"/>
              <w:jc w:val="center"/>
              <w:rPr>
                <w:color w:val="000000"/>
              </w:rPr>
            </w:pPr>
            <w:r>
              <w:rPr>
                <w:color w:val="000000"/>
              </w:rPr>
              <w:t>Creencias</w:t>
            </w:r>
          </w:p>
        </w:tc>
        <w:tc>
          <w:tcPr>
            <w:tcW w:w="1200" w:type="dxa"/>
            <w:tcBorders>
              <w:top w:val="nil"/>
              <w:left w:val="nil"/>
              <w:bottom w:val="single" w:color="auto" w:sz="4" w:space="0"/>
              <w:right w:val="nil"/>
            </w:tcBorders>
            <w:vAlign w:val="center"/>
            <w:hideMark/>
          </w:tcPr>
          <w:p w:rsidR="00612240" w:rsidRDefault="00612240" w14:paraId="4D423D7C" w14:textId="77777777">
            <w:pPr>
              <w:spacing w:line="256" w:lineRule="auto"/>
              <w:jc w:val="center"/>
              <w:rPr>
                <w:color w:val="000000"/>
              </w:rPr>
            </w:pPr>
            <w:r>
              <w:rPr>
                <w:color w:val="000000"/>
              </w:rPr>
              <w:t>32%</w:t>
            </w:r>
          </w:p>
        </w:tc>
        <w:tc>
          <w:tcPr>
            <w:tcW w:w="1200" w:type="dxa"/>
            <w:tcBorders>
              <w:top w:val="nil"/>
              <w:left w:val="nil"/>
              <w:bottom w:val="single" w:color="auto" w:sz="4" w:space="0"/>
              <w:right w:val="nil"/>
            </w:tcBorders>
            <w:vAlign w:val="center"/>
            <w:hideMark/>
          </w:tcPr>
          <w:p w:rsidR="00612240" w:rsidRDefault="00612240" w14:paraId="013D9AE3" w14:textId="77777777">
            <w:pPr>
              <w:spacing w:line="256" w:lineRule="auto"/>
              <w:jc w:val="center"/>
              <w:rPr>
                <w:color w:val="000000"/>
              </w:rPr>
            </w:pPr>
            <w:r>
              <w:rPr>
                <w:color w:val="000000"/>
              </w:rPr>
              <w:t>14%</w:t>
            </w:r>
          </w:p>
        </w:tc>
        <w:tc>
          <w:tcPr>
            <w:tcW w:w="1200" w:type="dxa"/>
            <w:tcBorders>
              <w:top w:val="nil"/>
              <w:left w:val="nil"/>
              <w:bottom w:val="single" w:color="auto" w:sz="4" w:space="0"/>
              <w:right w:val="nil"/>
            </w:tcBorders>
            <w:vAlign w:val="center"/>
            <w:hideMark/>
          </w:tcPr>
          <w:p w:rsidR="00612240" w:rsidRDefault="00612240" w14:paraId="336BABF7" w14:textId="77777777">
            <w:pPr>
              <w:spacing w:line="256" w:lineRule="auto"/>
              <w:jc w:val="center"/>
              <w:rPr>
                <w:color w:val="000000"/>
              </w:rPr>
            </w:pPr>
            <w:r>
              <w:rPr>
                <w:color w:val="000000"/>
              </w:rPr>
              <w:t>54%</w:t>
            </w:r>
          </w:p>
        </w:tc>
      </w:tr>
    </w:tbl>
    <w:p w:rsidR="00612240" w:rsidP="00612240" w:rsidRDefault="00612240" w14:paraId="53101EA5" w14:textId="77777777">
      <w:pPr>
        <w:numPr>
          <w:ilvl w:val="12"/>
          <w:numId w:val="0"/>
        </w:numPr>
        <w:snapToGrid w:val="0"/>
        <w:jc w:val="center"/>
        <w:rPr>
          <w:color w:val="000000" w:themeColor="text1"/>
          <w:sz w:val="18"/>
          <w:szCs w:val="18"/>
        </w:rPr>
      </w:pPr>
      <w:r>
        <w:rPr>
          <w:color w:val="000000" w:themeColor="text1"/>
          <w:sz w:val="18"/>
          <w:szCs w:val="18"/>
        </w:rPr>
        <w:t>Fuente: Elaboración Propia por el grupo investigador (2020)</w:t>
      </w:r>
    </w:p>
    <w:p w:rsidR="00612240" w:rsidP="00612240" w:rsidRDefault="00612240" w14:paraId="2C7486E5" w14:textId="77777777">
      <w:pPr>
        <w:numPr>
          <w:ilvl w:val="12"/>
          <w:numId w:val="0"/>
        </w:numPr>
        <w:snapToGrid w:val="0"/>
        <w:jc w:val="center"/>
        <w:rPr>
          <w:color w:val="000000" w:themeColor="text1"/>
          <w:sz w:val="18"/>
          <w:szCs w:val="18"/>
        </w:rPr>
      </w:pPr>
    </w:p>
    <w:p w:rsidR="00612240" w:rsidP="00612240" w:rsidRDefault="00612240" w14:paraId="0D67C8B3" w14:textId="77777777">
      <w:pPr>
        <w:numPr>
          <w:ilvl w:val="12"/>
          <w:numId w:val="0"/>
        </w:numPr>
        <w:snapToGrid w:val="0"/>
        <w:rPr>
          <w:color w:val="FF0000"/>
          <w:sz w:val="22"/>
          <w:szCs w:val="22"/>
        </w:rPr>
      </w:pPr>
      <w:r>
        <w:rPr>
          <w:b/>
          <w:bCs/>
          <w:color w:val="000000" w:themeColor="text1"/>
        </w:rPr>
        <w:t xml:space="preserve">Nota: </w:t>
      </w:r>
      <w:r>
        <w:rPr>
          <w:sz w:val="22"/>
          <w:szCs w:val="22"/>
        </w:rPr>
        <w:t>en las columnas de respuesta muestra la frecuencia equivalente en % identificado para cada factor de riesgo y tipo de violencia.</w:t>
      </w:r>
    </w:p>
    <w:p w:rsidR="00612240" w:rsidP="00612240" w:rsidRDefault="00612240" w14:paraId="618B35C5" w14:textId="77777777">
      <w:pPr>
        <w:numPr>
          <w:ilvl w:val="12"/>
          <w:numId w:val="0"/>
        </w:numPr>
        <w:snapToGrid w:val="0"/>
        <w:rPr>
          <w:color w:val="FF0000"/>
          <w:sz w:val="22"/>
          <w:szCs w:val="22"/>
        </w:rPr>
      </w:pPr>
    </w:p>
    <w:p w:rsidR="00612240" w:rsidP="00612240" w:rsidRDefault="00612240" w14:paraId="349AAFFE" w14:textId="77777777">
      <w:pPr>
        <w:numPr>
          <w:ilvl w:val="12"/>
          <w:numId w:val="0"/>
        </w:numPr>
        <w:snapToGrid w:val="0"/>
        <w:rPr>
          <w:color w:val="FF0000"/>
          <w:sz w:val="22"/>
          <w:szCs w:val="22"/>
        </w:rPr>
      </w:pPr>
    </w:p>
    <w:p w:rsidR="00612240" w:rsidP="00612240" w:rsidRDefault="00612240" w14:paraId="2D5E6C8E" w14:textId="1472800D">
      <w:pPr>
        <w:numPr>
          <w:ilvl w:val="12"/>
          <w:numId w:val="0"/>
        </w:numPr>
        <w:snapToGrid w:val="0"/>
        <w:spacing w:line="360" w:lineRule="auto"/>
        <w:ind w:firstLine="720"/>
        <w:rPr>
          <w:color w:val="FF0000"/>
          <w:sz w:val="22"/>
          <w:szCs w:val="22"/>
        </w:rPr>
      </w:pPr>
      <w:r>
        <w:t xml:space="preserve">Se identifica en la codificación de datos como lo muestra la figura 1. </w:t>
      </w:r>
      <w:r w:rsidR="00330A4B">
        <w:t>D</w:t>
      </w:r>
      <w:r>
        <w:t>entro de los diferentes tipos de violencia intrafamiliar los factores de riesgo limitante a la denuncia que establecen más alto índice de porcentaje según la escala son: violencia Física están Amor, Justificación y Control (22% c/u), seguido de Aceptación (16%); violencia Sexual se encontraron Amor (26%), Miedo (14%) y Creencia (8%); violencia Psicológica como Control (32%), Creencias (26%), Miedo (22%) y Justificación (10%); Violencia Económica se presenta Aceptación (16%), Control (14%) y Creencias (12%); y finalmente en el Marco Comunitario están Apoyo social (74%) y Creencias (46%).</w:t>
      </w:r>
    </w:p>
    <w:p w:rsidR="00612240" w:rsidP="6F4780B8" w:rsidRDefault="00612240" w14:paraId="1A774FCA" w14:textId="3C59ABD5">
      <w:pPr>
        <w:snapToGrid w:val="0"/>
        <w:rPr>
          <w:b/>
          <w:bCs/>
          <w:sz w:val="22"/>
          <w:szCs w:val="22"/>
        </w:rPr>
      </w:pPr>
      <w:r w:rsidR="00612240">
        <w:drawing>
          <wp:inline wp14:editId="15A3623E" wp14:anchorId="6F2B11CC">
            <wp:extent cx="5486400" cy="2802890"/>
            <wp:effectExtent l="0" t="0" r="0" b="0"/>
            <wp:docPr id="1430288793" name="Imagen 1" title=""/>
            <wp:cNvGraphicFramePr>
              <a:graphicFrameLocks noChangeAspect="1"/>
            </wp:cNvGraphicFramePr>
            <a:graphic>
              <a:graphicData uri="http://schemas.openxmlformats.org/drawingml/2006/picture">
                <pic:pic>
                  <pic:nvPicPr>
                    <pic:cNvPr id="0" name="Imagen 1"/>
                    <pic:cNvPicPr/>
                  </pic:nvPicPr>
                  <pic:blipFill>
                    <a:blip r:embed="R06a3b7db2bd64c1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86400" cy="2802890"/>
                    </a:xfrm>
                    <a:prstGeom prst="rect">
                      <a:avLst/>
                    </a:prstGeom>
                  </pic:spPr>
                </pic:pic>
              </a:graphicData>
            </a:graphic>
          </wp:inline>
        </w:drawing>
      </w:r>
    </w:p>
    <w:p w:rsidR="00612240" w:rsidP="00612240" w:rsidRDefault="00612240" w14:paraId="6E3CC7CE" w14:textId="77777777">
      <w:pPr>
        <w:numPr>
          <w:ilvl w:val="12"/>
          <w:numId w:val="0"/>
        </w:numPr>
        <w:snapToGrid w:val="0"/>
        <w:jc w:val="center"/>
        <w:rPr>
          <w:color w:val="000000" w:themeColor="text1"/>
        </w:rPr>
      </w:pPr>
    </w:p>
    <w:p w:rsidR="00612240" w:rsidP="00612240" w:rsidRDefault="00612240" w14:paraId="2CCA185B" w14:textId="77777777">
      <w:pPr>
        <w:numPr>
          <w:ilvl w:val="12"/>
          <w:numId w:val="0"/>
        </w:numPr>
        <w:snapToGrid w:val="0"/>
        <w:spacing w:line="360" w:lineRule="auto"/>
        <w:rPr>
          <w:color w:val="000000" w:themeColor="text1"/>
        </w:rPr>
      </w:pPr>
      <w:r>
        <w:rPr>
          <w:i/>
          <w:iCs/>
          <w:color w:val="000000" w:themeColor="text1"/>
        </w:rPr>
        <w:t xml:space="preserve">Figura 1. </w:t>
      </w:r>
      <w:r>
        <w:rPr>
          <w:color w:val="000000" w:themeColor="text1"/>
        </w:rPr>
        <w:t>Identificación de factor de riesgo limitante en porcentaje</w:t>
      </w:r>
    </w:p>
    <w:p w:rsidR="00612240" w:rsidP="00612240" w:rsidRDefault="00612240" w14:paraId="601531E6" w14:textId="77777777">
      <w:pPr>
        <w:snapToGrid w:val="0"/>
        <w:spacing w:line="360" w:lineRule="auto"/>
        <w:rPr>
          <w:color w:val="000000" w:themeColor="text1"/>
        </w:rPr>
      </w:pPr>
    </w:p>
    <w:p w:rsidR="00612240" w:rsidP="00612240" w:rsidRDefault="00612240" w14:paraId="28283267" w14:textId="77777777">
      <w:pPr>
        <w:pStyle w:val="Ttulo1"/>
        <w:rPr>
          <w:color w:val="auto"/>
        </w:rPr>
      </w:pPr>
      <w:bookmarkStart w:name="_Hlk44166918" w:id="35"/>
      <w:r>
        <w:t>Discusión.</w:t>
      </w:r>
      <w:bookmarkEnd w:id="33"/>
    </w:p>
    <w:p w:rsidR="00612240" w:rsidP="00612240" w:rsidRDefault="00612240" w14:paraId="292257D6" w14:textId="77777777">
      <w:pPr>
        <w:spacing w:line="360" w:lineRule="auto"/>
        <w:ind w:firstLine="720"/>
        <w:rPr>
          <w:color w:val="000000" w:themeColor="text1"/>
          <w:shd w:val="clear" w:color="auto" w:fill="FFFFFF"/>
        </w:rPr>
      </w:pPr>
      <w:r>
        <w:rPr>
          <w:color w:val="000000" w:themeColor="text1"/>
        </w:rPr>
        <w:t>De acuerdo con los resultados en esta escala</w:t>
      </w:r>
      <w:r>
        <w:rPr>
          <w:rStyle w:val="normaltextrun"/>
          <w:i/>
          <w:iCs/>
          <w:color w:val="000000" w:themeColor="text1"/>
          <w:shd w:val="clear" w:color="auto" w:fill="FFFFFF"/>
        </w:rPr>
        <w:t xml:space="preserve"> </w:t>
      </w:r>
      <w:r>
        <w:rPr>
          <w:color w:val="000000" w:themeColor="text1"/>
        </w:rPr>
        <w:t>se puede contrastar con los estudios empíricos en primer lugar</w:t>
      </w:r>
      <w:r>
        <w:rPr>
          <w:shd w:val="clear" w:color="auto" w:fill="FFFFFF"/>
        </w:rPr>
        <w:t xml:space="preserve"> Arce, Fariña y Vilariño (2010), confirman que en el marco comunitario el apoyo social es uno de los mayores factores de riesgo identificado que limitan la denuncia; en el artículo de Cantera y Blanch (2010), se percibe que en la pareja que la violencia física y psicológica es la de mayor medida, comparado con la codificación de datos se toma como referencia para conocer factores de riesgo en esos tipos de violencia específicos; </w:t>
      </w:r>
      <w:r>
        <w:rPr>
          <w:color w:val="000000" w:themeColor="text1"/>
          <w:shd w:val="clear" w:color="auto" w:fill="FFFFFF"/>
        </w:rPr>
        <w:t>con respecto a Gracia, Herrero, Lila y Fuente (2010), en su estudio muestran tener mayor tolerancia en tipos de violencia como agresión física no severa o amenazas hacia la mujer, nuestros resultados demuestran que las mujeres son tolerantes a los tipos de violencia de género cuando la agresión es leve. Torres (2013)</w:t>
      </w:r>
      <w:r>
        <w:rPr>
          <w:color w:val="FF0000"/>
          <w:shd w:val="clear" w:color="auto" w:fill="FFFFFF"/>
        </w:rPr>
        <w:t xml:space="preserve"> </w:t>
      </w:r>
      <w:r>
        <w:rPr>
          <w:color w:val="000000" w:themeColor="text1"/>
          <w:shd w:val="clear" w:color="auto" w:fill="FFFFFF"/>
        </w:rPr>
        <w:t>encuentra en su investigación que las obligaciones económicas y rechazo por parte de la comunidad limitan la denuncia oportuna por parte de las mujeres, bajo este mismo concepto de análisis se encontraron factores de riesgo en el tipo de violencia económico y en el marco comunitario como el control, creencias, aceptación y apoyo social</w:t>
      </w:r>
      <w:r>
        <w:rPr>
          <w:color w:val="000000" w:themeColor="text1"/>
        </w:rPr>
        <w:t xml:space="preserve">. Con nuestro estudio se complementa lo dicho por Gómez (2014), identificando cual es el </w:t>
      </w:r>
      <w:r>
        <w:rPr>
          <w:color w:val="000000" w:themeColor="text1"/>
        </w:rPr>
        <w:lastRenderedPageBreak/>
        <w:t xml:space="preserve">porcentaje más relevante en los factores psicológicos y sociales. </w:t>
      </w:r>
      <w:r>
        <w:rPr>
          <w:color w:val="000000" w:themeColor="text1"/>
          <w:shd w:val="clear" w:color="auto" w:fill="FFFFFF"/>
        </w:rPr>
        <w:t xml:space="preserve">Por su parte, </w:t>
      </w:r>
      <w:r>
        <w:rPr>
          <w:color w:val="000000" w:themeColor="text1"/>
          <w:lang w:val="es-CO"/>
        </w:rPr>
        <w:t xml:space="preserve">Menchón et al. (2015), identifican que la vergüenza es un factor limitante para que la mujer no denuncie violencia intrafamiliar, para la investigación, por nuestra parte. Como analiza </w:t>
      </w:r>
      <w:r>
        <w:rPr>
          <w:rStyle w:val="normaltextrun"/>
          <w:color w:val="000000" w:themeColor="text1"/>
        </w:rPr>
        <w:t>Pérez, Arenas, Santos y Rivera (2019), el factor Creencia desde la crianza como la religión, educación, clase social, personal, económico y laboral limitan la denuncia, bajo esta variable se confirma en este estudio que la creencia si es un factor limitante para la denuncia de violencia intrafamiliar.</w:t>
      </w:r>
    </w:p>
    <w:p w:rsidR="00612240" w:rsidP="00612240" w:rsidRDefault="00612240" w14:paraId="25906BFC" w14:textId="77777777">
      <w:pPr>
        <w:spacing w:line="360" w:lineRule="auto"/>
        <w:ind w:firstLine="720"/>
        <w:rPr>
          <w:color w:val="FF0000"/>
          <w:shd w:val="clear" w:color="auto" w:fill="FFFFFF"/>
        </w:rPr>
      </w:pPr>
      <w:r>
        <w:rPr>
          <w:color w:val="000000" w:themeColor="text1"/>
          <w:shd w:val="clear" w:color="auto" w:fill="FFFFFF"/>
        </w:rPr>
        <w:t xml:space="preserve">En algunos países como lo muestra Martín-Llaguno y Navarro-Beltrá (2013), buscan en la categoría del </w:t>
      </w:r>
      <w:r>
        <w:rPr>
          <w:i/>
          <w:iCs/>
          <w:color w:val="000000" w:themeColor="text1"/>
          <w:shd w:val="clear" w:color="auto" w:fill="FFFFFF"/>
        </w:rPr>
        <w:t xml:space="preserve">Marco Comunitario </w:t>
      </w:r>
      <w:r>
        <w:rPr>
          <w:color w:val="000000" w:themeColor="text1"/>
          <w:shd w:val="clear" w:color="auto" w:fill="FFFFFF"/>
        </w:rPr>
        <w:t>disminuir la influencia que tienen los canales de televisión con respecto a los esquemas de violencia contra la mujer, bajo esta recomendación la visión compartida es utilizar los medios de comunicación para difundir e incentivar a la mujer a la denuncia;</w:t>
      </w:r>
      <w:r>
        <w:rPr>
          <w:color w:val="FF0000"/>
          <w:shd w:val="clear" w:color="auto" w:fill="FFFFFF"/>
        </w:rPr>
        <w:t xml:space="preserve"> </w:t>
      </w:r>
      <w:r>
        <w:rPr>
          <w:color w:val="000000" w:themeColor="text1"/>
          <w:shd w:val="clear" w:color="auto" w:fill="FFFFFF"/>
        </w:rPr>
        <w:t>asociado a este tipo de categoría se encuentra en el estudio de Toro, Rubio y Castro (2017), se ratifica con la escala que las mujeres sienten que los funcionarios de los CAVIF no se encuentran suficientemente capacitados para brindarles una atención oportuna.</w:t>
      </w:r>
    </w:p>
    <w:p w:rsidR="00612240" w:rsidP="00612240" w:rsidRDefault="00612240" w14:paraId="308B61B6" w14:textId="77777777">
      <w:pPr>
        <w:spacing w:line="360" w:lineRule="auto"/>
        <w:ind w:firstLine="720"/>
        <w:rPr>
          <w:color w:val="000000" w:themeColor="text1"/>
        </w:rPr>
      </w:pPr>
      <w:r>
        <w:rPr>
          <w:color w:val="000000" w:themeColor="text1"/>
          <w:shd w:val="clear" w:color="auto" w:fill="FFFFFF"/>
        </w:rPr>
        <w:t xml:space="preserve">Para finalizar </w:t>
      </w:r>
      <w:r>
        <w:rPr>
          <w:color w:val="000000" w:themeColor="text1"/>
        </w:rPr>
        <w:t>Ruiz-Pérez y Pastor-Moreno (2020), lo que se puede confirmar unido a este artículo es que cuando hay una afectación económica que se presenta mundialmente, genera factores de riesgo que limitan hacer una oportuna denuncia de violencia intrafamiliar.</w:t>
      </w:r>
    </w:p>
    <w:bookmarkEnd w:id="35"/>
    <w:p w:rsidR="00612240" w:rsidP="00612240" w:rsidRDefault="00612240" w14:paraId="6E3061AD" w14:textId="77777777">
      <w:pPr>
        <w:numPr>
          <w:ilvl w:val="12"/>
          <w:numId w:val="0"/>
        </w:numPr>
        <w:snapToGrid w:val="0"/>
        <w:spacing w:line="360" w:lineRule="auto"/>
        <w:rPr>
          <w:color w:val="FF0000"/>
        </w:rPr>
      </w:pPr>
    </w:p>
    <w:p w:rsidR="00612240" w:rsidP="00612240" w:rsidRDefault="00612240" w14:paraId="51200C87" w14:textId="77777777">
      <w:pPr>
        <w:pStyle w:val="Ttulo1"/>
        <w:rPr>
          <w:color w:val="auto"/>
        </w:rPr>
      </w:pPr>
      <w:bookmarkStart w:name="_Toc9501980" w:id="36"/>
      <w:r>
        <w:t>Conclusiones.</w:t>
      </w:r>
      <w:bookmarkEnd w:id="36"/>
    </w:p>
    <w:p w:rsidR="00612240" w:rsidP="00612240" w:rsidRDefault="00612240" w14:paraId="558D796C" w14:textId="77777777">
      <w:pPr>
        <w:spacing w:line="360" w:lineRule="auto"/>
        <w:ind w:firstLine="709"/>
      </w:pPr>
      <w:r>
        <w:rPr>
          <w:rStyle w:val="normaltextrun"/>
        </w:rPr>
        <w:t>En la investigación se detectó que los factores de riesgo tales como</w:t>
      </w:r>
      <w:r>
        <w:t xml:space="preserve"> el amor, la justificación, el control, la aceptación, el miedo, las creencias, y la falta de apoyo social son comunes en todos los tipos de violencia que se presentan al interior de la vida familiar, como lo es la violencia física, la sexual, la psicológica, y la económica, que </w:t>
      </w:r>
      <w:r>
        <w:rPr>
          <w:rStyle w:val="normaltextrun"/>
        </w:rPr>
        <w:t xml:space="preserve">limitan la denuncia oportuna de la violencia intrafamiliar contra las mujeres </w:t>
      </w:r>
      <w:r>
        <w:t xml:space="preserve">que se encuentran entre el rango de edad de 20 a 49 años, originarias de la ciudad de Bogotá, según las respuestas arrojadas de la implementación del cuestionario semiestructurado que se le aplicó a una muestra representativa de 50 mujeres. </w:t>
      </w:r>
    </w:p>
    <w:p w:rsidR="00612240" w:rsidP="00612240" w:rsidRDefault="00612240" w14:paraId="2F781108" w14:textId="77777777">
      <w:pPr>
        <w:spacing w:line="360" w:lineRule="auto"/>
        <w:ind w:firstLine="709"/>
      </w:pPr>
      <w:r>
        <w:lastRenderedPageBreak/>
        <w:t>La investigación arrojó que las mujeres no tienen suficiente conocimiento sobre los centros de atención a las víctimas, su ubicación geográfica ni la misión que éstas tienen frente al soporte y el apoyo que deben ofrecer; se les presta protección por tan solo 3 meses y luego se les desprenden de los programas sociales y se le deja a la deriva. Las mujeres, igualmente, se sienten desvalidas a la hora de buscar apoyo y comprensión (socialmente hablando); su sentir es que la sociedad es poco comprensiva ante este tipo de violencia hacia la mujer, y que vivimos en un país machista en donde se culpa a la misma mujer y se da la razón al hombre.</w:t>
      </w:r>
    </w:p>
    <w:p w:rsidR="00612240" w:rsidP="00612240" w:rsidRDefault="00612240" w14:paraId="2C322FDB" w14:textId="77777777">
      <w:pPr>
        <w:spacing w:line="360" w:lineRule="auto"/>
        <w:ind w:firstLine="709"/>
      </w:pPr>
      <w:r>
        <w:t>El factor económico es preponderante para que las mujeres no acudan y/o no sigan el proceso de denuncia ante los entes, ya que se sienten maniatadas al depender de sus parejas o al no saber cómo mantenerse a sí mismas y a sus hijos por falta de un trabajo o de conocimiento a una labor determinada que les proporcione seguridad económica. Los centros ofrecen hogar de acogida para las mujeres y sus hijos por unos meses, pero luego deben regresar a su entorno familiar; dónde, por falta de oportunidades, regresan con sus parejas, quienes abusarán aún más de éstas, o con su familia, que tan poco las apoyará lo suficiente para salir adelante. Se hace necesario un replanteamiento en estas casas de acogidas o en los mismos centros de denuncia para crear o identificar formas de enseñanza a las mujeres, para que puedan ser ellas mismas el sustento de sus hogares y no permitan ser violentadas por ningún tipo de violencia. Así mismo, dar a conocer los centros de atención para que las mujeres lo identifiquen y puedan acudir a ellos.</w:t>
      </w:r>
    </w:p>
    <w:p w:rsidR="00612240" w:rsidP="00612240" w:rsidRDefault="00612240" w14:paraId="1C62B722" w14:textId="77777777">
      <w:pPr>
        <w:spacing w:line="360" w:lineRule="auto"/>
        <w:ind w:firstLine="709"/>
        <w:rPr>
          <w:rStyle w:val="normaltextrun"/>
        </w:rPr>
      </w:pPr>
    </w:p>
    <w:p w:rsidR="00612240" w:rsidP="00612240" w:rsidRDefault="00612240" w14:paraId="12184D46" w14:textId="77777777">
      <w:pPr>
        <w:pStyle w:val="Ttulo1"/>
      </w:pPr>
      <w:bookmarkStart w:name="_Toc9501981" w:id="37"/>
      <w:r>
        <w:t>Limitaciones.</w:t>
      </w:r>
      <w:bookmarkEnd w:id="37"/>
    </w:p>
    <w:p w:rsidR="00612240" w:rsidP="00612240" w:rsidRDefault="00612240" w14:paraId="49593991" w14:textId="77777777">
      <w:pPr>
        <w:spacing w:line="360" w:lineRule="auto"/>
        <w:ind w:firstLine="720"/>
        <w:rPr>
          <w:color w:val="000000" w:themeColor="text1"/>
        </w:rPr>
      </w:pPr>
      <w:r>
        <w:rPr>
          <w:color w:val="000000" w:themeColor="text1"/>
        </w:rPr>
        <w:t xml:space="preserve">El presente estudio plantea ciertas limitaciones las cuales deben ser mencionadas según los resultados obtenidos donde se apoyados en la literatura, revisiones bibliográficas y trabajo de campo realizado por el grupo de investigación. Sin embargo, no se ha generado una escala sólida que permita comprender los factores de riesgo que limitan la denuncia oportuna de la mujer víctima y analizar su relación con los tipos de violencia de género. </w:t>
      </w:r>
    </w:p>
    <w:p w:rsidR="00612240" w:rsidP="00612240" w:rsidRDefault="00612240" w14:paraId="7F023FEC" w14:textId="77777777">
      <w:pPr>
        <w:spacing w:line="360" w:lineRule="auto"/>
        <w:ind w:firstLine="720"/>
        <w:rPr>
          <w:color w:val="000000" w:themeColor="text1"/>
        </w:rPr>
      </w:pPr>
      <w:r>
        <w:rPr>
          <w:color w:val="000000" w:themeColor="text1"/>
        </w:rPr>
        <w:lastRenderedPageBreak/>
        <w:t>Teniendo en cuenta el aislamiento preventivo obligatorio decretado por el gobierno nacional con el fin de evitar la propagación del virus COVID - 19, los acercamientos realizados por el grupo a los centros de atención contra la violencia intrafamiliar fueron muy escasos lo que dificultó tener un encuentro presencial con profesionales a cargo del tema y con víctimas que se acercan a recibir orientación frente a la violencia intrafamiliar, es por eso que los acercamientos en su mayoría fueron a través de vía correo electrónico, teléfono y celular, así mismo el grupo de mujeres utilizadas para el muestreo presentan representaciones diferentes a la realidad del problema, demostrando tolerancia o rechazo, naturalización u omisión, conceptos de justificación o castigo, victimas o no víctimas de violencia intrafamiliar a quienes no se pudo aplicar la escala presencialmente desconociendo sus emociones y posibles datos de gran importancia que posiblemente hubiesen suministrado gracias al acercamiento y la confianza generada por el grupo.</w:t>
      </w:r>
    </w:p>
    <w:p w:rsidR="00612240" w:rsidP="00612240" w:rsidRDefault="00612240" w14:paraId="145B2F2F" w14:textId="77777777">
      <w:pPr>
        <w:pStyle w:val="Ttulo1"/>
        <w:rPr>
          <w:color w:val="auto"/>
        </w:rPr>
      </w:pPr>
      <w:bookmarkStart w:name="_Toc9501982" w:id="38"/>
      <w:r>
        <w:t>Recomendaciones.</w:t>
      </w:r>
      <w:bookmarkEnd w:id="38"/>
    </w:p>
    <w:p w:rsidR="00612240" w:rsidP="00612240" w:rsidRDefault="00612240" w14:paraId="092DC7AA" w14:textId="77777777">
      <w:pPr>
        <w:pStyle w:val="Textoindependiente"/>
        <w:spacing w:line="360" w:lineRule="auto"/>
        <w:ind w:right="114" w:firstLine="709"/>
        <w:rPr>
          <w:color w:val="FF0000"/>
          <w:sz w:val="24"/>
          <w:szCs w:val="24"/>
        </w:rPr>
      </w:pPr>
      <w:r>
        <w:rPr>
          <w:sz w:val="24"/>
          <w:szCs w:val="24"/>
        </w:rPr>
        <w:t>Después del análisis de resultados por parte de los estudiantes de psicología desde el enfoque psicológico social, se hace necesario tomar</w:t>
      </w:r>
      <w:r>
        <w:rPr>
          <w:color w:val="000000" w:themeColor="text1"/>
          <w:sz w:val="24"/>
          <w:szCs w:val="24"/>
        </w:rPr>
        <w:t xml:space="preserve"> acciones preventivas en las mujeres con el fin que logren identificar los factores de riesgo limitantes para la denuncia a través de rutas de apoyo.</w:t>
      </w:r>
    </w:p>
    <w:p w:rsidR="00612240" w:rsidP="00612240" w:rsidRDefault="00612240" w14:paraId="3C5170F7" w14:textId="77777777">
      <w:pPr>
        <w:pStyle w:val="Textoindependiente"/>
        <w:spacing w:before="1" w:line="360" w:lineRule="auto"/>
        <w:ind w:right="110" w:firstLine="709"/>
        <w:rPr>
          <w:sz w:val="24"/>
          <w:szCs w:val="24"/>
        </w:rPr>
      </w:pPr>
      <w:r>
        <w:rPr>
          <w:sz w:val="24"/>
          <w:szCs w:val="24"/>
        </w:rPr>
        <w:t>Formalizar proyectos especiales en contra de la violencia intrafamiliar, difundiéndolos en los distintos medios de comunicación y redes sociales de forma intensa. Estimular diálogos y debates sobre la violencia intrafamiliar; dar a conocer la importancia de la familia, su transformación y evolución a través de los años.</w:t>
      </w:r>
    </w:p>
    <w:p w:rsidR="00612240" w:rsidP="00612240" w:rsidRDefault="00612240" w14:paraId="1B679404" w14:textId="77777777">
      <w:pPr>
        <w:pStyle w:val="Textoindependiente"/>
        <w:spacing w:before="1" w:line="360" w:lineRule="auto"/>
        <w:ind w:right="110" w:firstLine="709"/>
        <w:rPr>
          <w:sz w:val="24"/>
          <w:szCs w:val="24"/>
        </w:rPr>
      </w:pPr>
      <w:r>
        <w:rPr>
          <w:sz w:val="24"/>
          <w:szCs w:val="24"/>
        </w:rPr>
        <w:t>También se recomienda generar ejercicios preventivos mediante la concientización en mujeres y hombres en todo lo que se refiere a la manera de resolver los conflictos, a través de talleres donde se hable desde las experiencias vividas, enfocados a evitar episodios violentos en las familias y así se evita poner en riesgo la vida de quienes la forman; especialmente en mujeres y niños quienes son los que presentan en la actualidad altos índices de violencia.</w:t>
      </w:r>
    </w:p>
    <w:p w:rsidR="00612240" w:rsidP="00612240" w:rsidRDefault="00612240" w14:paraId="6FA62096" w14:textId="77777777">
      <w:pPr>
        <w:pStyle w:val="Textoindependiente"/>
        <w:spacing w:before="1" w:line="360" w:lineRule="auto"/>
        <w:ind w:right="110" w:firstLine="709"/>
        <w:rPr>
          <w:sz w:val="24"/>
          <w:szCs w:val="24"/>
        </w:rPr>
      </w:pPr>
      <w:r>
        <w:rPr>
          <w:sz w:val="24"/>
          <w:szCs w:val="24"/>
        </w:rPr>
        <w:t xml:space="preserve">Según las respuestas de las encuestadas sienten que la falta de apoyo social es un limitante para denunciar; por tal razón es importante establecer estrategias en un </w:t>
      </w:r>
      <w:r>
        <w:rPr>
          <w:sz w:val="24"/>
          <w:szCs w:val="24"/>
        </w:rPr>
        <w:lastRenderedPageBreak/>
        <w:t>contexto colaborativo y participativo en los CAVIF, igualmente incentivar en ellas la creación de ingresos económicos, lo que forjaría en ellas un impacto positivo principalmente en aquellas que, por temor a perder la estabilidad económica brindada por su pareja, permiten ser violentadas. Fortalecer la disputa por la protección de los derechos de la mujer en todos los entornos.</w:t>
      </w:r>
    </w:p>
    <w:p w:rsidR="00612240" w:rsidP="00612240" w:rsidRDefault="00612240" w14:paraId="533D111A" w14:textId="77777777">
      <w:pPr>
        <w:numPr>
          <w:ilvl w:val="12"/>
          <w:numId w:val="0"/>
        </w:numPr>
        <w:snapToGrid w:val="0"/>
        <w:spacing w:line="360" w:lineRule="auto"/>
        <w:ind w:firstLine="720"/>
        <w:rPr>
          <w:color w:val="000000" w:themeColor="text1"/>
        </w:rPr>
      </w:pPr>
    </w:p>
    <w:p w:rsidR="00612240" w:rsidP="00612240" w:rsidRDefault="00612240" w14:paraId="68C600F6" w14:textId="77777777">
      <w:pPr>
        <w:numPr>
          <w:ilvl w:val="12"/>
          <w:numId w:val="0"/>
        </w:numPr>
        <w:snapToGrid w:val="0"/>
        <w:spacing w:line="360" w:lineRule="auto"/>
        <w:ind w:firstLine="720"/>
        <w:rPr>
          <w:color w:val="000000" w:themeColor="text1"/>
        </w:rPr>
      </w:pPr>
    </w:p>
    <w:p w:rsidR="00612240" w:rsidP="00612240" w:rsidRDefault="00612240" w14:paraId="0F1FDA80" w14:textId="77777777">
      <w:pPr>
        <w:numPr>
          <w:ilvl w:val="12"/>
          <w:numId w:val="0"/>
        </w:numPr>
        <w:snapToGrid w:val="0"/>
        <w:spacing w:line="360" w:lineRule="auto"/>
        <w:ind w:firstLine="720"/>
        <w:rPr>
          <w:color w:val="000000" w:themeColor="text1"/>
        </w:rPr>
      </w:pPr>
    </w:p>
    <w:p w:rsidR="00612240" w:rsidP="00612240" w:rsidRDefault="00612240" w14:paraId="540E2103" w14:textId="77777777">
      <w:pPr>
        <w:numPr>
          <w:ilvl w:val="12"/>
          <w:numId w:val="0"/>
        </w:numPr>
        <w:snapToGrid w:val="0"/>
        <w:spacing w:line="360" w:lineRule="auto"/>
        <w:ind w:firstLine="720"/>
        <w:rPr>
          <w:color w:val="000000" w:themeColor="text1"/>
        </w:rPr>
      </w:pPr>
    </w:p>
    <w:p w:rsidR="00612240" w:rsidP="00612240" w:rsidRDefault="00612240" w14:paraId="3D1558FD" w14:textId="77777777">
      <w:pPr>
        <w:numPr>
          <w:ilvl w:val="12"/>
          <w:numId w:val="0"/>
        </w:numPr>
        <w:snapToGrid w:val="0"/>
        <w:spacing w:line="360" w:lineRule="auto"/>
        <w:ind w:firstLine="720"/>
        <w:rPr>
          <w:color w:val="000000" w:themeColor="text1"/>
        </w:rPr>
      </w:pPr>
    </w:p>
    <w:p w:rsidR="00612240" w:rsidP="00612240" w:rsidRDefault="00612240" w14:paraId="7703C723" w14:textId="77777777">
      <w:pPr>
        <w:numPr>
          <w:ilvl w:val="12"/>
          <w:numId w:val="0"/>
        </w:numPr>
        <w:snapToGrid w:val="0"/>
        <w:spacing w:line="360" w:lineRule="auto"/>
        <w:ind w:firstLine="720"/>
        <w:rPr>
          <w:color w:val="000000" w:themeColor="text1"/>
        </w:rPr>
      </w:pPr>
    </w:p>
    <w:p w:rsidR="00612240" w:rsidP="00612240" w:rsidRDefault="00612240" w14:paraId="66FB72C3" w14:textId="77777777">
      <w:pPr>
        <w:numPr>
          <w:ilvl w:val="12"/>
          <w:numId w:val="0"/>
        </w:numPr>
        <w:snapToGrid w:val="0"/>
        <w:spacing w:line="360" w:lineRule="auto"/>
        <w:ind w:firstLine="720"/>
        <w:rPr>
          <w:color w:val="000000" w:themeColor="text1"/>
        </w:rPr>
      </w:pPr>
    </w:p>
    <w:p w:rsidR="00612240" w:rsidP="00612240" w:rsidRDefault="00612240" w14:paraId="576E9627" w14:textId="77777777">
      <w:pPr>
        <w:numPr>
          <w:ilvl w:val="12"/>
          <w:numId w:val="0"/>
        </w:numPr>
        <w:snapToGrid w:val="0"/>
        <w:spacing w:line="360" w:lineRule="auto"/>
        <w:ind w:firstLine="720"/>
        <w:rPr>
          <w:color w:val="000000" w:themeColor="text1"/>
        </w:rPr>
      </w:pPr>
    </w:p>
    <w:p w:rsidR="00612240" w:rsidP="00612240" w:rsidRDefault="00612240" w14:paraId="488344E9" w14:textId="77777777">
      <w:pPr>
        <w:numPr>
          <w:ilvl w:val="12"/>
          <w:numId w:val="0"/>
        </w:numPr>
        <w:snapToGrid w:val="0"/>
        <w:spacing w:line="360" w:lineRule="auto"/>
        <w:ind w:firstLine="720"/>
        <w:rPr>
          <w:color w:val="000000" w:themeColor="text1"/>
        </w:rPr>
      </w:pPr>
    </w:p>
    <w:p w:rsidR="00612240" w:rsidP="00612240" w:rsidRDefault="00612240" w14:paraId="6EF78A50" w14:textId="77777777">
      <w:pPr>
        <w:numPr>
          <w:ilvl w:val="12"/>
          <w:numId w:val="0"/>
        </w:numPr>
        <w:snapToGrid w:val="0"/>
        <w:spacing w:line="360" w:lineRule="auto"/>
        <w:ind w:firstLine="720"/>
        <w:rPr>
          <w:color w:val="000000" w:themeColor="text1"/>
        </w:rPr>
      </w:pPr>
    </w:p>
    <w:p w:rsidR="00612240" w:rsidP="00612240" w:rsidRDefault="00612240" w14:paraId="29821FF1" w14:textId="77777777">
      <w:pPr>
        <w:numPr>
          <w:ilvl w:val="12"/>
          <w:numId w:val="0"/>
        </w:numPr>
        <w:snapToGrid w:val="0"/>
        <w:spacing w:line="360" w:lineRule="auto"/>
        <w:ind w:firstLine="720"/>
        <w:rPr>
          <w:color w:val="000000" w:themeColor="text1"/>
        </w:rPr>
      </w:pPr>
    </w:p>
    <w:p w:rsidR="00612240" w:rsidP="00612240" w:rsidRDefault="00612240" w14:paraId="00102437" w14:textId="77777777">
      <w:pPr>
        <w:numPr>
          <w:ilvl w:val="12"/>
          <w:numId w:val="0"/>
        </w:numPr>
        <w:snapToGrid w:val="0"/>
        <w:spacing w:line="360" w:lineRule="auto"/>
        <w:ind w:firstLine="720"/>
        <w:rPr>
          <w:color w:val="000000" w:themeColor="text1"/>
        </w:rPr>
      </w:pPr>
    </w:p>
    <w:p w:rsidR="00612240" w:rsidP="00612240" w:rsidRDefault="00612240" w14:paraId="064A0649" w14:textId="77777777">
      <w:pPr>
        <w:numPr>
          <w:ilvl w:val="12"/>
          <w:numId w:val="0"/>
        </w:numPr>
        <w:snapToGrid w:val="0"/>
        <w:spacing w:line="360" w:lineRule="auto"/>
        <w:ind w:firstLine="720"/>
        <w:rPr>
          <w:color w:val="000000" w:themeColor="text1"/>
        </w:rPr>
      </w:pPr>
    </w:p>
    <w:p w:rsidR="00612240" w:rsidP="00612240" w:rsidRDefault="00612240" w14:paraId="60DFC9C1" w14:textId="77777777">
      <w:pPr>
        <w:numPr>
          <w:ilvl w:val="12"/>
          <w:numId w:val="0"/>
        </w:numPr>
        <w:snapToGrid w:val="0"/>
        <w:spacing w:line="360" w:lineRule="auto"/>
        <w:ind w:firstLine="720"/>
        <w:rPr>
          <w:color w:val="000000" w:themeColor="text1"/>
        </w:rPr>
      </w:pPr>
    </w:p>
    <w:p w:rsidR="00612240" w:rsidP="00612240" w:rsidRDefault="00612240" w14:paraId="044BD132" w14:textId="77777777">
      <w:pPr>
        <w:numPr>
          <w:ilvl w:val="12"/>
          <w:numId w:val="0"/>
        </w:numPr>
        <w:snapToGrid w:val="0"/>
        <w:spacing w:line="360" w:lineRule="auto"/>
        <w:ind w:firstLine="720"/>
        <w:rPr>
          <w:color w:val="000000" w:themeColor="text1"/>
        </w:rPr>
      </w:pPr>
    </w:p>
    <w:p w:rsidR="00612240" w:rsidP="00612240" w:rsidRDefault="00612240" w14:paraId="6BA51186" w14:textId="77777777">
      <w:pPr>
        <w:numPr>
          <w:ilvl w:val="12"/>
          <w:numId w:val="0"/>
        </w:numPr>
        <w:snapToGrid w:val="0"/>
        <w:spacing w:line="360" w:lineRule="auto"/>
        <w:ind w:firstLine="720"/>
        <w:rPr>
          <w:color w:val="000000" w:themeColor="text1"/>
        </w:rPr>
      </w:pPr>
    </w:p>
    <w:p w:rsidR="00612240" w:rsidP="00612240" w:rsidRDefault="00612240" w14:paraId="369E41E2" w14:textId="77777777">
      <w:pPr>
        <w:numPr>
          <w:ilvl w:val="12"/>
          <w:numId w:val="0"/>
        </w:numPr>
        <w:snapToGrid w:val="0"/>
        <w:spacing w:line="360" w:lineRule="auto"/>
        <w:ind w:firstLine="720"/>
        <w:rPr>
          <w:color w:val="000000" w:themeColor="text1"/>
        </w:rPr>
      </w:pPr>
    </w:p>
    <w:p w:rsidR="00612240" w:rsidP="00612240" w:rsidRDefault="00612240" w14:paraId="70524CD9" w14:textId="77777777">
      <w:pPr>
        <w:numPr>
          <w:ilvl w:val="12"/>
          <w:numId w:val="0"/>
        </w:numPr>
        <w:snapToGrid w:val="0"/>
        <w:spacing w:line="360" w:lineRule="auto"/>
        <w:ind w:firstLine="720"/>
        <w:rPr>
          <w:color w:val="000000" w:themeColor="text1"/>
        </w:rPr>
      </w:pPr>
    </w:p>
    <w:p w:rsidR="00612240" w:rsidP="00612240" w:rsidRDefault="00612240" w14:paraId="205B0131" w14:textId="77777777">
      <w:pPr>
        <w:numPr>
          <w:ilvl w:val="12"/>
          <w:numId w:val="0"/>
        </w:numPr>
        <w:snapToGrid w:val="0"/>
        <w:spacing w:line="360" w:lineRule="auto"/>
        <w:ind w:firstLine="720"/>
        <w:rPr>
          <w:color w:val="000000" w:themeColor="text1"/>
        </w:rPr>
      </w:pPr>
    </w:p>
    <w:p w:rsidR="00612240" w:rsidP="00612240" w:rsidRDefault="00612240" w14:paraId="5E497F0E" w14:textId="77777777">
      <w:pPr>
        <w:numPr>
          <w:ilvl w:val="12"/>
          <w:numId w:val="0"/>
        </w:numPr>
        <w:snapToGrid w:val="0"/>
        <w:spacing w:line="360" w:lineRule="auto"/>
        <w:ind w:firstLine="720"/>
        <w:rPr>
          <w:color w:val="000000" w:themeColor="text1"/>
        </w:rPr>
      </w:pPr>
    </w:p>
    <w:p w:rsidR="00612240" w:rsidP="00612240" w:rsidRDefault="00612240" w14:paraId="449C1626" w14:textId="77777777">
      <w:pPr>
        <w:numPr>
          <w:ilvl w:val="12"/>
          <w:numId w:val="0"/>
        </w:numPr>
        <w:snapToGrid w:val="0"/>
        <w:spacing w:line="360" w:lineRule="auto"/>
        <w:ind w:firstLine="720"/>
        <w:rPr>
          <w:color w:val="000000" w:themeColor="text1"/>
        </w:rPr>
      </w:pPr>
    </w:p>
    <w:p w:rsidR="00612240" w:rsidP="00612240" w:rsidRDefault="00612240" w14:paraId="330A9662" w14:textId="77777777">
      <w:pPr>
        <w:numPr>
          <w:ilvl w:val="12"/>
          <w:numId w:val="0"/>
        </w:numPr>
        <w:snapToGrid w:val="0"/>
        <w:spacing w:line="360" w:lineRule="auto"/>
        <w:ind w:firstLine="720"/>
        <w:rPr>
          <w:color w:val="000000" w:themeColor="text1"/>
        </w:rPr>
      </w:pPr>
    </w:p>
    <w:p w:rsidR="00612240" w:rsidP="00612240" w:rsidRDefault="00612240" w14:paraId="3837FAA1" w14:textId="77777777">
      <w:pPr>
        <w:numPr>
          <w:ilvl w:val="12"/>
          <w:numId w:val="0"/>
        </w:numPr>
        <w:snapToGrid w:val="0"/>
        <w:spacing w:line="360" w:lineRule="auto"/>
        <w:ind w:firstLine="720"/>
        <w:rPr>
          <w:color w:val="000000" w:themeColor="text1"/>
        </w:rPr>
      </w:pPr>
    </w:p>
    <w:p w:rsidR="00612240" w:rsidP="00612240" w:rsidRDefault="00612240" w14:paraId="5696C1D6" w14:textId="77777777">
      <w:pPr>
        <w:numPr>
          <w:ilvl w:val="12"/>
          <w:numId w:val="0"/>
        </w:numPr>
        <w:snapToGrid w:val="0"/>
        <w:spacing w:line="360" w:lineRule="auto"/>
        <w:ind w:firstLine="720"/>
        <w:rPr>
          <w:color w:val="000000" w:themeColor="text1"/>
        </w:rPr>
      </w:pPr>
    </w:p>
    <w:p w:rsidR="00612240" w:rsidP="00612240" w:rsidRDefault="00612240" w14:paraId="7097164A" w14:textId="77777777">
      <w:pPr>
        <w:numPr>
          <w:ilvl w:val="12"/>
          <w:numId w:val="0"/>
        </w:numPr>
        <w:snapToGrid w:val="0"/>
        <w:spacing w:line="360" w:lineRule="auto"/>
        <w:ind w:firstLine="720"/>
        <w:rPr>
          <w:color w:val="000000" w:themeColor="text1"/>
        </w:rPr>
      </w:pPr>
    </w:p>
    <w:p w:rsidR="00612240" w:rsidP="00612240" w:rsidRDefault="00612240" w14:paraId="6F3F1622" w14:textId="77777777">
      <w:pPr>
        <w:pStyle w:val="Ttulo1"/>
        <w:rPr>
          <w:color w:val="auto"/>
        </w:rPr>
      </w:pPr>
      <w:bookmarkStart w:name="_Hlk44154541" w:id="39"/>
      <w:r>
        <w:lastRenderedPageBreak/>
        <w:t>Referencias bibliográficas</w:t>
      </w:r>
    </w:p>
    <w:p w:rsidR="00612240" w:rsidP="00612240" w:rsidRDefault="00612240" w14:paraId="6240FCED" w14:textId="77777777">
      <w:pPr>
        <w:snapToGrid w:val="0"/>
        <w:spacing w:line="360" w:lineRule="auto"/>
        <w:ind w:left="709" w:hanging="709"/>
        <w:rPr>
          <w:color w:val="000000" w:themeColor="text1"/>
        </w:rPr>
      </w:pPr>
    </w:p>
    <w:p w:rsidR="00612240" w:rsidP="00612240" w:rsidRDefault="00612240" w14:paraId="7234038F" w14:textId="363857F7">
      <w:pPr>
        <w:pStyle w:val="paragraph"/>
        <w:spacing w:before="0" w:beforeAutospacing="0" w:after="0" w:afterAutospacing="0" w:line="360" w:lineRule="auto"/>
        <w:ind w:left="720" w:hanging="720"/>
        <w:textAlignment w:val="baseline"/>
        <w:rPr>
          <w:rStyle w:val="normaltextrun"/>
        </w:rPr>
      </w:pPr>
      <w:r>
        <w:rPr>
          <w:rStyle w:val="normaltextrun"/>
          <w:color w:val="000000" w:themeColor="text1"/>
        </w:rPr>
        <w:t xml:space="preserve">Alencar, R., &amp; Rodríguez, L. (2012). Violencia de Género en la Pareja: Una Revisión Teórica. Barcelona, España: Universidad Autónoma de Barcelona. Obtenido de </w:t>
      </w:r>
      <w:hyperlink w:history="1" r:id="rId12">
        <w:r w:rsidRPr="004E7244">
          <w:rPr>
            <w:rStyle w:val="Hipervnculo"/>
          </w:rPr>
          <w:t>https://dialnet.unirioja.es/descarga/articulo/5163211.pdf</w:t>
        </w:r>
      </w:hyperlink>
    </w:p>
    <w:p w:rsidR="00612240" w:rsidP="00612240" w:rsidRDefault="00612240" w14:paraId="507981A1" w14:textId="77777777">
      <w:pPr>
        <w:pStyle w:val="paragraph"/>
        <w:spacing w:before="0" w:beforeAutospacing="0" w:after="0" w:afterAutospacing="0" w:line="360" w:lineRule="auto"/>
        <w:ind w:left="720" w:hanging="720"/>
        <w:textAlignment w:val="baseline"/>
        <w:rPr>
          <w:rStyle w:val="normaltextrun"/>
          <w:color w:val="000000" w:themeColor="text1"/>
        </w:rPr>
      </w:pPr>
    </w:p>
    <w:p w:rsidR="00612240" w:rsidP="00612240" w:rsidRDefault="00612240" w14:paraId="606EE0EB" w14:textId="77777777">
      <w:pPr>
        <w:pStyle w:val="paragraph"/>
        <w:spacing w:before="0" w:beforeAutospacing="0" w:after="0" w:afterAutospacing="0" w:line="360" w:lineRule="auto"/>
        <w:ind w:left="720" w:hanging="720"/>
        <w:textAlignment w:val="baseline"/>
        <w:rPr>
          <w:color w:val="222222"/>
          <w:shd w:val="clear" w:color="auto" w:fill="FFFFFF"/>
        </w:rPr>
      </w:pPr>
      <w:r>
        <w:rPr>
          <w:rStyle w:val="normaltextrun"/>
          <w:color w:val="000000" w:themeColor="text1"/>
        </w:rPr>
        <w:t>Arce</w:t>
      </w:r>
      <w:r>
        <w:rPr>
          <w:color w:val="222222"/>
          <w:shd w:val="clear" w:color="auto" w:fill="FFFFFF"/>
        </w:rPr>
        <w:t>, R., Fariña, F., &amp; Vilariño, M. (2010). Contraste de la efectividad del CBCA en la evaluación de la credibilidad en casos de violencia de género. </w:t>
      </w:r>
      <w:r>
        <w:rPr>
          <w:i/>
          <w:iCs/>
          <w:color w:val="222222"/>
          <w:shd w:val="clear" w:color="auto" w:fill="FFFFFF"/>
        </w:rPr>
        <w:t>Psychosocial Intervention</w:t>
      </w:r>
      <w:r>
        <w:rPr>
          <w:color w:val="222222"/>
          <w:shd w:val="clear" w:color="auto" w:fill="FFFFFF"/>
        </w:rPr>
        <w:t>, </w:t>
      </w:r>
      <w:r>
        <w:rPr>
          <w:i/>
          <w:iCs/>
          <w:color w:val="222222"/>
          <w:shd w:val="clear" w:color="auto" w:fill="FFFFFF"/>
        </w:rPr>
        <w:t>19</w:t>
      </w:r>
      <w:r>
        <w:rPr>
          <w:color w:val="222222"/>
          <w:shd w:val="clear" w:color="auto" w:fill="FFFFFF"/>
        </w:rPr>
        <w:t xml:space="preserve">(2), 109-119. Recuperado de </w:t>
      </w:r>
      <w:hyperlink w:history="1" r:id="rId13">
        <w:r>
          <w:rPr>
            <w:rStyle w:val="Hipervnculo"/>
          </w:rPr>
          <w:t>http://scielo.isciii.es/pdf/inter/v19n2/v19n2a02.pdf</w:t>
        </w:r>
      </w:hyperlink>
    </w:p>
    <w:p w:rsidR="00612240" w:rsidP="00612240" w:rsidRDefault="00612240" w14:paraId="18B772A3" w14:textId="77777777">
      <w:pPr>
        <w:pStyle w:val="paragraph"/>
        <w:spacing w:before="0" w:beforeAutospacing="0" w:after="0" w:afterAutospacing="0" w:line="360" w:lineRule="auto"/>
        <w:ind w:left="720" w:hanging="720"/>
        <w:textAlignment w:val="baseline"/>
        <w:rPr>
          <w:rStyle w:val="eop"/>
          <w:color w:val="000000" w:themeColor="text1"/>
          <w:lang w:val="es-ES"/>
        </w:rPr>
      </w:pPr>
      <w:r>
        <w:rPr>
          <w:rStyle w:val="eop"/>
          <w:color w:val="000000" w:themeColor="text1"/>
          <w:lang w:val="es-ES"/>
        </w:rPr>
        <w:t> </w:t>
      </w:r>
    </w:p>
    <w:p w:rsidR="00612240" w:rsidP="00612240" w:rsidRDefault="00612240" w14:paraId="50B593D5" w14:textId="77777777">
      <w:pPr>
        <w:pStyle w:val="paragraph"/>
        <w:spacing w:before="0" w:beforeAutospacing="0" w:after="0" w:afterAutospacing="0" w:line="360" w:lineRule="auto"/>
        <w:ind w:left="720" w:hanging="720"/>
        <w:textAlignment w:val="baseline"/>
        <w:rPr>
          <w:color w:val="222222"/>
          <w:shd w:val="clear" w:color="auto" w:fill="FFFFFF"/>
        </w:rPr>
      </w:pPr>
      <w:r>
        <w:rPr>
          <w:color w:val="222222"/>
          <w:shd w:val="clear" w:color="auto" w:fill="FFFFFF"/>
        </w:rPr>
        <w:t>Cantera, L. M., &amp; Blanch, J. M. (2010). Percepción social de la violencia en la pareja desde los estereotipos de género. </w:t>
      </w:r>
      <w:r>
        <w:rPr>
          <w:i/>
          <w:iCs/>
          <w:color w:val="222222"/>
          <w:shd w:val="clear" w:color="auto" w:fill="FFFFFF"/>
        </w:rPr>
        <w:t>Psychosocial Intervention</w:t>
      </w:r>
      <w:r>
        <w:rPr>
          <w:color w:val="222222"/>
          <w:shd w:val="clear" w:color="auto" w:fill="FFFFFF"/>
        </w:rPr>
        <w:t>, </w:t>
      </w:r>
      <w:r>
        <w:rPr>
          <w:i/>
          <w:iCs/>
          <w:color w:val="222222"/>
          <w:shd w:val="clear" w:color="auto" w:fill="FFFFFF"/>
        </w:rPr>
        <w:t>19</w:t>
      </w:r>
      <w:r>
        <w:rPr>
          <w:color w:val="222222"/>
          <w:shd w:val="clear" w:color="auto" w:fill="FFFFFF"/>
        </w:rPr>
        <w:t xml:space="preserve">(2), 121-127. Recuperado de </w:t>
      </w:r>
      <w:hyperlink w:history="1" r:id="rId14">
        <w:r>
          <w:rPr>
            <w:rStyle w:val="Hipervnculo"/>
          </w:rPr>
          <w:t>http://scielo.isciii.es/pdf/inter/v19n2/v19n2a03.pdf</w:t>
        </w:r>
      </w:hyperlink>
    </w:p>
    <w:p w:rsidR="00612240" w:rsidP="00612240" w:rsidRDefault="00612240" w14:paraId="60F52A31" w14:textId="77777777">
      <w:pPr>
        <w:pStyle w:val="paragraph"/>
        <w:spacing w:before="0" w:beforeAutospacing="0" w:after="0" w:afterAutospacing="0" w:line="360" w:lineRule="auto"/>
        <w:ind w:left="720" w:hanging="720"/>
        <w:textAlignment w:val="baseline"/>
        <w:rPr>
          <w:color w:val="000000" w:themeColor="text1"/>
          <w:lang w:val="es-ES"/>
        </w:rPr>
      </w:pPr>
    </w:p>
    <w:p w:rsidR="00612240" w:rsidP="00612240" w:rsidRDefault="00612240" w14:paraId="38609582" w14:textId="77777777">
      <w:pPr>
        <w:snapToGrid w:val="0"/>
        <w:spacing w:line="360" w:lineRule="auto"/>
        <w:ind w:left="709" w:hanging="709"/>
        <w:rPr>
          <w:color w:val="222222"/>
          <w:shd w:val="clear" w:color="auto" w:fill="FFFFFF"/>
        </w:rPr>
      </w:pPr>
      <w:r>
        <w:rPr>
          <w:color w:val="000000" w:themeColor="text1"/>
          <w:shd w:val="clear" w:color="auto" w:fill="FFFFFF"/>
        </w:rPr>
        <w:t>Corte Constitucional (2006). Ley 1090 de 2006. </w:t>
      </w:r>
      <w:r>
        <w:rPr>
          <w:i/>
          <w:iCs/>
          <w:color w:val="000000" w:themeColor="text1"/>
          <w:shd w:val="clear" w:color="auto" w:fill="FFFFFF"/>
        </w:rPr>
        <w:t xml:space="preserve">Recuperado de </w:t>
      </w:r>
      <w:hyperlink w:history="1" r:id="rId15">
        <w:r>
          <w:rPr>
            <w:rStyle w:val="Hipervnculo"/>
          </w:rPr>
          <w:t>https://docs.supersalud.gov.co/PortalWeb/Juridica/Leyes/L1090006.pdf</w:t>
        </w:r>
      </w:hyperlink>
    </w:p>
    <w:p w:rsidR="00612240" w:rsidP="00612240" w:rsidRDefault="00612240" w14:paraId="6C5471CB" w14:textId="77777777">
      <w:pPr>
        <w:snapToGrid w:val="0"/>
        <w:spacing w:line="360" w:lineRule="auto"/>
        <w:ind w:left="709" w:hanging="709"/>
        <w:rPr>
          <w:rStyle w:val="normaltextrun"/>
          <w:color w:val="000000" w:themeColor="text1"/>
        </w:rPr>
      </w:pPr>
    </w:p>
    <w:p w:rsidR="00612240" w:rsidP="00612240" w:rsidRDefault="00612240" w14:paraId="7E9E6337" w14:textId="77777777">
      <w:pPr>
        <w:shd w:val="clear" w:color="auto" w:fill="FFFFFF"/>
        <w:spacing w:line="360" w:lineRule="auto"/>
        <w:ind w:left="720" w:hanging="720"/>
        <w:rPr>
          <w:color w:val="222222"/>
        </w:rPr>
      </w:pPr>
      <w:r>
        <w:rPr>
          <w:color w:val="222222"/>
          <w:shd w:val="clear" w:color="auto" w:fill="FFFFFF"/>
        </w:rPr>
        <w:t>Dueñas Becerra, J. (2013). Violencia intrafamiliar: un análisis desde la psicología humanista. </w:t>
      </w:r>
      <w:r>
        <w:rPr>
          <w:i/>
          <w:iCs/>
          <w:color w:val="222222"/>
          <w:shd w:val="clear" w:color="auto" w:fill="FFFFFF"/>
        </w:rPr>
        <w:t>Revista del Hospital Psiquiátrico de La Habana</w:t>
      </w:r>
      <w:r>
        <w:rPr>
          <w:color w:val="222222"/>
          <w:shd w:val="clear" w:color="auto" w:fill="FFFFFF"/>
        </w:rPr>
        <w:t>, </w:t>
      </w:r>
      <w:r>
        <w:rPr>
          <w:i/>
          <w:iCs/>
          <w:color w:val="222222"/>
          <w:shd w:val="clear" w:color="auto" w:fill="FFFFFF"/>
        </w:rPr>
        <w:t>10</w:t>
      </w:r>
      <w:r>
        <w:rPr>
          <w:color w:val="222222"/>
          <w:shd w:val="clear" w:color="auto" w:fill="FFFFFF"/>
        </w:rPr>
        <w:t xml:space="preserve">(1). Recuperado de </w:t>
      </w:r>
      <w:hyperlink w:history="1" r:id="rId16">
        <w:r>
          <w:rPr>
            <w:rStyle w:val="Hipervnculo"/>
          </w:rPr>
          <w:t>https://www.medigraphic.com/cgi-bin/new/resumen.cgi?IDARTICULO=41322</w:t>
        </w:r>
      </w:hyperlink>
    </w:p>
    <w:p w:rsidR="00612240" w:rsidP="00612240" w:rsidRDefault="00612240" w14:paraId="1D513988" w14:textId="77777777">
      <w:pPr>
        <w:shd w:val="clear" w:color="auto" w:fill="FFFFFF"/>
        <w:spacing w:line="360" w:lineRule="auto"/>
        <w:rPr>
          <w:rStyle w:val="Hipervnculo"/>
          <w:color w:val="000000" w:themeColor="text1"/>
        </w:rPr>
      </w:pPr>
    </w:p>
    <w:p w:rsidR="00612240" w:rsidP="00612240" w:rsidRDefault="00612240" w14:paraId="5018D652" w14:textId="77777777">
      <w:pPr>
        <w:pStyle w:val="paragraph"/>
        <w:spacing w:before="0" w:beforeAutospacing="0" w:after="0" w:afterAutospacing="0" w:line="360" w:lineRule="auto"/>
        <w:ind w:left="703" w:hanging="703"/>
        <w:textAlignment w:val="baseline"/>
      </w:pPr>
      <w:r>
        <w:rPr>
          <w:color w:val="000000" w:themeColor="text1"/>
          <w:shd w:val="clear" w:color="auto" w:fill="FFFFFF"/>
        </w:rPr>
        <w:t>Expósito, F. (2011). Violencia de género. </w:t>
      </w:r>
      <w:r>
        <w:rPr>
          <w:i/>
          <w:iCs/>
          <w:color w:val="000000" w:themeColor="text1"/>
          <w:shd w:val="clear" w:color="auto" w:fill="FFFFFF"/>
        </w:rPr>
        <w:t>Mente y cerebro</w:t>
      </w:r>
      <w:r>
        <w:rPr>
          <w:color w:val="000000" w:themeColor="text1"/>
          <w:shd w:val="clear" w:color="auto" w:fill="FFFFFF"/>
        </w:rPr>
        <w:t>, </w:t>
      </w:r>
      <w:r>
        <w:rPr>
          <w:i/>
          <w:iCs/>
          <w:color w:val="000000" w:themeColor="text1"/>
          <w:shd w:val="clear" w:color="auto" w:fill="FFFFFF"/>
        </w:rPr>
        <w:t>48</w:t>
      </w:r>
      <w:r>
        <w:rPr>
          <w:color w:val="000000" w:themeColor="text1"/>
          <w:shd w:val="clear" w:color="auto" w:fill="FFFFFF"/>
        </w:rPr>
        <w:t xml:space="preserve">(1), 20-25. Recuperado de </w:t>
      </w:r>
      <w:hyperlink w:history="1" r:id="rId17">
        <w:r>
          <w:rPr>
            <w:rStyle w:val="Hipervnculo"/>
          </w:rPr>
          <w:t>https://www.uv.mx/cendhiu/files/2013/08/Articulo-Violencia-de-genero.pdf</w:t>
        </w:r>
      </w:hyperlink>
    </w:p>
    <w:p w:rsidR="00612240" w:rsidP="00612240" w:rsidRDefault="00612240" w14:paraId="63E2DF4E" w14:textId="77777777">
      <w:pPr>
        <w:pStyle w:val="paragraph"/>
        <w:spacing w:before="0" w:beforeAutospacing="0" w:after="0" w:afterAutospacing="0" w:line="360" w:lineRule="auto"/>
        <w:ind w:left="703" w:hanging="703"/>
        <w:rPr>
          <w:sz w:val="18"/>
          <w:szCs w:val="18"/>
        </w:rPr>
      </w:pPr>
    </w:p>
    <w:p w:rsidR="00612240" w:rsidP="00612240" w:rsidRDefault="00612240" w14:paraId="119D932C" w14:textId="77777777">
      <w:pPr>
        <w:snapToGrid w:val="0"/>
        <w:spacing w:line="360" w:lineRule="auto"/>
        <w:ind w:left="709" w:hanging="709"/>
      </w:pPr>
      <w:r>
        <w:rPr>
          <w:color w:val="222222"/>
          <w:shd w:val="clear" w:color="auto" w:fill="FFFFFF"/>
        </w:rPr>
        <w:t>García, A. J. Y. (2014). La violencia contra las mujeres: conceptos y causas. </w:t>
      </w:r>
      <w:r>
        <w:rPr>
          <w:i/>
          <w:iCs/>
          <w:color w:val="222222"/>
          <w:shd w:val="clear" w:color="auto" w:fill="FFFFFF"/>
        </w:rPr>
        <w:t>BARATARIA. Revista Castellano-Manchega de Ciencias Sociales</w:t>
      </w:r>
      <w:r>
        <w:rPr>
          <w:color w:val="222222"/>
          <w:shd w:val="clear" w:color="auto" w:fill="FFFFFF"/>
        </w:rPr>
        <w:t xml:space="preserve">, (18), 147-159. Recuperado de </w:t>
      </w:r>
      <w:hyperlink w:history="1" r:id="rId18">
        <w:r>
          <w:rPr>
            <w:rStyle w:val="Hipervnculo"/>
          </w:rPr>
          <w:t>https://www.redalyc.org/pdf/3221/322132553010.pdf</w:t>
        </w:r>
      </w:hyperlink>
    </w:p>
    <w:p w:rsidR="00612240" w:rsidP="00612240" w:rsidRDefault="00612240" w14:paraId="6523BEAC" w14:textId="77777777">
      <w:pPr>
        <w:spacing w:line="360" w:lineRule="auto"/>
        <w:rPr>
          <w:color w:val="000000" w:themeColor="text1"/>
          <w:lang w:eastAsia="es-CO"/>
        </w:rPr>
      </w:pPr>
    </w:p>
    <w:p w:rsidR="00612240" w:rsidP="00612240" w:rsidRDefault="00612240" w14:paraId="2756B576" w14:textId="77777777">
      <w:pPr>
        <w:spacing w:line="360" w:lineRule="auto"/>
        <w:ind w:left="709" w:hanging="709"/>
        <w:rPr>
          <w:shd w:val="clear" w:color="auto" w:fill="FFFFFF"/>
        </w:rPr>
      </w:pPr>
      <w:r>
        <w:rPr>
          <w:shd w:val="clear" w:color="auto" w:fill="FFFFFF"/>
        </w:rPr>
        <w:lastRenderedPageBreak/>
        <w:t>Gil, M. (2015). La violencia sexual como un atentado contra la dignidad de la mujer. </w:t>
      </w:r>
      <w:r>
        <w:rPr>
          <w:i/>
          <w:iCs/>
          <w:shd w:val="clear" w:color="auto" w:fill="FFFFFF"/>
        </w:rPr>
        <w:t>RDUNED: revista de derecho UNED</w:t>
      </w:r>
      <w:r>
        <w:rPr>
          <w:shd w:val="clear" w:color="auto" w:fill="FFFFFF"/>
        </w:rPr>
        <w:t>, </w:t>
      </w:r>
      <w:r>
        <w:rPr>
          <w:i/>
          <w:iCs/>
          <w:shd w:val="clear" w:color="auto" w:fill="FFFFFF"/>
        </w:rPr>
        <w:t>17</w:t>
      </w:r>
      <w:r>
        <w:rPr>
          <w:shd w:val="clear" w:color="auto" w:fill="FFFFFF"/>
        </w:rPr>
        <w:t>, 813-832.</w:t>
      </w:r>
    </w:p>
    <w:p w:rsidR="00612240" w:rsidP="00612240" w:rsidRDefault="00612240" w14:paraId="447C35B3" w14:textId="77777777">
      <w:pPr>
        <w:spacing w:line="360" w:lineRule="auto"/>
        <w:rPr>
          <w:color w:val="000000" w:themeColor="text1"/>
          <w:lang w:eastAsia="es-CO"/>
        </w:rPr>
      </w:pPr>
    </w:p>
    <w:p w:rsidR="00612240" w:rsidP="00612240" w:rsidRDefault="00612240" w14:paraId="6C24F8F4" w14:textId="77777777">
      <w:pPr>
        <w:spacing w:line="360" w:lineRule="auto"/>
        <w:ind w:left="720" w:hanging="720"/>
        <w:rPr>
          <w:rStyle w:val="Hipervnculo"/>
        </w:rPr>
      </w:pPr>
      <w:r>
        <w:t xml:space="preserve">Gómez, A. (2014). Factores asociados a la violencia: Revisión y posibilidades de abordaje. Revista Iberoamericana de Psicología: Ciencia y Tecnología. Obtenido de: </w:t>
      </w:r>
      <w:hyperlink w:history="1" r:id="rId19">
        <w:r>
          <w:rPr>
            <w:rStyle w:val="Hipervnculo"/>
          </w:rPr>
          <w:t>https://reviberopsicologia.ibero.edu.co/article/view/486</w:t>
        </w:r>
      </w:hyperlink>
    </w:p>
    <w:p w:rsidR="00612240" w:rsidP="00612240" w:rsidRDefault="00612240" w14:paraId="616F9C2E" w14:textId="77777777">
      <w:pPr>
        <w:spacing w:line="360" w:lineRule="auto"/>
        <w:ind w:left="720" w:hanging="720"/>
      </w:pPr>
    </w:p>
    <w:p w:rsidR="00612240" w:rsidP="00612240" w:rsidRDefault="00612240" w14:paraId="11C76E26" w14:textId="77777777">
      <w:pPr>
        <w:spacing w:line="360" w:lineRule="auto"/>
        <w:ind w:left="720" w:hanging="720"/>
      </w:pPr>
      <w:r>
        <w:rPr>
          <w:color w:val="222222"/>
          <w:shd w:val="clear" w:color="auto" w:fill="FFFFFF"/>
        </w:rPr>
        <w:t>Gracia, E., Herrero, J., &amp; Lila, M. (2010). Percepciones y actitudes hacia la violencia de pareja contra la mujer en inmigrantes latinoamericanos en España. </w:t>
      </w:r>
      <w:r>
        <w:rPr>
          <w:i/>
          <w:iCs/>
          <w:color w:val="222222"/>
          <w:shd w:val="clear" w:color="auto" w:fill="FFFFFF"/>
        </w:rPr>
        <w:t>Psychosocial Intervention</w:t>
      </w:r>
      <w:r>
        <w:rPr>
          <w:color w:val="222222"/>
          <w:shd w:val="clear" w:color="auto" w:fill="FFFFFF"/>
        </w:rPr>
        <w:t>, </w:t>
      </w:r>
      <w:r>
        <w:rPr>
          <w:i/>
          <w:iCs/>
          <w:color w:val="222222"/>
          <w:shd w:val="clear" w:color="auto" w:fill="FFFFFF"/>
        </w:rPr>
        <w:t>19</w:t>
      </w:r>
      <w:r>
        <w:rPr>
          <w:color w:val="222222"/>
          <w:shd w:val="clear" w:color="auto" w:fill="FFFFFF"/>
        </w:rPr>
        <w:t xml:space="preserve">(2), 135-144.Recuperado de </w:t>
      </w:r>
      <w:hyperlink w:history="1" r:id="rId20">
        <w:r>
          <w:rPr>
            <w:rStyle w:val="Hipervnculo"/>
          </w:rPr>
          <w:t>http://scielo.isciii.es/pdf/inter/v19n2/v19n2a05.pdf</w:t>
        </w:r>
      </w:hyperlink>
    </w:p>
    <w:p w:rsidR="00612240" w:rsidP="00612240" w:rsidRDefault="00612240" w14:paraId="2AD96EB0" w14:textId="77777777">
      <w:pPr>
        <w:spacing w:line="360" w:lineRule="auto"/>
        <w:rPr>
          <w:color w:val="000000" w:themeColor="text1"/>
          <w:lang w:eastAsia="es-CO"/>
        </w:rPr>
      </w:pPr>
    </w:p>
    <w:p w:rsidR="00612240" w:rsidP="00612240" w:rsidRDefault="00612240" w14:paraId="72782954" w14:textId="77777777">
      <w:pPr>
        <w:pStyle w:val="paragraph"/>
        <w:spacing w:before="0" w:beforeAutospacing="0" w:after="0" w:afterAutospacing="0" w:line="360" w:lineRule="auto"/>
        <w:ind w:left="703" w:hanging="703"/>
        <w:textAlignment w:val="baseline"/>
        <w:rPr>
          <w:rStyle w:val="normaltextrun"/>
          <w:u w:val="single"/>
          <w:shd w:val="clear" w:color="auto" w:fill="FFFFFF"/>
        </w:rPr>
      </w:pPr>
      <w:r>
        <w:rPr>
          <w:rStyle w:val="normaltextrun"/>
          <w:color w:val="000000" w:themeColor="text1"/>
          <w:shd w:val="clear" w:color="auto" w:fill="FFFFFF"/>
        </w:rPr>
        <w:t>Hernando, A. A. (2016). Una mirada sistémica sobre la violencia de género en la pareja: Del ámbito privado al ámbito social y de lo individual a lo familiar. España. Obtenido de </w:t>
      </w:r>
      <w:hyperlink w:tgtFrame="_blank" w:history="1" r:id="rId21">
        <w:r>
          <w:rPr>
            <w:rStyle w:val="normaltextrun"/>
            <w:color w:val="000000" w:themeColor="text1"/>
            <w:u w:val="single"/>
            <w:shd w:val="clear" w:color="auto" w:fill="FFFFFF"/>
          </w:rPr>
          <w:t>https://www.avntf-evntf.com/wp-content/uploads/2016/11/AlegreAlmudenaTrab3online15.pdf</w:t>
        </w:r>
      </w:hyperlink>
    </w:p>
    <w:p w:rsidR="00612240" w:rsidP="00612240" w:rsidRDefault="00612240" w14:paraId="06D68217" w14:textId="77777777">
      <w:pPr>
        <w:pStyle w:val="paragraph"/>
        <w:spacing w:before="0" w:beforeAutospacing="0" w:after="0" w:afterAutospacing="0" w:line="360" w:lineRule="auto"/>
        <w:ind w:left="703" w:hanging="703"/>
        <w:textAlignment w:val="baseline"/>
        <w:rPr>
          <w:rStyle w:val="normaltextrun"/>
          <w:color w:val="000000" w:themeColor="text1"/>
          <w:u w:val="single"/>
          <w:shd w:val="clear" w:color="auto" w:fill="FFFFFF"/>
        </w:rPr>
      </w:pPr>
    </w:p>
    <w:p w:rsidR="00612240" w:rsidP="00612240" w:rsidRDefault="00612240" w14:paraId="6E496885" w14:textId="77777777">
      <w:pPr>
        <w:pStyle w:val="paragraph"/>
        <w:spacing w:before="0" w:beforeAutospacing="0" w:after="0" w:afterAutospacing="0" w:line="360" w:lineRule="auto"/>
        <w:ind w:left="703" w:hanging="703"/>
        <w:textAlignment w:val="baseline"/>
      </w:pPr>
      <w:r>
        <w:rPr>
          <w:shd w:val="clear" w:color="auto" w:fill="FFFFFF"/>
        </w:rPr>
        <w:t>Hurtado, V., &amp; Fríes, L. (2010). </w:t>
      </w:r>
      <w:r>
        <w:rPr>
          <w:i/>
          <w:iCs/>
          <w:shd w:val="clear" w:color="auto" w:fill="FFFFFF"/>
        </w:rPr>
        <w:t>Estudio de la información sobre la violencia contra la mujer en América Latina y el Caribe</w:t>
      </w:r>
      <w:r>
        <w:rPr>
          <w:shd w:val="clear" w:color="auto" w:fill="FFFFFF"/>
        </w:rPr>
        <w:t>. Cepal.</w:t>
      </w:r>
    </w:p>
    <w:p w:rsidR="00612240" w:rsidP="00612240" w:rsidRDefault="00612240" w14:paraId="113BB10D" w14:textId="77777777">
      <w:pPr>
        <w:pStyle w:val="paragraph"/>
        <w:spacing w:before="0" w:beforeAutospacing="0" w:after="0" w:afterAutospacing="0" w:line="360" w:lineRule="auto"/>
        <w:ind w:left="703" w:hanging="703"/>
        <w:textAlignment w:val="baseline"/>
        <w:rPr>
          <w:shd w:val="clear" w:color="auto" w:fill="FFFFFF"/>
        </w:rPr>
      </w:pPr>
    </w:p>
    <w:p w:rsidR="00612240" w:rsidP="00612240" w:rsidRDefault="00612240" w14:paraId="3A040794" w14:textId="77777777">
      <w:pPr>
        <w:pStyle w:val="paragraph"/>
        <w:spacing w:before="0" w:beforeAutospacing="0" w:after="0" w:afterAutospacing="0" w:line="360" w:lineRule="auto"/>
        <w:ind w:left="703" w:hanging="703"/>
        <w:textAlignment w:val="baseline"/>
        <w:rPr>
          <w:sz w:val="23"/>
          <w:szCs w:val="23"/>
        </w:rPr>
      </w:pPr>
      <w:r>
        <w:rPr>
          <w:color w:val="000000" w:themeColor="text1"/>
          <w:sz w:val="23"/>
          <w:szCs w:val="23"/>
        </w:rPr>
        <w:t xml:space="preserve">Ibáñez, T. (2004). </w:t>
      </w:r>
      <w:r>
        <w:rPr>
          <w:i/>
          <w:iCs/>
          <w:sz w:val="23"/>
          <w:szCs w:val="23"/>
        </w:rPr>
        <w:t>Introducción a la psicología social</w:t>
      </w:r>
      <w:r>
        <w:rPr>
          <w:sz w:val="23"/>
          <w:szCs w:val="23"/>
        </w:rPr>
        <w:t xml:space="preserve">. Barcelona: UOC. Disponible en: </w:t>
      </w:r>
      <w:hyperlink w:history="1" w:anchor="v=onepage&amp;q&amp;f=false" r:id="rId22">
        <w:r>
          <w:rPr>
            <w:rStyle w:val="Hipervnculo"/>
          </w:rPr>
          <w:t>https://books.google.com.co/books?id=-n33QfqZa9YC&amp;pg=PA125&amp;source=gbs_selected_pages&amp;hl=es#v=onepage&amp;q&amp;f=false</w:t>
        </w:r>
      </w:hyperlink>
    </w:p>
    <w:p w:rsidR="00612240" w:rsidP="00612240" w:rsidRDefault="00612240" w14:paraId="47A39A06" w14:textId="77777777">
      <w:pPr>
        <w:pStyle w:val="paragraph"/>
        <w:spacing w:before="0" w:beforeAutospacing="0" w:after="0" w:afterAutospacing="0" w:line="360" w:lineRule="auto"/>
        <w:ind w:left="703" w:hanging="703"/>
      </w:pPr>
    </w:p>
    <w:p w:rsidR="00612240" w:rsidP="00612240" w:rsidRDefault="00612240" w14:paraId="6A58A92D" w14:textId="77777777">
      <w:pPr>
        <w:pStyle w:val="paragraph"/>
        <w:spacing w:before="0" w:beforeAutospacing="0" w:after="0" w:afterAutospacing="0" w:line="360" w:lineRule="auto"/>
        <w:ind w:left="703" w:hanging="703"/>
        <w:textAlignment w:val="baseline"/>
        <w:rPr>
          <w:rStyle w:val="Hipervnculo"/>
        </w:rPr>
      </w:pPr>
      <w:r>
        <w:rPr>
          <w:color w:val="222222"/>
          <w:shd w:val="clear" w:color="auto" w:fill="FFFFFF"/>
        </w:rPr>
        <w:t>Martín-Llaguno, M., &amp; Navarro-Beltrá, M. (2013). Leyes de violencia de género y sexismo publicitario: análisis comparativo de Argentina, España, Estados Unidos y México. </w:t>
      </w:r>
      <w:r>
        <w:rPr>
          <w:i/>
          <w:iCs/>
          <w:color w:val="222222"/>
          <w:shd w:val="clear" w:color="auto" w:fill="FFFFFF"/>
        </w:rPr>
        <w:t>Revista Panamericana de Salud Pública</w:t>
      </w:r>
      <w:r>
        <w:rPr>
          <w:color w:val="222222"/>
          <w:shd w:val="clear" w:color="auto" w:fill="FFFFFF"/>
        </w:rPr>
        <w:t>, </w:t>
      </w:r>
      <w:r>
        <w:rPr>
          <w:i/>
          <w:iCs/>
          <w:color w:val="222222"/>
          <w:shd w:val="clear" w:color="auto" w:fill="FFFFFF"/>
        </w:rPr>
        <w:t>33</w:t>
      </w:r>
      <w:r>
        <w:rPr>
          <w:color w:val="222222"/>
          <w:shd w:val="clear" w:color="auto" w:fill="FFFFFF"/>
        </w:rPr>
        <w:t xml:space="preserve">, 280-286. Recuperado de </w:t>
      </w:r>
      <w:hyperlink w:history="1" r:id="rId23">
        <w:r>
          <w:rPr>
            <w:rStyle w:val="Hipervnculo"/>
          </w:rPr>
          <w:t>https://www.scielosp.org/article/rpsp/2013.v33n4/280-286/es/</w:t>
        </w:r>
      </w:hyperlink>
    </w:p>
    <w:p w:rsidR="00612240" w:rsidP="00612240" w:rsidRDefault="00612240" w14:paraId="665F0ABF" w14:textId="77777777">
      <w:pPr>
        <w:pStyle w:val="paragraph"/>
        <w:spacing w:before="0" w:beforeAutospacing="0" w:after="0" w:afterAutospacing="0" w:line="360" w:lineRule="auto"/>
        <w:ind w:left="703" w:hanging="703"/>
        <w:textAlignment w:val="baseline"/>
        <w:rPr>
          <w:rStyle w:val="Hipervnculo"/>
        </w:rPr>
      </w:pPr>
    </w:p>
    <w:p w:rsidR="00612240" w:rsidP="00612240" w:rsidRDefault="00612240" w14:paraId="672C34B3" w14:textId="77777777">
      <w:pPr>
        <w:spacing w:line="360" w:lineRule="auto"/>
        <w:ind w:left="709" w:hanging="709"/>
      </w:pPr>
      <w:r>
        <w:rPr>
          <w:lang w:val="es-CO"/>
        </w:rPr>
        <w:lastRenderedPageBreak/>
        <w:t xml:space="preserve">Menchón Palacios, P., Artacho Sánchez, A., Castellanos Muñoz, P., Holgado Menchón, M., Bellido Rojas, J., &amp; Muñoz Clemente, N. (2015). </w:t>
      </w:r>
      <w:r>
        <w:rPr>
          <w:i/>
          <w:iCs/>
          <w:lang w:val="es-CO"/>
        </w:rPr>
        <w:t>Sobre la inhibición a denunciar de las víctimas de violencia de género</w:t>
      </w:r>
      <w:r>
        <w:rPr>
          <w:lang w:val="es-CO"/>
        </w:rPr>
        <w:t xml:space="preserve">. Madrid, España: del Prado. Obtenido de </w:t>
      </w:r>
      <w:hyperlink w:history="1" r:id="rId24">
        <w:r>
          <w:rPr>
            <w:rStyle w:val="Hipervnculo"/>
            <w:lang w:val="es-CO"/>
          </w:rPr>
          <w:t>http://www.infocop.es/pdf/DenunciasVG2015.pdf</w:t>
        </w:r>
      </w:hyperlink>
    </w:p>
    <w:p w:rsidR="00612240" w:rsidP="00612240" w:rsidRDefault="00612240" w14:paraId="25EEA5C6" w14:textId="77777777">
      <w:pPr>
        <w:pStyle w:val="paragraph"/>
        <w:spacing w:before="0" w:beforeAutospacing="0" w:after="0" w:afterAutospacing="0" w:line="360" w:lineRule="auto"/>
        <w:ind w:left="703" w:hanging="703"/>
      </w:pPr>
    </w:p>
    <w:p w:rsidR="00612240" w:rsidP="00612240" w:rsidRDefault="00612240" w14:paraId="4F5A623D" w14:textId="77777777">
      <w:pPr>
        <w:snapToGrid w:val="0"/>
        <w:spacing w:line="360" w:lineRule="auto"/>
        <w:ind w:left="709" w:hanging="709"/>
        <w:rPr>
          <w:i/>
          <w:iCs/>
          <w:color w:val="000000" w:themeColor="text1"/>
        </w:rPr>
      </w:pPr>
      <w:r>
        <w:rPr>
          <w:color w:val="000000" w:themeColor="text1"/>
          <w:shd w:val="clear" w:color="auto" w:fill="FFFFFF"/>
        </w:rPr>
        <w:t>Ministerio de Salud (1993). 8430 de octubre 4 de1993, por la cual se establecen las normas científicas, técnicas y administrativas para la investigación en salud. </w:t>
      </w:r>
      <w:r>
        <w:rPr>
          <w:i/>
          <w:iCs/>
          <w:color w:val="000000" w:themeColor="text1"/>
          <w:shd w:val="clear" w:color="auto" w:fill="FFFFFF"/>
        </w:rPr>
        <w:t>Bogotá: Ministerio de la Protección Social</w:t>
      </w:r>
      <w:r>
        <w:rPr>
          <w:color w:val="000000" w:themeColor="text1"/>
          <w:shd w:val="clear" w:color="auto" w:fill="FFFFFF"/>
        </w:rPr>
        <w:t xml:space="preserve">. </w:t>
      </w:r>
    </w:p>
    <w:p w:rsidR="00612240" w:rsidP="00612240" w:rsidRDefault="00612240" w14:paraId="597798AC" w14:textId="77777777">
      <w:pPr>
        <w:pStyle w:val="paragraph"/>
        <w:spacing w:before="0" w:beforeAutospacing="0" w:after="0" w:afterAutospacing="0" w:line="360" w:lineRule="auto"/>
        <w:ind w:left="703" w:hanging="703"/>
        <w:textAlignment w:val="baseline"/>
        <w:rPr>
          <w:color w:val="222222"/>
          <w:shd w:val="clear" w:color="auto" w:fill="FFFFFF"/>
        </w:rPr>
      </w:pPr>
    </w:p>
    <w:p w:rsidR="00612240" w:rsidP="00612240" w:rsidRDefault="00612240" w14:paraId="5C28E882" w14:textId="77777777">
      <w:pPr>
        <w:shd w:val="clear" w:color="auto" w:fill="FFFFFF"/>
        <w:spacing w:line="360" w:lineRule="auto"/>
        <w:ind w:left="709" w:hanging="709"/>
        <w:rPr>
          <w:rStyle w:val="Hipervnculo"/>
        </w:rPr>
      </w:pPr>
      <w:r>
        <w:rPr>
          <w:shd w:val="clear" w:color="auto" w:fill="FFFFFF"/>
        </w:rPr>
        <w:t>Ministerio de salud y protección social &amp; Cuellar Segura, C.M. (2015). </w:t>
      </w:r>
      <w:r>
        <w:rPr>
          <w:i/>
          <w:iCs/>
          <w:shd w:val="clear" w:color="auto" w:fill="FFFFFF"/>
        </w:rPr>
        <w:t>Encuesta nacional de demografía y salud 2015</w:t>
      </w:r>
      <w:r>
        <w:rPr>
          <w:shd w:val="clear" w:color="auto" w:fill="FFFFFF"/>
        </w:rPr>
        <w:t>.</w:t>
      </w:r>
      <w:r>
        <w:rPr>
          <w:lang w:eastAsia="es-CO"/>
        </w:rPr>
        <w:t xml:space="preserve"> Tomo I.</w:t>
      </w:r>
      <w:r>
        <w:rPr>
          <w:shd w:val="clear" w:color="auto" w:fill="FFFFFF"/>
        </w:rPr>
        <w:t xml:space="preserve"> </w:t>
      </w:r>
      <w:r>
        <w:rPr>
          <w:lang w:eastAsia="es-CO"/>
        </w:rPr>
        <w:t xml:space="preserve">Ministerio de salud, Profamilia: </w:t>
      </w:r>
      <w:r>
        <w:rPr>
          <w:i/>
          <w:iCs/>
          <w:lang w:eastAsia="es-CO"/>
        </w:rPr>
        <w:t>Todos por un nuevo país. ISBN 978-958-5401-09-9</w:t>
      </w:r>
      <w:r>
        <w:rPr>
          <w:lang w:eastAsia="es-CO"/>
        </w:rPr>
        <w:t xml:space="preserve">. Recuperado de </w:t>
      </w:r>
      <w:hyperlink w:history="1" r:id="rId25">
        <w:r>
          <w:rPr>
            <w:rStyle w:val="Hipervnculo"/>
          </w:rPr>
          <w:t>https://profamilia.org.co/wp-content/uploads/2018/12/ENDS-TOMO-I.pdf</w:t>
        </w:r>
      </w:hyperlink>
    </w:p>
    <w:p w:rsidR="00612240" w:rsidP="00612240" w:rsidRDefault="00612240" w14:paraId="286C9DE4" w14:textId="77777777">
      <w:pPr>
        <w:shd w:val="clear" w:color="auto" w:fill="FFFFFF"/>
        <w:spacing w:line="360" w:lineRule="auto"/>
        <w:ind w:left="709" w:hanging="709"/>
        <w:rPr>
          <w:rStyle w:val="Hipervnculo"/>
        </w:rPr>
      </w:pPr>
    </w:p>
    <w:p w:rsidR="00612240" w:rsidP="00612240" w:rsidRDefault="00612240" w14:paraId="69F2056C" w14:textId="77777777">
      <w:pPr>
        <w:pStyle w:val="paragraph"/>
        <w:spacing w:before="0" w:beforeAutospacing="0" w:after="0" w:afterAutospacing="0" w:line="360" w:lineRule="auto"/>
        <w:ind w:left="703" w:hanging="703"/>
        <w:textAlignment w:val="baseline"/>
        <w:rPr>
          <w:noProof/>
        </w:rPr>
      </w:pPr>
      <w:r>
        <w:rPr>
          <w:noProof/>
        </w:rPr>
        <w:t xml:space="preserve">Naciones Unidas. (2011). Directrices para la Producción de Estadísticas Sobre la </w:t>
      </w:r>
      <w:bookmarkStart w:name="_Hlk41170581" w:id="40"/>
      <w:r>
        <w:rPr>
          <w:noProof/>
        </w:rPr>
        <w:t xml:space="preserve">Violencia Contra la Mujer. Nueva York, Estados Unidos. Obtenido de </w:t>
      </w:r>
      <w:hyperlink w:history="1" r:id="rId26">
        <w:r>
          <w:rPr>
            <w:rStyle w:val="Hipervnculo"/>
            <w:noProof/>
          </w:rPr>
          <w:t>https://oig.cepal.org/sites/default/files/directrices_para_la_produccion_de_estadisticas_sobre_la_violencia_contra_la_mujer1.pdf</w:t>
        </w:r>
      </w:hyperlink>
      <w:bookmarkEnd w:id="40"/>
    </w:p>
    <w:p w:rsidR="00612240" w:rsidP="00612240" w:rsidRDefault="00612240" w14:paraId="04C6F906" w14:textId="77777777">
      <w:pPr>
        <w:spacing w:line="360" w:lineRule="auto"/>
        <w:ind w:left="709" w:hanging="709"/>
        <w:rPr>
          <w:noProof/>
          <w:color w:val="FF0000"/>
        </w:rPr>
      </w:pPr>
    </w:p>
    <w:p w:rsidR="00612240" w:rsidP="00612240" w:rsidRDefault="00612240" w14:paraId="604C0729" w14:textId="77777777">
      <w:pPr>
        <w:spacing w:line="360" w:lineRule="auto"/>
        <w:ind w:left="709" w:hanging="709"/>
        <w:rPr>
          <w:noProof/>
          <w:color w:val="FF0000"/>
        </w:rPr>
      </w:pPr>
      <w:r>
        <w:rPr>
          <w:color w:val="000000" w:themeColor="text1"/>
          <w:shd w:val="clear" w:color="auto" w:fill="FFFFFF"/>
        </w:rPr>
        <w:t>Otzen, T., &amp; Manterola, C. (2017). Técnicas de Muestreo sobre una Población a Estudio. </w:t>
      </w:r>
      <w:r>
        <w:rPr>
          <w:i/>
          <w:iCs/>
          <w:color w:val="000000" w:themeColor="text1"/>
          <w:shd w:val="clear" w:color="auto" w:fill="FFFFFF"/>
        </w:rPr>
        <w:t>International Journal of Morphology</w:t>
      </w:r>
      <w:r>
        <w:rPr>
          <w:color w:val="000000" w:themeColor="text1"/>
          <w:shd w:val="clear" w:color="auto" w:fill="FFFFFF"/>
        </w:rPr>
        <w:t>, </w:t>
      </w:r>
      <w:r>
        <w:rPr>
          <w:i/>
          <w:iCs/>
          <w:color w:val="000000" w:themeColor="text1"/>
          <w:shd w:val="clear" w:color="auto" w:fill="FFFFFF"/>
        </w:rPr>
        <w:t>35</w:t>
      </w:r>
      <w:r>
        <w:rPr>
          <w:color w:val="000000" w:themeColor="text1"/>
          <w:shd w:val="clear" w:color="auto" w:fill="FFFFFF"/>
        </w:rPr>
        <w:t xml:space="preserve">(1), 227-232. </w:t>
      </w:r>
      <w:r>
        <w:rPr>
          <w:color w:val="222222"/>
          <w:shd w:val="clear" w:color="auto" w:fill="FFFFFF"/>
        </w:rPr>
        <w:t xml:space="preserve">Tomado de </w:t>
      </w:r>
      <w:hyperlink w:history="1" r:id="rId27">
        <w:r>
          <w:rPr>
            <w:rStyle w:val="Hipervnculo"/>
          </w:rPr>
          <w:t>https://scielo.conicyt.cl/pdf/ijmorphol/v35n1/art37.pdf</w:t>
        </w:r>
      </w:hyperlink>
    </w:p>
    <w:p w:rsidR="00612240" w:rsidP="00612240" w:rsidRDefault="00612240" w14:paraId="5FBBA1A2" w14:textId="77777777">
      <w:pPr>
        <w:spacing w:line="360" w:lineRule="auto"/>
        <w:ind w:left="709" w:hanging="709"/>
        <w:rPr>
          <w:rFonts w:eastAsia="Calibri"/>
          <w:highlight w:val="yellow"/>
        </w:rPr>
      </w:pPr>
    </w:p>
    <w:p w:rsidR="00612240" w:rsidP="00612240" w:rsidRDefault="00612240" w14:paraId="3C34B9B7" w14:textId="77777777">
      <w:pPr>
        <w:spacing w:line="360" w:lineRule="auto"/>
        <w:ind w:left="709" w:hanging="709"/>
        <w:rPr>
          <w:noProof/>
          <w:color w:val="FF0000"/>
        </w:rPr>
      </w:pPr>
      <w:r>
        <w:rPr>
          <w:rFonts w:eastAsia="Calibri"/>
        </w:rPr>
        <w:t xml:space="preserve">Pérez-García, M. E., &amp; Leal-Larrarte, S. A. (2017). Las telenovelas como generadoras de estereotipos de género: el caso de México. Anagramas Rumbos y Sentidos de la Comunicación, 16(31), 167-185. Recuperado de </w:t>
      </w:r>
      <w:hyperlink w:history="1" r:id="rId28">
        <w:r>
          <w:rPr>
            <w:rStyle w:val="Hipervnculo"/>
            <w:rFonts w:eastAsia="Calibri"/>
          </w:rPr>
          <w:t>https://www.redalyc.org/jatsRepo/4915/491555087008/491555087008.pdf</w:t>
        </w:r>
      </w:hyperlink>
    </w:p>
    <w:p w:rsidR="00612240" w:rsidP="00612240" w:rsidRDefault="00612240" w14:paraId="4DC5709B" w14:textId="77777777">
      <w:pPr>
        <w:spacing w:line="360" w:lineRule="auto"/>
        <w:ind w:left="709" w:hanging="709"/>
        <w:rPr>
          <w:rFonts w:eastAsia="Calibri"/>
        </w:rPr>
      </w:pPr>
    </w:p>
    <w:p w:rsidR="00612240" w:rsidP="00612240" w:rsidRDefault="00612240" w14:paraId="2A7DBCF5" w14:textId="77777777">
      <w:pPr>
        <w:spacing w:line="360" w:lineRule="auto"/>
        <w:ind w:left="709" w:hanging="709"/>
        <w:rPr>
          <w:rFonts w:eastAsia="Calibri"/>
        </w:rPr>
      </w:pPr>
    </w:p>
    <w:p w:rsidR="00612240" w:rsidP="00612240" w:rsidRDefault="00612240" w14:paraId="34C6C3E5" w14:textId="77777777">
      <w:pPr>
        <w:spacing w:line="360" w:lineRule="auto"/>
        <w:ind w:left="709" w:hanging="709"/>
        <w:rPr>
          <w:rFonts w:eastAsia="Calibri"/>
        </w:rPr>
      </w:pPr>
      <w:r>
        <w:rPr>
          <w:rFonts w:eastAsia="Calibri"/>
        </w:rPr>
        <w:lastRenderedPageBreak/>
        <w:t xml:space="preserve">Pérez Rey, J. E., Arenas Tarazona, D. Y., Forgiony Santos, J., y Rivera Porras, D. (Diciembre de 2019). Factores predisponentes en la intervención sistémica de la violencia de género y su incidencia en salud mental. Cúcuta, Colombia: Universidad Simón Bolívar. Obtenido de </w:t>
      </w:r>
      <w:hyperlink w:history="1" r:id="rId29">
        <w:r>
          <w:rPr>
            <w:rStyle w:val="Hipervnculo"/>
            <w:rFonts w:eastAsia="Calibri"/>
          </w:rPr>
          <w:t>https://www.researchgate.net/publication/339025375_Factores_predisponentes_en_la_intervencion_sistemica_de_la_violencia_de_genero_y_su_incidencia_en_salud_mental</w:t>
        </w:r>
      </w:hyperlink>
    </w:p>
    <w:p w:rsidR="00612240" w:rsidP="00612240" w:rsidRDefault="00612240" w14:paraId="4855E735" w14:textId="77777777">
      <w:pPr>
        <w:pStyle w:val="paragraph"/>
        <w:spacing w:before="0" w:beforeAutospacing="0" w:after="0" w:afterAutospacing="0" w:line="360" w:lineRule="auto"/>
        <w:ind w:left="703" w:hanging="703"/>
        <w:textAlignment w:val="baseline"/>
        <w:rPr>
          <w:color w:val="000000" w:themeColor="text1"/>
        </w:rPr>
      </w:pPr>
    </w:p>
    <w:p w:rsidR="00612240" w:rsidP="00612240" w:rsidRDefault="00612240" w14:paraId="2293ACE1" w14:textId="77777777">
      <w:pPr>
        <w:snapToGrid w:val="0"/>
        <w:spacing w:line="360" w:lineRule="auto"/>
        <w:ind w:left="709" w:hanging="709"/>
        <w:rPr>
          <w:rStyle w:val="Hipervnculo"/>
          <w:color w:val="000000" w:themeColor="text1"/>
        </w:rPr>
      </w:pPr>
      <w:r>
        <w:rPr>
          <w:rStyle w:val="normaltextrun"/>
          <w:color w:val="000000" w:themeColor="text1"/>
        </w:rPr>
        <w:t>Policía Nacional. (2020). </w:t>
      </w:r>
      <w:r>
        <w:rPr>
          <w:rStyle w:val="normaltextrun"/>
          <w:i/>
          <w:iCs/>
          <w:color w:val="000000" w:themeColor="text1"/>
        </w:rPr>
        <w:t>Violencia intrafamiliar 2020</w:t>
      </w:r>
      <w:r>
        <w:rPr>
          <w:rStyle w:val="normaltextrun"/>
          <w:color w:val="000000" w:themeColor="text1"/>
        </w:rPr>
        <w:t>.  Recuperado de</w:t>
      </w:r>
      <w:r>
        <w:rPr>
          <w:rStyle w:val="eop"/>
          <w:color w:val="000000" w:themeColor="text1"/>
        </w:rPr>
        <w:t> </w:t>
      </w:r>
      <w:hyperlink w:history="1" r:id="rId30">
        <w:r>
          <w:rPr>
            <w:rStyle w:val="Hipervnculo"/>
            <w:color w:val="000000" w:themeColor="text1"/>
          </w:rPr>
          <w:t>https://www.policia.gov.co/contenido/violencia-intrafamiliar-2020</w:t>
        </w:r>
      </w:hyperlink>
    </w:p>
    <w:p w:rsidR="00612240" w:rsidP="00612240" w:rsidRDefault="00612240" w14:paraId="165BF84D" w14:textId="77777777">
      <w:pPr>
        <w:snapToGrid w:val="0"/>
        <w:spacing w:line="360" w:lineRule="auto"/>
        <w:ind w:left="709" w:hanging="709"/>
        <w:rPr>
          <w:rStyle w:val="Hipervnculo"/>
          <w:color w:val="000000" w:themeColor="text1"/>
        </w:rPr>
      </w:pPr>
    </w:p>
    <w:p w:rsidR="00612240" w:rsidP="00612240" w:rsidRDefault="00612240" w14:paraId="61515D2A" w14:textId="77777777">
      <w:pPr>
        <w:snapToGrid w:val="0"/>
        <w:spacing w:line="360" w:lineRule="auto"/>
        <w:ind w:left="709" w:hanging="709"/>
        <w:rPr>
          <w:i/>
          <w:iCs/>
        </w:rPr>
      </w:pPr>
      <w:r>
        <w:rPr>
          <w:rStyle w:val="normaltextrun"/>
          <w:color w:val="000000" w:themeColor="text1"/>
          <w:shd w:val="clear" w:color="auto" w:fill="FFFFFF"/>
        </w:rPr>
        <w:t>Policía Nacional de Colombia Seccional de Investigación Criminal Observatorio del Delito</w:t>
      </w:r>
      <w:r>
        <w:rPr>
          <w:color w:val="000000" w:themeColor="text1"/>
        </w:rPr>
        <w:t xml:space="preserve">. (Marzo de 2020). </w:t>
      </w:r>
      <w:r>
        <w:rPr>
          <w:i/>
          <w:iCs/>
          <w:color w:val="000000" w:themeColor="text1"/>
        </w:rPr>
        <w:t>Sistema SIEDCO homicidios víctimas (mujeres) en Bogotá.</w:t>
      </w:r>
    </w:p>
    <w:p w:rsidR="00612240" w:rsidP="00612240" w:rsidRDefault="00612240" w14:paraId="09700122" w14:textId="77777777">
      <w:pPr>
        <w:snapToGrid w:val="0"/>
        <w:spacing w:line="360" w:lineRule="auto"/>
        <w:ind w:left="709" w:hanging="709"/>
        <w:rPr>
          <w:i/>
          <w:iCs/>
          <w:color w:val="000000" w:themeColor="text1"/>
        </w:rPr>
      </w:pPr>
    </w:p>
    <w:p w:rsidR="00612240" w:rsidP="00612240" w:rsidRDefault="00612240" w14:paraId="28E825E8" w14:textId="77777777">
      <w:pPr>
        <w:snapToGrid w:val="0"/>
        <w:spacing w:line="360" w:lineRule="auto"/>
        <w:ind w:left="709" w:hanging="709"/>
        <w:rPr>
          <w:color w:val="222222"/>
          <w:shd w:val="clear" w:color="auto" w:fill="FFFFFF"/>
        </w:rPr>
      </w:pPr>
      <w:r>
        <w:rPr>
          <w:color w:val="222222"/>
          <w:shd w:val="clear" w:color="auto" w:fill="FFFFFF"/>
        </w:rPr>
        <w:t>Puente-Martínez, A., Ubillos-Landa, S., Echeburúa, E., &amp; Páez-Rovira, D. (2016). Factores de riesgo asociados a la violencia sufrida por la mujer en la pareja: una revisión de meta-análisis y estudios recientes. </w:t>
      </w:r>
      <w:r>
        <w:rPr>
          <w:i/>
          <w:iCs/>
          <w:color w:val="222222"/>
          <w:shd w:val="clear" w:color="auto" w:fill="FFFFFF"/>
        </w:rPr>
        <w:t>Anales de psicología</w:t>
      </w:r>
      <w:r>
        <w:rPr>
          <w:color w:val="222222"/>
          <w:shd w:val="clear" w:color="auto" w:fill="FFFFFF"/>
        </w:rPr>
        <w:t>, </w:t>
      </w:r>
      <w:r>
        <w:rPr>
          <w:i/>
          <w:iCs/>
          <w:color w:val="222222"/>
          <w:shd w:val="clear" w:color="auto" w:fill="FFFFFF"/>
        </w:rPr>
        <w:t>32</w:t>
      </w:r>
      <w:r>
        <w:rPr>
          <w:color w:val="222222"/>
          <w:shd w:val="clear" w:color="auto" w:fill="FFFFFF"/>
        </w:rPr>
        <w:t>(1), 295-306.</w:t>
      </w:r>
    </w:p>
    <w:p w:rsidR="00612240" w:rsidP="00612240" w:rsidRDefault="00612240" w14:paraId="6D0303BB" w14:textId="77777777">
      <w:pPr>
        <w:snapToGrid w:val="0"/>
        <w:spacing w:line="360" w:lineRule="auto"/>
        <w:ind w:left="709" w:hanging="709"/>
        <w:rPr>
          <w:color w:val="222222"/>
          <w:shd w:val="clear" w:color="auto" w:fill="FFFFFF"/>
        </w:rPr>
      </w:pPr>
    </w:p>
    <w:p w:rsidR="00612240" w:rsidP="00612240" w:rsidRDefault="00612240" w14:paraId="27B2FD98" w14:textId="77777777">
      <w:pPr>
        <w:spacing w:line="360" w:lineRule="auto"/>
        <w:ind w:left="709" w:hanging="709"/>
        <w:rPr>
          <w:rFonts w:ascii="TimesNewRomanPSMT" w:hAnsi="TimesNewRomanPSMT" w:eastAsia="TimesNewRomanPSMT" w:cs="TimesNewRomanPSMT"/>
          <w:color w:val="222222"/>
        </w:rPr>
      </w:pPr>
      <w:r>
        <w:rPr>
          <w:rFonts w:ascii="TimesNewRomanPSMT" w:hAnsi="TimesNewRomanPSMT" w:eastAsia="TimesNewRomanPSMT" w:cs="TimesNewRomanPSMT"/>
          <w:color w:val="222222"/>
        </w:rPr>
        <w:t xml:space="preserve">Ruiz-Pérez, I., &amp; Pastor-Moreno, G. (2020). Medidas de contención de la violencia de género durante la pandemia de COVID-19. </w:t>
      </w:r>
      <w:r>
        <w:rPr>
          <w:rFonts w:ascii="TimesNewRomanPSMT" w:hAnsi="TimesNewRomanPSMT" w:eastAsia="TimesNewRomanPSMT" w:cs="TimesNewRomanPSMT"/>
          <w:i/>
          <w:iCs/>
          <w:color w:val="222222"/>
        </w:rPr>
        <w:t>Gaceta Sanitaria</w:t>
      </w:r>
      <w:r>
        <w:rPr>
          <w:rFonts w:ascii="TimesNewRomanPSMT" w:hAnsi="TimesNewRomanPSMT" w:eastAsia="TimesNewRomanPSMT" w:cs="TimesNewRomanPSMT"/>
          <w:color w:val="222222"/>
        </w:rPr>
        <w:t xml:space="preserve">. Recuperado de </w:t>
      </w:r>
      <w:hyperlink w:history="1" r:id="rId31">
        <w:r>
          <w:rPr>
            <w:rStyle w:val="Hipervnculo"/>
            <w:rFonts w:ascii="TimesNewRomanPSMT" w:hAnsi="TimesNewRomanPSMT" w:eastAsia="TimesNewRomanPSMT" w:cs="TimesNewRomanPSMT"/>
          </w:rPr>
          <w:t>https://www.sciencedirect.com/science/article/pii/S0213911120300881</w:t>
        </w:r>
      </w:hyperlink>
    </w:p>
    <w:p w:rsidR="00612240" w:rsidP="00612240" w:rsidRDefault="00612240" w14:paraId="18B76FFC" w14:textId="77777777">
      <w:pPr>
        <w:spacing w:line="360" w:lineRule="auto"/>
        <w:ind w:left="709" w:hanging="709"/>
        <w:rPr>
          <w:rFonts w:ascii="Arial" w:hAnsi="Arial" w:eastAsia="Arial" w:cs="Arial"/>
          <w:color w:val="222222"/>
          <w:sz w:val="19"/>
          <w:szCs w:val="19"/>
        </w:rPr>
      </w:pPr>
    </w:p>
    <w:p w:rsidR="00612240" w:rsidP="00612240" w:rsidRDefault="00612240" w14:paraId="504FE020" w14:textId="77777777">
      <w:pPr>
        <w:snapToGrid w:val="0"/>
        <w:spacing w:line="360" w:lineRule="auto"/>
        <w:ind w:left="709" w:hanging="709"/>
        <w:rPr>
          <w:rStyle w:val="eop"/>
          <w:shd w:val="clear" w:color="auto" w:fill="FFFFFF"/>
        </w:rPr>
      </w:pPr>
      <w:r>
        <w:rPr>
          <w:color w:val="222222"/>
          <w:shd w:val="clear" w:color="auto" w:fill="FFFFFF"/>
        </w:rPr>
        <w:t>Strauss, A., &amp; Corbin, J. (2016). </w:t>
      </w:r>
      <w:r>
        <w:rPr>
          <w:i/>
          <w:iCs/>
          <w:color w:val="222222"/>
          <w:shd w:val="clear" w:color="auto" w:fill="FFFFFF"/>
        </w:rPr>
        <w:t>Bases de la investigación cualitativa: técnicas y procedimientos para desarrollar la teoría fundamentada</w:t>
      </w:r>
      <w:r>
        <w:rPr>
          <w:color w:val="222222"/>
          <w:shd w:val="clear" w:color="auto" w:fill="FFFFFF"/>
        </w:rPr>
        <w:t>. Universidad de Antioquia</w:t>
      </w:r>
      <w:r>
        <w:rPr>
          <w:rFonts w:ascii="Arial" w:hAnsi="Arial" w:cs="Arial"/>
          <w:color w:val="222222"/>
          <w:sz w:val="20"/>
          <w:szCs w:val="20"/>
          <w:shd w:val="clear" w:color="auto" w:fill="FFFFFF"/>
        </w:rPr>
        <w:t>.</w:t>
      </w:r>
    </w:p>
    <w:p w:rsidR="00612240" w:rsidP="00612240" w:rsidRDefault="00612240" w14:paraId="235613B4" w14:textId="77777777">
      <w:pPr>
        <w:snapToGrid w:val="0"/>
        <w:spacing w:line="360" w:lineRule="auto"/>
        <w:ind w:left="709" w:hanging="709"/>
      </w:pPr>
    </w:p>
    <w:p w:rsidR="00612240" w:rsidP="00612240" w:rsidRDefault="00612240" w14:paraId="383E9F55" w14:textId="77777777">
      <w:pPr>
        <w:snapToGrid w:val="0"/>
        <w:spacing w:line="360" w:lineRule="auto"/>
        <w:ind w:left="709" w:hanging="709"/>
        <w:rPr>
          <w:rStyle w:val="Hipervnculo"/>
        </w:rPr>
      </w:pPr>
      <w:r>
        <w:rPr>
          <w:color w:val="222222"/>
          <w:shd w:val="clear" w:color="auto" w:fill="FFFFFF"/>
        </w:rPr>
        <w:lastRenderedPageBreak/>
        <w:t>Tafani, R., Chiesa, G., Caminati, R., &amp; Gaspio, N. (2013). Factores de riesgo y determinantes de la salud. </w:t>
      </w:r>
      <w:r>
        <w:rPr>
          <w:i/>
          <w:iCs/>
          <w:color w:val="222222"/>
          <w:shd w:val="clear" w:color="auto" w:fill="FFFFFF"/>
        </w:rPr>
        <w:t>Revista de salud pública</w:t>
      </w:r>
      <w:r>
        <w:rPr>
          <w:color w:val="222222"/>
          <w:shd w:val="clear" w:color="auto" w:fill="FFFFFF"/>
        </w:rPr>
        <w:t>, </w:t>
      </w:r>
      <w:r>
        <w:rPr>
          <w:i/>
          <w:iCs/>
          <w:color w:val="222222"/>
          <w:shd w:val="clear" w:color="auto" w:fill="FFFFFF"/>
        </w:rPr>
        <w:t>17</w:t>
      </w:r>
      <w:r>
        <w:rPr>
          <w:color w:val="222222"/>
          <w:shd w:val="clear" w:color="auto" w:fill="FFFFFF"/>
        </w:rPr>
        <w:t xml:space="preserve">(3), 53-68. Recuperado de </w:t>
      </w:r>
      <w:hyperlink w:history="1" r:id="rId32">
        <w:r>
          <w:rPr>
            <w:rStyle w:val="Hipervnculo"/>
          </w:rPr>
          <w:t>https://revistas.psi.unc.edu.ar/index.php/RSD/article/view/6855/7933</w:t>
        </w:r>
      </w:hyperlink>
    </w:p>
    <w:p w:rsidR="00612240" w:rsidP="00612240" w:rsidRDefault="00612240" w14:paraId="55734988" w14:textId="77777777">
      <w:pPr>
        <w:snapToGrid w:val="0"/>
        <w:spacing w:line="360" w:lineRule="auto"/>
        <w:ind w:left="709" w:hanging="709"/>
        <w:rPr>
          <w:rStyle w:val="Hipervnculo"/>
        </w:rPr>
      </w:pPr>
    </w:p>
    <w:p w:rsidR="00612240" w:rsidP="00612240" w:rsidRDefault="00612240" w14:paraId="42D8D573" w14:textId="77777777">
      <w:pPr>
        <w:snapToGrid w:val="0"/>
        <w:spacing w:line="360" w:lineRule="auto"/>
        <w:ind w:left="709" w:hanging="709"/>
        <w:rPr>
          <w:rStyle w:val="Hipervnculo"/>
        </w:rPr>
      </w:pPr>
      <w:r>
        <w:rPr>
          <w:color w:val="222222"/>
          <w:shd w:val="clear" w:color="auto" w:fill="FFFFFF"/>
        </w:rPr>
        <w:t>Toro, B. L., Rubio, L. O., &amp; Castro, J. F. (2017). La violencia de género no tiene fronteras. Estudio comparativo de las normativas colombiana y española en materia de violencia de género (2004-2014). </w:t>
      </w:r>
      <w:r>
        <w:rPr>
          <w:i/>
          <w:iCs/>
          <w:color w:val="222222"/>
          <w:shd w:val="clear" w:color="auto" w:fill="FFFFFF"/>
        </w:rPr>
        <w:t>Revista Derecho del Estado</w:t>
      </w:r>
      <w:r>
        <w:rPr>
          <w:color w:val="222222"/>
          <w:shd w:val="clear" w:color="auto" w:fill="FFFFFF"/>
        </w:rPr>
        <w:t xml:space="preserve">, (38), 127-154. Recuperado de </w:t>
      </w:r>
      <w:hyperlink w:history="1" r:id="rId33">
        <w:r>
          <w:rPr>
            <w:rStyle w:val="Hipervnculo"/>
          </w:rPr>
          <w:t>https://www.redalyc.org/jatsRepo/3376/337653757005/337653757005.pdf</w:t>
        </w:r>
      </w:hyperlink>
    </w:p>
    <w:p w:rsidR="00612240" w:rsidP="00612240" w:rsidRDefault="00612240" w14:paraId="13817DF6" w14:textId="77777777">
      <w:pPr>
        <w:snapToGrid w:val="0"/>
        <w:spacing w:line="360" w:lineRule="auto"/>
        <w:ind w:left="709" w:hanging="709"/>
        <w:rPr>
          <w:rStyle w:val="Hipervnculo"/>
        </w:rPr>
      </w:pPr>
    </w:p>
    <w:p w:rsidR="00612240" w:rsidP="00612240" w:rsidRDefault="00612240" w14:paraId="69CA1065" w14:textId="77777777">
      <w:pPr>
        <w:snapToGrid w:val="0"/>
        <w:spacing w:line="360" w:lineRule="auto"/>
        <w:ind w:left="709" w:hanging="709"/>
        <w:rPr>
          <w:rStyle w:val="Hipervnculo"/>
        </w:rPr>
      </w:pPr>
      <w:r>
        <w:rPr>
          <w:color w:val="222222"/>
          <w:shd w:val="clear" w:color="auto" w:fill="FFFFFF"/>
        </w:rPr>
        <w:t>Torres Romero, S. (2013). Aproximación al fenómeno de la retractación en las causas de violencia intrafamiliar. </w:t>
      </w:r>
      <w:r>
        <w:rPr>
          <w:i/>
          <w:iCs/>
          <w:color w:val="222222"/>
          <w:shd w:val="clear" w:color="auto" w:fill="FFFFFF"/>
        </w:rPr>
        <w:t>Revista de derecho (Valdivia)</w:t>
      </w:r>
      <w:r>
        <w:rPr>
          <w:color w:val="222222"/>
          <w:shd w:val="clear" w:color="auto" w:fill="FFFFFF"/>
        </w:rPr>
        <w:t>, </w:t>
      </w:r>
      <w:r>
        <w:rPr>
          <w:i/>
          <w:iCs/>
          <w:color w:val="222222"/>
          <w:shd w:val="clear" w:color="auto" w:fill="FFFFFF"/>
        </w:rPr>
        <w:t>26</w:t>
      </w:r>
      <w:r>
        <w:rPr>
          <w:color w:val="222222"/>
          <w:shd w:val="clear" w:color="auto" w:fill="FFFFFF"/>
        </w:rPr>
        <w:t xml:space="preserve">(1), 167-180. Recuperado por </w:t>
      </w:r>
      <w:hyperlink w:history="1" r:id="rId34">
        <w:r>
          <w:rPr>
            <w:rStyle w:val="Hipervnculo"/>
          </w:rPr>
          <w:t>https://scielo.conicyt.cl/scielo.php?pid=S0718-09502013000100008&amp;script=sci_arttext&amp;tlng=p</w:t>
        </w:r>
      </w:hyperlink>
      <w:bookmarkEnd w:id="39"/>
    </w:p>
    <w:p w:rsidR="00612240" w:rsidP="00612240" w:rsidRDefault="00612240" w14:paraId="07E3DE38" w14:textId="77777777">
      <w:pPr>
        <w:snapToGrid w:val="0"/>
        <w:spacing w:line="360" w:lineRule="auto"/>
        <w:ind w:left="709" w:hanging="709"/>
        <w:rPr>
          <w:rStyle w:val="Hipervnculo"/>
        </w:rPr>
      </w:pPr>
    </w:p>
    <w:p w:rsidR="00612240" w:rsidP="00612240" w:rsidRDefault="00612240" w14:paraId="4BD0B08F" w14:textId="77777777">
      <w:pPr>
        <w:snapToGrid w:val="0"/>
        <w:spacing w:line="360" w:lineRule="auto"/>
        <w:ind w:left="709" w:hanging="709"/>
      </w:pPr>
    </w:p>
    <w:p w:rsidR="00612240" w:rsidP="00612240" w:rsidRDefault="00612240" w14:paraId="201229DB" w14:textId="77777777">
      <w:pPr>
        <w:pStyle w:val="Ttulo1"/>
        <w:jc w:val="left"/>
      </w:pPr>
      <w:r>
        <w:rPr>
          <w:b w:val="0"/>
          <w:bCs w:val="0"/>
        </w:rPr>
        <w:br w:type="page"/>
      </w:r>
      <w:bookmarkStart w:name="_Anexo_1" w:id="41"/>
      <w:bookmarkStart w:name="_Hlk43577835" w:id="42"/>
      <w:bookmarkEnd w:id="41"/>
    </w:p>
    <w:p w:rsidR="00612240" w:rsidP="00612240" w:rsidRDefault="00612240" w14:paraId="73DC6A1B" w14:textId="77777777">
      <w:pPr>
        <w:pStyle w:val="Ttulo1"/>
      </w:pPr>
      <w:bookmarkStart w:name="_Toc9501984" w:id="43"/>
      <w:bookmarkEnd w:id="42"/>
      <w:r>
        <w:lastRenderedPageBreak/>
        <w:t>Anex</w:t>
      </w:r>
      <w:bookmarkEnd w:id="43"/>
      <w:r>
        <w:t>os</w:t>
      </w:r>
    </w:p>
    <w:p w:rsidR="00612240" w:rsidP="00612240" w:rsidRDefault="00612240" w14:paraId="69DF8CCF" w14:textId="77777777">
      <w:pPr>
        <w:jc w:val="center"/>
        <w:rPr>
          <w:b/>
          <w:bCs/>
          <w:color w:val="000000" w:themeColor="text1"/>
        </w:rPr>
      </w:pPr>
      <w:bookmarkStart w:name="_Hlk512095238" w:id="44"/>
      <w:bookmarkStart w:name="Escala" w:id="45"/>
      <w:r>
        <w:rPr>
          <w:b/>
          <w:bCs/>
          <w:color w:val="000000" w:themeColor="text1"/>
        </w:rPr>
        <w:t xml:space="preserve">PLANTILLA DEL CUESTIONARIO PARA LA DETECCIÓN DE FACTORES DE </w:t>
      </w:r>
      <w:bookmarkEnd w:id="44"/>
      <w:r>
        <w:rPr>
          <w:b/>
          <w:bCs/>
          <w:color w:val="000000" w:themeColor="text1"/>
        </w:rPr>
        <w:t>RIESGO QUE LIMITAN LA DENUNCIA OPORTUNA DE LA VIOLENCIA INTRAFAMILIAR EN MUJERES VÍCTIMAS</w:t>
      </w:r>
      <w:bookmarkEnd w:id="45"/>
    </w:p>
    <w:p w:rsidR="00612240" w:rsidP="00612240" w:rsidRDefault="00612240" w14:paraId="4029DCE8" w14:textId="77777777">
      <w:pPr>
        <w:jc w:val="center"/>
        <w:rPr>
          <w:b/>
          <w:bCs/>
          <w:sz w:val="22"/>
          <w:szCs w:val="22"/>
        </w:rPr>
      </w:pPr>
    </w:p>
    <w:p w:rsidR="00612240" w:rsidP="00612240" w:rsidRDefault="00612240" w14:paraId="210C85DA" w14:textId="77777777">
      <w:pPr>
        <w:jc w:val="center"/>
        <w:rPr>
          <w:b/>
          <w:bCs/>
          <w:sz w:val="22"/>
          <w:szCs w:val="22"/>
        </w:rPr>
      </w:pPr>
    </w:p>
    <w:p w:rsidR="00612240" w:rsidP="00612240" w:rsidRDefault="00612240" w14:paraId="7877C04D" w14:textId="77777777">
      <w:pPr>
        <w:rPr>
          <w:b/>
          <w:bCs/>
        </w:rPr>
      </w:pPr>
      <w:r>
        <w:rPr>
          <w:b/>
          <w:bCs/>
        </w:rPr>
        <w:t>DESCRIPCIÓN DE LA ESCALA</w:t>
      </w:r>
    </w:p>
    <w:p w:rsidR="00612240" w:rsidP="00612240" w:rsidRDefault="00612240" w14:paraId="25194E73" w14:textId="77777777">
      <w:pPr>
        <w:rPr>
          <w:b/>
          <w:bCs/>
        </w:rPr>
      </w:pPr>
    </w:p>
    <w:p w:rsidR="00612240" w:rsidP="00612240" w:rsidRDefault="00612240" w14:paraId="56E34AA6" w14:textId="77777777">
      <w:pPr>
        <w:jc w:val="both"/>
      </w:pPr>
      <w:r>
        <w:t>La información que se reúne en esta escala pretende identificar los factores de</w:t>
      </w:r>
    </w:p>
    <w:p w:rsidR="00612240" w:rsidP="00612240" w:rsidRDefault="00612240" w14:paraId="68B396F9" w14:textId="77777777">
      <w:pPr>
        <w:jc w:val="both"/>
      </w:pPr>
      <w:r>
        <w:t>riesgo que conllevan a los diferentes tipos de violencia: física, sexual, psicológica y</w:t>
      </w:r>
    </w:p>
    <w:p w:rsidR="00612240" w:rsidP="00612240" w:rsidRDefault="00612240" w14:paraId="4CB3B209" w14:textId="77777777">
      <w:pPr>
        <w:jc w:val="both"/>
      </w:pPr>
      <w:r>
        <w:t>económica además de los factores de riesgo que actúan en el marco comunitario que limitan la denuncia de la mujer víctima de violencia intrafamiliar.</w:t>
      </w:r>
    </w:p>
    <w:p w:rsidR="00612240" w:rsidP="00612240" w:rsidRDefault="00612240" w14:paraId="24C1EC79" w14:textId="77777777">
      <w:pPr>
        <w:tabs>
          <w:tab w:val="left" w:pos="4680"/>
        </w:tabs>
        <w:jc w:val="center"/>
        <w:rPr>
          <w:b/>
          <w:bCs/>
        </w:rPr>
      </w:pPr>
    </w:p>
    <w:p w:rsidR="00612240" w:rsidP="00612240" w:rsidRDefault="00612240" w14:paraId="3E999255" w14:textId="77777777">
      <w:pPr>
        <w:tabs>
          <w:tab w:val="left" w:pos="4680"/>
        </w:tabs>
        <w:jc w:val="center"/>
        <w:rPr>
          <w:b/>
          <w:bCs/>
        </w:rPr>
      </w:pPr>
      <w:r>
        <w:rPr>
          <w:b/>
          <w:bCs/>
        </w:rPr>
        <w:t>CARACTERÍSTICAS PERSONALES</w:t>
      </w:r>
    </w:p>
    <w:p w:rsidR="00612240" w:rsidP="00612240" w:rsidRDefault="00612240" w14:paraId="248F9F72" w14:textId="77777777">
      <w:pPr>
        <w:tabs>
          <w:tab w:val="left" w:pos="4680"/>
        </w:tabs>
        <w:jc w:val="center"/>
        <w:rPr>
          <w:b/>
          <w:bCs/>
        </w:rPr>
      </w:pPr>
    </w:p>
    <w:p w:rsidR="00612240" w:rsidP="00612240" w:rsidRDefault="00612240" w14:paraId="34E4A6B7" w14:textId="77777777">
      <w:pPr>
        <w:tabs>
          <w:tab w:val="left" w:pos="4680"/>
        </w:tabs>
      </w:pPr>
      <w:r>
        <w:rPr>
          <w:b/>
          <w:bCs/>
        </w:rPr>
        <w:t xml:space="preserve">Rango de edad: </w:t>
      </w:r>
      <w:r>
        <w:t>Entre 20 a 49 años</w:t>
      </w:r>
    </w:p>
    <w:p w:rsidR="00612240" w:rsidP="00612240" w:rsidRDefault="00612240" w14:paraId="42DC8D34" w14:textId="77777777">
      <w:pPr>
        <w:tabs>
          <w:tab w:val="left" w:pos="4680"/>
        </w:tabs>
      </w:pPr>
    </w:p>
    <w:p w:rsidR="00612240" w:rsidP="00612240" w:rsidRDefault="00612240" w14:paraId="2221CBC0" w14:textId="77777777">
      <w:pPr>
        <w:tabs>
          <w:tab w:val="left" w:pos="4680"/>
        </w:tabs>
      </w:pPr>
      <w:r>
        <w:rPr>
          <w:b/>
          <w:bCs/>
        </w:rPr>
        <w:t xml:space="preserve">Estado Civil: </w:t>
      </w:r>
    </w:p>
    <w:p w:rsidR="00612240" w:rsidP="00612240" w:rsidRDefault="00612240" w14:paraId="05923FA6" w14:textId="77777777">
      <w:pPr>
        <w:pStyle w:val="Prrafodelista"/>
        <w:numPr>
          <w:ilvl w:val="0"/>
          <w:numId w:val="42"/>
        </w:numPr>
        <w:tabs>
          <w:tab w:val="left" w:pos="4680"/>
        </w:tabs>
      </w:pPr>
      <w:r>
        <w:t>Noviazgo</w:t>
      </w:r>
    </w:p>
    <w:p w:rsidR="00612240" w:rsidP="00612240" w:rsidRDefault="00612240" w14:paraId="56A06DF0" w14:textId="77777777">
      <w:pPr>
        <w:pStyle w:val="Prrafodelista"/>
        <w:numPr>
          <w:ilvl w:val="0"/>
          <w:numId w:val="42"/>
        </w:numPr>
        <w:tabs>
          <w:tab w:val="left" w:pos="4680"/>
        </w:tabs>
      </w:pPr>
      <w:r>
        <w:t>Casada</w:t>
      </w:r>
    </w:p>
    <w:p w:rsidR="00612240" w:rsidP="00612240" w:rsidRDefault="00612240" w14:paraId="63A67796" w14:textId="77777777">
      <w:pPr>
        <w:pStyle w:val="Prrafodelista"/>
        <w:numPr>
          <w:ilvl w:val="0"/>
          <w:numId w:val="42"/>
        </w:numPr>
        <w:tabs>
          <w:tab w:val="left" w:pos="4680"/>
        </w:tabs>
      </w:pPr>
      <w:r>
        <w:t>Unión Libre</w:t>
      </w:r>
    </w:p>
    <w:p w:rsidR="00612240" w:rsidP="00612240" w:rsidRDefault="00612240" w14:paraId="0446A8D0" w14:textId="77777777">
      <w:pPr>
        <w:pStyle w:val="Prrafodelista"/>
        <w:numPr>
          <w:ilvl w:val="0"/>
          <w:numId w:val="42"/>
        </w:numPr>
        <w:tabs>
          <w:tab w:val="left" w:pos="4680"/>
        </w:tabs>
      </w:pPr>
      <w:r>
        <w:t>Separada</w:t>
      </w:r>
    </w:p>
    <w:p w:rsidR="00612240" w:rsidP="00612240" w:rsidRDefault="00612240" w14:paraId="25C6D595" w14:textId="77777777">
      <w:pPr>
        <w:pStyle w:val="Prrafodelista"/>
        <w:numPr>
          <w:ilvl w:val="0"/>
          <w:numId w:val="42"/>
        </w:numPr>
        <w:tabs>
          <w:tab w:val="left" w:pos="4680"/>
        </w:tabs>
      </w:pPr>
      <w:r>
        <w:t>Soltera con Ex Pareja</w:t>
      </w:r>
    </w:p>
    <w:p w:rsidR="00612240" w:rsidP="00612240" w:rsidRDefault="00612240" w14:paraId="57FC7A70" w14:textId="77777777">
      <w:pPr>
        <w:pStyle w:val="Prrafodelista"/>
        <w:tabs>
          <w:tab w:val="left" w:pos="4680"/>
        </w:tabs>
      </w:pPr>
    </w:p>
    <w:p w:rsidR="00612240" w:rsidP="00612240" w:rsidRDefault="00612240" w14:paraId="0BF1F534" w14:textId="77777777">
      <w:pPr>
        <w:tabs>
          <w:tab w:val="left" w:pos="4680"/>
        </w:tabs>
        <w:rPr>
          <w:b/>
          <w:bCs/>
        </w:rPr>
      </w:pPr>
      <w:r>
        <w:rPr>
          <w:b/>
          <w:bCs/>
        </w:rPr>
        <w:t>Nivel Socioeconómico:</w:t>
      </w:r>
    </w:p>
    <w:p w:rsidR="00612240" w:rsidP="00612240" w:rsidRDefault="00612240" w14:paraId="5C588F8D" w14:textId="77777777">
      <w:pPr>
        <w:pStyle w:val="Prrafodelista"/>
        <w:numPr>
          <w:ilvl w:val="0"/>
          <w:numId w:val="43"/>
        </w:numPr>
        <w:tabs>
          <w:tab w:val="left" w:pos="4680"/>
        </w:tabs>
        <w:rPr>
          <w:b/>
          <w:bCs/>
        </w:rPr>
      </w:pPr>
      <w:r>
        <w:t>Estrato 1</w:t>
      </w:r>
    </w:p>
    <w:p w:rsidR="00612240" w:rsidP="00612240" w:rsidRDefault="00612240" w14:paraId="4C87EEE3" w14:textId="77777777">
      <w:pPr>
        <w:pStyle w:val="Prrafodelista"/>
        <w:numPr>
          <w:ilvl w:val="0"/>
          <w:numId w:val="43"/>
        </w:numPr>
        <w:tabs>
          <w:tab w:val="left" w:pos="4680"/>
        </w:tabs>
        <w:rPr>
          <w:b/>
          <w:bCs/>
        </w:rPr>
      </w:pPr>
      <w:r>
        <w:t>Estrato 2</w:t>
      </w:r>
    </w:p>
    <w:p w:rsidR="00612240" w:rsidP="00612240" w:rsidRDefault="00612240" w14:paraId="15E44C11" w14:textId="77777777">
      <w:pPr>
        <w:pStyle w:val="Prrafodelista"/>
        <w:numPr>
          <w:ilvl w:val="0"/>
          <w:numId w:val="43"/>
        </w:numPr>
        <w:tabs>
          <w:tab w:val="left" w:pos="4680"/>
        </w:tabs>
        <w:rPr>
          <w:b/>
          <w:bCs/>
        </w:rPr>
      </w:pPr>
      <w:r>
        <w:t xml:space="preserve">Estrato 3 </w:t>
      </w:r>
    </w:p>
    <w:p w:rsidR="00612240" w:rsidP="00612240" w:rsidRDefault="00612240" w14:paraId="7246D43B" w14:textId="77777777">
      <w:pPr>
        <w:pStyle w:val="Prrafodelista"/>
        <w:numPr>
          <w:ilvl w:val="0"/>
          <w:numId w:val="43"/>
        </w:numPr>
        <w:tabs>
          <w:tab w:val="left" w:pos="4680"/>
        </w:tabs>
        <w:rPr>
          <w:b/>
          <w:bCs/>
        </w:rPr>
      </w:pPr>
      <w:r>
        <w:t>Estrato 4</w:t>
      </w:r>
    </w:p>
    <w:p w:rsidR="00612240" w:rsidP="00612240" w:rsidRDefault="00612240" w14:paraId="2248D425" w14:textId="77777777">
      <w:pPr>
        <w:pStyle w:val="Prrafodelista"/>
        <w:numPr>
          <w:ilvl w:val="0"/>
          <w:numId w:val="43"/>
        </w:numPr>
        <w:tabs>
          <w:tab w:val="left" w:pos="4680"/>
        </w:tabs>
        <w:rPr>
          <w:b/>
          <w:bCs/>
        </w:rPr>
      </w:pPr>
      <w:r>
        <w:t>Estrato 5</w:t>
      </w:r>
    </w:p>
    <w:p w:rsidR="00612240" w:rsidP="00612240" w:rsidRDefault="00612240" w14:paraId="5EFF5AE5" w14:textId="77777777">
      <w:pPr>
        <w:pStyle w:val="Prrafodelista"/>
        <w:numPr>
          <w:ilvl w:val="0"/>
          <w:numId w:val="43"/>
        </w:numPr>
        <w:tabs>
          <w:tab w:val="left" w:pos="4680"/>
        </w:tabs>
        <w:rPr>
          <w:b/>
          <w:bCs/>
        </w:rPr>
      </w:pPr>
      <w:r>
        <w:t>Estrato 6</w:t>
      </w:r>
    </w:p>
    <w:p w:rsidR="00612240" w:rsidP="00612240" w:rsidRDefault="00612240" w14:paraId="054ED9AA" w14:textId="77777777">
      <w:pPr>
        <w:pStyle w:val="Prrafodelista"/>
        <w:numPr>
          <w:ilvl w:val="0"/>
          <w:numId w:val="43"/>
        </w:numPr>
        <w:tabs>
          <w:tab w:val="left" w:pos="4680"/>
        </w:tabs>
        <w:rPr>
          <w:b/>
          <w:bCs/>
        </w:rPr>
      </w:pPr>
      <w:r>
        <w:t>Ninguno de los anteriores</w:t>
      </w:r>
    </w:p>
    <w:p w:rsidR="00612240" w:rsidP="00612240" w:rsidRDefault="00612240" w14:paraId="3D00F366" w14:textId="77777777">
      <w:pPr>
        <w:tabs>
          <w:tab w:val="left" w:pos="4680"/>
        </w:tabs>
        <w:rPr>
          <w:b/>
          <w:bCs/>
        </w:rPr>
      </w:pPr>
      <w:r>
        <w:rPr>
          <w:b/>
          <w:bCs/>
        </w:rPr>
        <w:t>Nivel Educativo:</w:t>
      </w:r>
    </w:p>
    <w:p w:rsidR="00612240" w:rsidP="00612240" w:rsidRDefault="00612240" w14:paraId="68866313" w14:textId="77777777">
      <w:pPr>
        <w:pStyle w:val="Prrafodelista"/>
        <w:numPr>
          <w:ilvl w:val="0"/>
          <w:numId w:val="44"/>
        </w:numPr>
        <w:tabs>
          <w:tab w:val="left" w:pos="4680"/>
        </w:tabs>
      </w:pPr>
      <w:r>
        <w:t>Estudios primarios (escuela máx. 5to grado)</w:t>
      </w:r>
    </w:p>
    <w:p w:rsidR="00612240" w:rsidP="00612240" w:rsidRDefault="00612240" w14:paraId="0693B3A3" w14:textId="77777777">
      <w:pPr>
        <w:pStyle w:val="Prrafodelista"/>
        <w:numPr>
          <w:ilvl w:val="0"/>
          <w:numId w:val="44"/>
        </w:numPr>
        <w:tabs>
          <w:tab w:val="left" w:pos="4680"/>
        </w:tabs>
      </w:pPr>
      <w:r>
        <w:t>Secundarios (Bachillerato)</w:t>
      </w:r>
    </w:p>
    <w:p w:rsidR="00612240" w:rsidP="00612240" w:rsidRDefault="00612240" w14:paraId="6B5F1E9F" w14:textId="77777777">
      <w:pPr>
        <w:pStyle w:val="Prrafodelista"/>
        <w:numPr>
          <w:ilvl w:val="0"/>
          <w:numId w:val="44"/>
        </w:numPr>
        <w:tabs>
          <w:tab w:val="left" w:pos="4680"/>
        </w:tabs>
      </w:pPr>
      <w:r>
        <w:t>Formación profesional</w:t>
      </w:r>
    </w:p>
    <w:p w:rsidR="00612240" w:rsidP="00612240" w:rsidRDefault="00612240" w14:paraId="3B26B29F" w14:textId="77777777">
      <w:pPr>
        <w:pStyle w:val="Prrafodelista"/>
        <w:numPr>
          <w:ilvl w:val="0"/>
          <w:numId w:val="44"/>
        </w:numPr>
        <w:tabs>
          <w:tab w:val="left" w:pos="4680"/>
        </w:tabs>
      </w:pPr>
      <w:r>
        <w:t>Técnico</w:t>
      </w:r>
    </w:p>
    <w:p w:rsidR="00612240" w:rsidP="00612240" w:rsidRDefault="00612240" w14:paraId="569F5726" w14:textId="77777777">
      <w:pPr>
        <w:pStyle w:val="Prrafodelista"/>
        <w:numPr>
          <w:ilvl w:val="0"/>
          <w:numId w:val="44"/>
        </w:numPr>
        <w:tabs>
          <w:tab w:val="left" w:pos="4680"/>
        </w:tabs>
      </w:pPr>
      <w:r>
        <w:t>Ninguno de los anteriores</w:t>
      </w:r>
    </w:p>
    <w:p w:rsidR="00612240" w:rsidP="00612240" w:rsidRDefault="00612240" w14:paraId="39DF4165" w14:textId="77777777">
      <w:pPr>
        <w:tabs>
          <w:tab w:val="left" w:pos="4680"/>
        </w:tabs>
      </w:pPr>
    </w:p>
    <w:p w:rsidR="00612240" w:rsidP="00612240" w:rsidRDefault="00612240" w14:paraId="44DC8B72" w14:textId="77777777">
      <w:pPr>
        <w:tabs>
          <w:tab w:val="left" w:pos="4680"/>
        </w:tabs>
        <w:rPr>
          <w:b/>
          <w:bCs/>
        </w:rPr>
      </w:pPr>
      <w:r>
        <w:rPr>
          <w:b/>
          <w:bCs/>
        </w:rPr>
        <w:t>Sexo de su Pareja:</w:t>
      </w:r>
    </w:p>
    <w:p w:rsidR="00612240" w:rsidP="00612240" w:rsidRDefault="00612240" w14:paraId="5BDE6064" w14:textId="77777777">
      <w:pPr>
        <w:pStyle w:val="Prrafodelista"/>
        <w:numPr>
          <w:ilvl w:val="0"/>
          <w:numId w:val="45"/>
        </w:numPr>
        <w:tabs>
          <w:tab w:val="left" w:pos="4680"/>
        </w:tabs>
      </w:pPr>
      <w:r>
        <w:t>Hombre</w:t>
      </w:r>
    </w:p>
    <w:p w:rsidR="00612240" w:rsidP="00612240" w:rsidRDefault="00612240" w14:paraId="7D24BD35" w14:textId="77777777">
      <w:pPr>
        <w:pStyle w:val="Prrafodelista"/>
        <w:numPr>
          <w:ilvl w:val="0"/>
          <w:numId w:val="45"/>
        </w:numPr>
        <w:tabs>
          <w:tab w:val="left" w:pos="4680"/>
        </w:tabs>
      </w:pPr>
      <w:r>
        <w:t>Mujer</w:t>
      </w:r>
    </w:p>
    <w:p w:rsidR="00612240" w:rsidP="00612240" w:rsidRDefault="00612240" w14:paraId="057B9524" w14:textId="77777777">
      <w:pPr>
        <w:pStyle w:val="Prrafodelista"/>
        <w:numPr>
          <w:ilvl w:val="0"/>
          <w:numId w:val="45"/>
        </w:numPr>
        <w:tabs>
          <w:tab w:val="left" w:pos="4680"/>
        </w:tabs>
      </w:pPr>
      <w:r>
        <w:t>Prefiero no decirlo</w:t>
      </w:r>
    </w:p>
    <w:p w:rsidR="00612240" w:rsidP="00612240" w:rsidRDefault="00612240" w14:paraId="7115355B" w14:textId="77777777">
      <w:pPr>
        <w:pStyle w:val="paragraph"/>
        <w:spacing w:before="0" w:beforeAutospacing="0" w:after="0" w:afterAutospacing="0"/>
        <w:textAlignment w:val="baseline"/>
        <w:rPr>
          <w:rStyle w:val="normaltextrun"/>
          <w:color w:val="000000"/>
          <w:shd w:val="clear" w:color="auto" w:fill="FFFFFF"/>
        </w:rPr>
      </w:pPr>
    </w:p>
    <w:p w:rsidR="00612240" w:rsidP="00612240" w:rsidRDefault="00612240" w14:paraId="55ACD580" w14:textId="77777777">
      <w:pPr>
        <w:pStyle w:val="paragraph"/>
        <w:spacing w:before="0" w:beforeAutospacing="0" w:after="0" w:afterAutospacing="0"/>
        <w:textAlignment w:val="baseline"/>
        <w:rPr>
          <w:rStyle w:val="normaltextrun"/>
          <w:b/>
          <w:bCs/>
          <w:color w:val="000000"/>
          <w:shd w:val="clear" w:color="auto" w:fill="FFFFFF"/>
        </w:rPr>
      </w:pPr>
      <w:r>
        <w:rPr>
          <w:rStyle w:val="normaltextrun"/>
          <w:b/>
          <w:bCs/>
          <w:color w:val="000000"/>
          <w:shd w:val="clear" w:color="auto" w:fill="FFFFFF"/>
        </w:rPr>
        <w:lastRenderedPageBreak/>
        <w:t>Tiempo de relación en meses:</w:t>
      </w:r>
    </w:p>
    <w:p w:rsidR="00612240" w:rsidP="00612240" w:rsidRDefault="00612240" w14:paraId="628769A3" w14:textId="77777777">
      <w:pPr>
        <w:pStyle w:val="paragraph"/>
        <w:numPr>
          <w:ilvl w:val="0"/>
          <w:numId w:val="46"/>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1 a 6</w:t>
      </w:r>
    </w:p>
    <w:p w:rsidR="00612240" w:rsidP="00612240" w:rsidRDefault="00612240" w14:paraId="7FEC7FC2" w14:textId="77777777">
      <w:pPr>
        <w:pStyle w:val="paragraph"/>
        <w:numPr>
          <w:ilvl w:val="0"/>
          <w:numId w:val="46"/>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7 a 12</w:t>
      </w:r>
    </w:p>
    <w:p w:rsidR="00612240" w:rsidP="00612240" w:rsidRDefault="00612240" w14:paraId="2EEE24BF" w14:textId="77777777">
      <w:pPr>
        <w:pStyle w:val="paragraph"/>
        <w:numPr>
          <w:ilvl w:val="0"/>
          <w:numId w:val="46"/>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más de 12</w:t>
      </w:r>
    </w:p>
    <w:p w:rsidR="00612240" w:rsidP="00612240" w:rsidRDefault="00612240" w14:paraId="01048331" w14:textId="77777777">
      <w:pPr>
        <w:pStyle w:val="paragraph"/>
        <w:spacing w:before="0" w:beforeAutospacing="0" w:after="0" w:afterAutospacing="0"/>
        <w:textAlignment w:val="baseline"/>
        <w:rPr>
          <w:rStyle w:val="normaltextrun"/>
          <w:color w:val="000000"/>
          <w:shd w:val="clear" w:color="auto" w:fill="FFFFFF"/>
        </w:rPr>
      </w:pPr>
    </w:p>
    <w:p w:rsidR="00612240" w:rsidP="00612240" w:rsidRDefault="00612240" w14:paraId="25298D13" w14:textId="77777777">
      <w:pPr>
        <w:pStyle w:val="paragraph"/>
        <w:spacing w:before="0" w:beforeAutospacing="0" w:after="0" w:afterAutospacing="0"/>
        <w:textAlignment w:val="baseline"/>
        <w:rPr>
          <w:rStyle w:val="normaltextrun"/>
          <w:b/>
          <w:bCs/>
          <w:color w:val="000000"/>
          <w:shd w:val="clear" w:color="auto" w:fill="FFFFFF"/>
        </w:rPr>
      </w:pPr>
      <w:r>
        <w:rPr>
          <w:rStyle w:val="normaltextrun"/>
          <w:b/>
          <w:bCs/>
          <w:color w:val="000000"/>
          <w:shd w:val="clear" w:color="auto" w:fill="FFFFFF"/>
        </w:rPr>
        <w:t>Localidad donde vive:</w:t>
      </w:r>
    </w:p>
    <w:p w:rsidR="00612240" w:rsidP="00612240" w:rsidRDefault="00612240" w14:paraId="4615D411" w14:textId="77777777">
      <w:pPr>
        <w:pStyle w:val="paragraph"/>
        <w:numPr>
          <w:ilvl w:val="0"/>
          <w:numId w:val="47"/>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Usaquén</w:t>
      </w:r>
    </w:p>
    <w:p w:rsidR="00612240" w:rsidP="00612240" w:rsidRDefault="00612240" w14:paraId="4E755E10" w14:textId="77777777">
      <w:pPr>
        <w:pStyle w:val="paragraph"/>
        <w:numPr>
          <w:ilvl w:val="0"/>
          <w:numId w:val="47"/>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Chapinero</w:t>
      </w:r>
    </w:p>
    <w:p w:rsidR="00612240" w:rsidP="00612240" w:rsidRDefault="00612240" w14:paraId="07A671B8" w14:textId="77777777">
      <w:pPr>
        <w:pStyle w:val="paragraph"/>
        <w:numPr>
          <w:ilvl w:val="0"/>
          <w:numId w:val="47"/>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Santa fe</w:t>
      </w:r>
    </w:p>
    <w:p w:rsidR="00612240" w:rsidP="00612240" w:rsidRDefault="00612240" w14:paraId="17655485" w14:textId="77777777">
      <w:pPr>
        <w:pStyle w:val="paragraph"/>
        <w:numPr>
          <w:ilvl w:val="0"/>
          <w:numId w:val="47"/>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La Candelaria</w:t>
      </w:r>
    </w:p>
    <w:p w:rsidR="00612240" w:rsidP="00612240" w:rsidRDefault="00612240" w14:paraId="25684065" w14:textId="77777777">
      <w:pPr>
        <w:pStyle w:val="paragraph"/>
        <w:numPr>
          <w:ilvl w:val="0"/>
          <w:numId w:val="47"/>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San Cristóbal</w:t>
      </w:r>
    </w:p>
    <w:p w:rsidR="00612240" w:rsidP="00612240" w:rsidRDefault="00612240" w14:paraId="2B7B2082" w14:textId="77777777">
      <w:pPr>
        <w:pStyle w:val="paragraph"/>
        <w:numPr>
          <w:ilvl w:val="0"/>
          <w:numId w:val="47"/>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Usme</w:t>
      </w:r>
    </w:p>
    <w:p w:rsidR="00612240" w:rsidP="00612240" w:rsidRDefault="00612240" w14:paraId="2D9AEF73" w14:textId="77777777">
      <w:pPr>
        <w:pStyle w:val="paragraph"/>
        <w:numPr>
          <w:ilvl w:val="0"/>
          <w:numId w:val="47"/>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 xml:space="preserve">Suba </w:t>
      </w:r>
    </w:p>
    <w:p w:rsidR="00612240" w:rsidP="00612240" w:rsidRDefault="00612240" w14:paraId="2BE0C88C" w14:textId="77777777">
      <w:pPr>
        <w:pStyle w:val="paragraph"/>
        <w:numPr>
          <w:ilvl w:val="0"/>
          <w:numId w:val="47"/>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Barrios Unidos</w:t>
      </w:r>
    </w:p>
    <w:p w:rsidR="00612240" w:rsidP="00612240" w:rsidRDefault="00612240" w14:paraId="697A7E6B" w14:textId="77777777">
      <w:pPr>
        <w:pStyle w:val="paragraph"/>
        <w:numPr>
          <w:ilvl w:val="0"/>
          <w:numId w:val="47"/>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Teusaquillo</w:t>
      </w:r>
    </w:p>
    <w:p w:rsidR="00612240" w:rsidP="00612240" w:rsidRDefault="00612240" w14:paraId="1B50CDBA" w14:textId="77777777">
      <w:pPr>
        <w:pStyle w:val="paragraph"/>
        <w:numPr>
          <w:ilvl w:val="0"/>
          <w:numId w:val="47"/>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Los Mártires</w:t>
      </w:r>
    </w:p>
    <w:p w:rsidR="00612240" w:rsidP="00612240" w:rsidRDefault="00612240" w14:paraId="05F11FE8" w14:textId="77777777">
      <w:pPr>
        <w:pStyle w:val="paragraph"/>
        <w:numPr>
          <w:ilvl w:val="0"/>
          <w:numId w:val="47"/>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Puente Aranda</w:t>
      </w:r>
    </w:p>
    <w:p w:rsidR="00612240" w:rsidP="00612240" w:rsidRDefault="00612240" w14:paraId="0E61B7C3" w14:textId="77777777">
      <w:pPr>
        <w:pStyle w:val="paragraph"/>
        <w:numPr>
          <w:ilvl w:val="0"/>
          <w:numId w:val="47"/>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Antonio Nariño</w:t>
      </w:r>
    </w:p>
    <w:p w:rsidR="00612240" w:rsidP="00612240" w:rsidRDefault="00612240" w14:paraId="55D37B52" w14:textId="77777777">
      <w:pPr>
        <w:pStyle w:val="paragraph"/>
        <w:numPr>
          <w:ilvl w:val="0"/>
          <w:numId w:val="47"/>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Rafael Uribe U.</w:t>
      </w:r>
    </w:p>
    <w:p w:rsidR="00612240" w:rsidP="00612240" w:rsidRDefault="00612240" w14:paraId="2D2EDD92" w14:textId="77777777">
      <w:pPr>
        <w:pStyle w:val="paragraph"/>
        <w:numPr>
          <w:ilvl w:val="0"/>
          <w:numId w:val="47"/>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Engativá</w:t>
      </w:r>
    </w:p>
    <w:p w:rsidR="00612240" w:rsidP="00612240" w:rsidRDefault="00612240" w14:paraId="79F6E946" w14:textId="77777777">
      <w:pPr>
        <w:pStyle w:val="paragraph"/>
        <w:numPr>
          <w:ilvl w:val="0"/>
          <w:numId w:val="47"/>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Fontibón</w:t>
      </w:r>
    </w:p>
    <w:p w:rsidR="00612240" w:rsidP="00612240" w:rsidRDefault="00612240" w14:paraId="10602E53" w14:textId="77777777">
      <w:pPr>
        <w:pStyle w:val="paragraph"/>
        <w:numPr>
          <w:ilvl w:val="0"/>
          <w:numId w:val="47"/>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Kennedy</w:t>
      </w:r>
    </w:p>
    <w:p w:rsidR="00612240" w:rsidP="00612240" w:rsidRDefault="00612240" w14:paraId="54DDDE6C" w14:textId="77777777">
      <w:pPr>
        <w:pStyle w:val="paragraph"/>
        <w:numPr>
          <w:ilvl w:val="0"/>
          <w:numId w:val="47"/>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Tunjuelito</w:t>
      </w:r>
    </w:p>
    <w:p w:rsidR="00612240" w:rsidP="00612240" w:rsidRDefault="00612240" w14:paraId="5EAABEE2" w14:textId="77777777">
      <w:pPr>
        <w:pStyle w:val="paragraph"/>
        <w:numPr>
          <w:ilvl w:val="0"/>
          <w:numId w:val="47"/>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Ciudad Bolívar</w:t>
      </w:r>
    </w:p>
    <w:p w:rsidR="00612240" w:rsidP="00612240" w:rsidRDefault="00612240" w14:paraId="5769C249" w14:textId="77777777">
      <w:pPr>
        <w:pStyle w:val="paragraph"/>
        <w:numPr>
          <w:ilvl w:val="0"/>
          <w:numId w:val="47"/>
        </w:numPr>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Sumapaz</w:t>
      </w:r>
    </w:p>
    <w:p w:rsidR="00612240" w:rsidP="00612240" w:rsidRDefault="00612240" w14:paraId="0F4F50BA" w14:textId="77777777">
      <w:pPr>
        <w:pStyle w:val="paragraph"/>
        <w:numPr>
          <w:ilvl w:val="0"/>
          <w:numId w:val="47"/>
        </w:numPr>
        <w:spacing w:before="0" w:beforeAutospacing="0" w:after="0" w:afterAutospacing="0"/>
        <w:textAlignment w:val="baseline"/>
      </w:pPr>
      <w:r>
        <w:rPr>
          <w:rStyle w:val="normaltextrun"/>
          <w:color w:val="000000"/>
          <w:shd w:val="clear" w:color="auto" w:fill="FFFFFF"/>
        </w:rPr>
        <w:t>Bosa</w:t>
      </w:r>
    </w:p>
    <w:p w:rsidR="00612240" w:rsidP="00612240" w:rsidRDefault="00612240" w14:paraId="70D899C1" w14:textId="77777777">
      <w:pPr>
        <w:pStyle w:val="paragraph"/>
        <w:textAlignment w:val="baseline"/>
        <w:rPr>
          <w:rStyle w:val="normaltextrun"/>
          <w:sz w:val="22"/>
          <w:szCs w:val="22"/>
        </w:rPr>
      </w:pPr>
      <w:r>
        <w:rPr>
          <w:rStyle w:val="normaltextrun"/>
          <w:color w:val="000000"/>
          <w:sz w:val="22"/>
          <w:szCs w:val="22"/>
          <w:shd w:val="clear" w:color="auto" w:fill="FFFFFF"/>
        </w:rPr>
        <w:t>A continuación, encontrará una serie de preguntas destinadas a conocer su opinión sobre posibles eventos con su pareja y acerca de comportamientos violentos, nos interesa su opinión al respecto, por favor trate de responder con sinceridad y use su propio criterio, sus respuestas son totalmente confidencial.</w:t>
      </w:r>
    </w:p>
    <w:p w:rsidR="00612240" w:rsidP="00612240" w:rsidRDefault="00612240" w14:paraId="408F6511" w14:textId="77777777">
      <w:pPr>
        <w:pStyle w:val="paragraph"/>
        <w:spacing w:before="0" w:beforeAutospacing="0" w:after="0" w:afterAutospacing="0"/>
        <w:textAlignment w:val="baseline"/>
        <w:rPr>
          <w:rStyle w:val="normaltextrun"/>
          <w:color w:val="000000"/>
          <w:sz w:val="22"/>
          <w:szCs w:val="22"/>
          <w:shd w:val="clear" w:color="auto" w:fill="FFFFFF"/>
        </w:rPr>
      </w:pPr>
      <w:bookmarkStart w:name="_Hlk41168194" w:id="46"/>
      <w:r>
        <w:rPr>
          <w:rStyle w:val="normaltextrun"/>
          <w:color w:val="000000"/>
          <w:sz w:val="22"/>
          <w:szCs w:val="22"/>
          <w:shd w:val="clear" w:color="auto" w:fill="FFFFFF"/>
        </w:rPr>
        <w:t xml:space="preserve">Es un cuestionario conformado por 20 preguntas cada una con 3 alternativas de respuesta y con una solo opción de respuesta así: </w:t>
      </w:r>
      <w:r>
        <w:rPr>
          <w:rStyle w:val="normaltextrun"/>
          <w:b/>
          <w:bCs/>
          <w:color w:val="000000"/>
          <w:sz w:val="22"/>
          <w:szCs w:val="22"/>
          <w:shd w:val="clear" w:color="auto" w:fill="FFFFFF"/>
        </w:rPr>
        <w:t>Siempre, A veces y Nunca</w:t>
      </w:r>
      <w:r>
        <w:rPr>
          <w:rStyle w:val="normaltextrun"/>
          <w:color w:val="000000"/>
          <w:sz w:val="22"/>
          <w:szCs w:val="22"/>
          <w:shd w:val="clear" w:color="auto" w:fill="FFFFFF"/>
        </w:rPr>
        <w:t>. Señale su grado de probabilidad con cada una de ellas, seleccionando una alternativa que se acerque a lo que usted piensa.</w:t>
      </w:r>
    </w:p>
    <w:p w:rsidR="00612240" w:rsidP="00612240" w:rsidRDefault="00612240" w14:paraId="58252301" w14:textId="77777777">
      <w:pPr>
        <w:pStyle w:val="paragraph"/>
        <w:spacing w:before="0" w:beforeAutospacing="0" w:after="0" w:afterAutospacing="0"/>
        <w:textAlignment w:val="baseline"/>
        <w:rPr>
          <w:rStyle w:val="normaltextrun"/>
          <w:color w:val="000000"/>
          <w:sz w:val="22"/>
          <w:szCs w:val="22"/>
          <w:shd w:val="clear" w:color="auto" w:fill="FFFFFF"/>
        </w:rPr>
      </w:pPr>
    </w:p>
    <w:p w:rsidR="00612240" w:rsidP="00612240" w:rsidRDefault="00612240" w14:paraId="23BCB16F" w14:textId="77777777">
      <w:pPr>
        <w:jc w:val="center"/>
        <w:rPr>
          <w:b/>
          <w:bCs/>
        </w:rPr>
      </w:pPr>
    </w:p>
    <w:p w:rsidR="00612240" w:rsidP="00612240" w:rsidRDefault="00612240" w14:paraId="18EFC186" w14:textId="77777777">
      <w:pPr>
        <w:pStyle w:val="paragraph"/>
        <w:spacing w:before="0" w:beforeAutospacing="0" w:after="0" w:afterAutospacing="0"/>
        <w:ind w:left="1080"/>
        <w:textAlignment w:val="baseline"/>
        <w:rPr>
          <w:rStyle w:val="eop"/>
        </w:rPr>
      </w:pPr>
      <w:r>
        <w:rPr>
          <w:rStyle w:val="normaltextrun"/>
          <w:b/>
          <w:bCs/>
          <w:sz w:val="22"/>
          <w:szCs w:val="22"/>
        </w:rPr>
        <w:t>Violencia física</w:t>
      </w:r>
      <w:r>
        <w:rPr>
          <w:rStyle w:val="eop"/>
          <w:sz w:val="22"/>
          <w:szCs w:val="22"/>
        </w:rPr>
        <w:t> </w:t>
      </w:r>
    </w:p>
    <w:p w:rsidR="00612240" w:rsidP="00612240" w:rsidRDefault="00612240" w14:paraId="40DFEF1F" w14:textId="77777777">
      <w:pPr>
        <w:pStyle w:val="paragraph"/>
        <w:spacing w:before="0" w:beforeAutospacing="0" w:after="0" w:afterAutospacing="0"/>
        <w:ind w:left="1080"/>
        <w:textAlignment w:val="baseline"/>
      </w:pPr>
    </w:p>
    <w:p w:rsidR="00612240" w:rsidP="00612240" w:rsidRDefault="00612240" w14:paraId="69E55000" w14:textId="77777777">
      <w:pPr>
        <w:pStyle w:val="paragraph"/>
        <w:numPr>
          <w:ilvl w:val="0"/>
          <w:numId w:val="48"/>
        </w:numPr>
        <w:spacing w:before="0" w:beforeAutospacing="0" w:after="0" w:afterAutospacing="0"/>
        <w:textAlignment w:val="baseline"/>
        <w:rPr>
          <w:sz w:val="22"/>
          <w:szCs w:val="22"/>
        </w:rPr>
      </w:pPr>
      <w:r>
        <w:rPr>
          <w:rStyle w:val="normaltextrun"/>
          <w:sz w:val="22"/>
          <w:szCs w:val="22"/>
        </w:rPr>
        <w:t>¿Permite que su pareja la maltrate con un puño o con cualquier otra cosa que pueda herirla, todo por el amor que siente y por eso no denuncia? </w:t>
      </w:r>
      <w:r>
        <w:rPr>
          <w:rStyle w:val="eop"/>
          <w:sz w:val="22"/>
          <w:szCs w:val="22"/>
        </w:rPr>
        <w:t> </w:t>
      </w:r>
    </w:p>
    <w:p w:rsidR="00612240" w:rsidP="00612240" w:rsidRDefault="00612240" w14:paraId="1D3B04BE" w14:textId="77777777">
      <w:pPr>
        <w:pStyle w:val="paragraph"/>
        <w:numPr>
          <w:ilvl w:val="0"/>
          <w:numId w:val="48"/>
        </w:numPr>
        <w:spacing w:before="0" w:beforeAutospacing="0" w:after="0" w:afterAutospacing="0"/>
        <w:textAlignment w:val="baseline"/>
        <w:rPr>
          <w:sz w:val="22"/>
          <w:szCs w:val="22"/>
        </w:rPr>
      </w:pPr>
      <w:r>
        <w:rPr>
          <w:rStyle w:val="normaltextrun"/>
          <w:color w:val="000000"/>
          <w:sz w:val="22"/>
          <w:szCs w:val="22"/>
        </w:rPr>
        <w:t>¿Cuándo se presenta un disgusto y su pareja recuerda que ha sido víctima de violencia en su infancia y la lastima físicamente usted no denuncia porque lo justifica? </w:t>
      </w:r>
      <w:r>
        <w:rPr>
          <w:rStyle w:val="eop"/>
          <w:color w:val="000000"/>
          <w:sz w:val="22"/>
          <w:szCs w:val="22"/>
        </w:rPr>
        <w:t> </w:t>
      </w:r>
    </w:p>
    <w:p w:rsidR="00612240" w:rsidP="00612240" w:rsidRDefault="00612240" w14:paraId="7C31A059" w14:textId="77777777">
      <w:pPr>
        <w:pStyle w:val="paragraph"/>
        <w:numPr>
          <w:ilvl w:val="0"/>
          <w:numId w:val="48"/>
        </w:numPr>
        <w:spacing w:before="0" w:beforeAutospacing="0" w:after="0" w:afterAutospacing="0"/>
        <w:textAlignment w:val="baseline"/>
        <w:rPr>
          <w:sz w:val="22"/>
          <w:szCs w:val="22"/>
        </w:rPr>
      </w:pPr>
      <w:r>
        <w:rPr>
          <w:rStyle w:val="normaltextrun"/>
          <w:sz w:val="22"/>
          <w:szCs w:val="22"/>
        </w:rPr>
        <w:t>¿Es necesario que su pareja utilice el uso desproporcionado de la fuerza porque usted le pertenece y por eso no denuncia?</w:t>
      </w:r>
      <w:r>
        <w:rPr>
          <w:rStyle w:val="eop"/>
          <w:sz w:val="22"/>
          <w:szCs w:val="22"/>
        </w:rPr>
        <w:t> </w:t>
      </w:r>
    </w:p>
    <w:p w:rsidR="00612240" w:rsidP="00612240" w:rsidRDefault="00612240" w14:paraId="16E1606F" w14:textId="77777777">
      <w:pPr>
        <w:pStyle w:val="paragraph"/>
        <w:numPr>
          <w:ilvl w:val="0"/>
          <w:numId w:val="48"/>
        </w:numPr>
        <w:spacing w:before="0" w:beforeAutospacing="0" w:after="0" w:afterAutospacing="0"/>
        <w:textAlignment w:val="baseline"/>
        <w:rPr>
          <w:sz w:val="22"/>
          <w:szCs w:val="22"/>
        </w:rPr>
      </w:pPr>
      <w:r>
        <w:rPr>
          <w:rStyle w:val="normaltextrun"/>
          <w:sz w:val="22"/>
          <w:szCs w:val="22"/>
        </w:rPr>
        <w:lastRenderedPageBreak/>
        <w:t>¿Su pareja la ha amenazado con algún tipo de arma, cuando consume sustancias, incluyendo alcohol y no denuncia porque está en un estado de inconsciencia y no sabe lo que hace? </w:t>
      </w:r>
      <w:r>
        <w:rPr>
          <w:rStyle w:val="eop"/>
          <w:sz w:val="22"/>
          <w:szCs w:val="22"/>
        </w:rPr>
        <w:t> </w:t>
      </w:r>
      <w:r>
        <w:rPr>
          <w:rStyle w:val="normaltextrun"/>
          <w:sz w:val="22"/>
          <w:szCs w:val="22"/>
        </w:rPr>
        <w:t> </w:t>
      </w:r>
      <w:r>
        <w:rPr>
          <w:rStyle w:val="eop"/>
          <w:sz w:val="22"/>
          <w:szCs w:val="22"/>
        </w:rPr>
        <w:t> </w:t>
      </w:r>
    </w:p>
    <w:p w:rsidR="00612240" w:rsidP="00612240" w:rsidRDefault="00612240" w14:paraId="5F3D3D97" w14:textId="77777777">
      <w:pPr>
        <w:pStyle w:val="paragraph"/>
        <w:spacing w:before="0" w:beforeAutospacing="0" w:after="0" w:afterAutospacing="0"/>
        <w:ind w:left="1140"/>
        <w:textAlignment w:val="baseline"/>
      </w:pPr>
    </w:p>
    <w:p w:rsidR="00612240" w:rsidP="00612240" w:rsidRDefault="00612240" w14:paraId="4B70BDB2" w14:textId="77777777">
      <w:pPr>
        <w:pStyle w:val="paragraph"/>
        <w:spacing w:before="0" w:beforeAutospacing="0" w:after="0" w:afterAutospacing="0"/>
        <w:ind w:left="1080"/>
        <w:textAlignment w:val="baseline"/>
      </w:pPr>
      <w:r>
        <w:rPr>
          <w:rStyle w:val="normaltextrun"/>
          <w:b/>
          <w:bCs/>
          <w:sz w:val="22"/>
          <w:szCs w:val="22"/>
        </w:rPr>
        <w:t>Violencia Sexual</w:t>
      </w:r>
      <w:r>
        <w:rPr>
          <w:rStyle w:val="eop"/>
          <w:sz w:val="22"/>
          <w:szCs w:val="22"/>
        </w:rPr>
        <w:t> </w:t>
      </w:r>
    </w:p>
    <w:p w:rsidR="00612240" w:rsidP="00612240" w:rsidRDefault="00612240" w14:paraId="3F2A2876" w14:textId="77777777">
      <w:pPr>
        <w:pStyle w:val="paragraph"/>
        <w:spacing w:before="0" w:beforeAutospacing="0" w:after="0" w:afterAutospacing="0"/>
        <w:ind w:left="780"/>
        <w:textAlignment w:val="baseline"/>
      </w:pPr>
    </w:p>
    <w:p w:rsidR="00612240" w:rsidP="00612240" w:rsidRDefault="00612240" w14:paraId="4F5F05B1" w14:textId="77777777">
      <w:pPr>
        <w:pStyle w:val="paragraph"/>
        <w:numPr>
          <w:ilvl w:val="0"/>
          <w:numId w:val="48"/>
        </w:numPr>
        <w:spacing w:before="0" w:beforeAutospacing="0" w:after="0" w:afterAutospacing="0"/>
        <w:textAlignment w:val="baseline"/>
        <w:rPr>
          <w:sz w:val="22"/>
          <w:szCs w:val="22"/>
        </w:rPr>
      </w:pPr>
      <w:r>
        <w:rPr>
          <w:rStyle w:val="normaltextrun"/>
          <w:color w:val="000000"/>
          <w:sz w:val="22"/>
          <w:szCs w:val="22"/>
        </w:rPr>
        <w:t>¿Por amor accede a tener relaciones sexuales con su pareja así usted no quiera y por tal razón no denuncia? </w:t>
      </w:r>
      <w:r>
        <w:rPr>
          <w:rStyle w:val="eop"/>
          <w:color w:val="000000"/>
          <w:sz w:val="22"/>
          <w:szCs w:val="22"/>
        </w:rPr>
        <w:t> </w:t>
      </w:r>
    </w:p>
    <w:p w:rsidR="00612240" w:rsidP="00612240" w:rsidRDefault="00612240" w14:paraId="0B6A3471" w14:textId="77777777">
      <w:pPr>
        <w:pStyle w:val="paragraph"/>
        <w:numPr>
          <w:ilvl w:val="0"/>
          <w:numId w:val="48"/>
        </w:numPr>
        <w:spacing w:before="0" w:beforeAutospacing="0" w:after="0" w:afterAutospacing="0"/>
        <w:textAlignment w:val="baseline"/>
        <w:rPr>
          <w:sz w:val="22"/>
          <w:szCs w:val="22"/>
        </w:rPr>
      </w:pPr>
      <w:r>
        <w:rPr>
          <w:rStyle w:val="normaltextrun"/>
          <w:sz w:val="22"/>
          <w:szCs w:val="22"/>
        </w:rPr>
        <w:t>¿En la infancia fue obligada a tener relaciones sexuales y deja que su pareja la obligue a estar con él/ella, por eso no denuncia? </w:t>
      </w:r>
      <w:r>
        <w:rPr>
          <w:rStyle w:val="eop"/>
          <w:sz w:val="22"/>
          <w:szCs w:val="22"/>
        </w:rPr>
        <w:t> </w:t>
      </w:r>
    </w:p>
    <w:p w:rsidR="00612240" w:rsidP="00612240" w:rsidRDefault="00612240" w14:paraId="046A7E10" w14:textId="77777777">
      <w:pPr>
        <w:pStyle w:val="paragraph"/>
        <w:numPr>
          <w:ilvl w:val="0"/>
          <w:numId w:val="48"/>
        </w:numPr>
        <w:spacing w:before="0" w:beforeAutospacing="0" w:after="0" w:afterAutospacing="0"/>
        <w:textAlignment w:val="baseline"/>
        <w:rPr>
          <w:sz w:val="22"/>
          <w:szCs w:val="22"/>
        </w:rPr>
      </w:pPr>
      <w:r>
        <w:rPr>
          <w:rStyle w:val="normaltextrun"/>
          <w:sz w:val="22"/>
          <w:szCs w:val="22"/>
        </w:rPr>
        <w:t>¿Tiene relaciones sexuales con su pareja por miedo a lo que pudiera hacerle a usted o su familia y por eso no denuncia?</w:t>
      </w:r>
      <w:r>
        <w:rPr>
          <w:rStyle w:val="eop"/>
          <w:sz w:val="22"/>
          <w:szCs w:val="22"/>
        </w:rPr>
        <w:t> </w:t>
      </w:r>
    </w:p>
    <w:p w:rsidR="00612240" w:rsidP="00612240" w:rsidRDefault="00612240" w14:paraId="0472E955" w14:textId="77777777">
      <w:pPr>
        <w:pStyle w:val="paragraph"/>
        <w:spacing w:before="0" w:beforeAutospacing="0" w:after="0" w:afterAutospacing="0"/>
        <w:ind w:left="60"/>
        <w:textAlignment w:val="baseline"/>
      </w:pPr>
    </w:p>
    <w:p w:rsidR="00612240" w:rsidP="00612240" w:rsidRDefault="00612240" w14:paraId="476E1A3A" w14:textId="77777777">
      <w:pPr>
        <w:pStyle w:val="paragraph"/>
        <w:spacing w:before="0" w:beforeAutospacing="0" w:after="0" w:afterAutospacing="0"/>
        <w:ind w:left="1080"/>
        <w:textAlignment w:val="baseline"/>
      </w:pPr>
      <w:r>
        <w:rPr>
          <w:rStyle w:val="normaltextrun"/>
          <w:b/>
          <w:bCs/>
          <w:sz w:val="22"/>
          <w:szCs w:val="22"/>
        </w:rPr>
        <w:t>Violencia psicológica</w:t>
      </w:r>
      <w:r>
        <w:rPr>
          <w:rStyle w:val="normaltextrun"/>
          <w:sz w:val="22"/>
          <w:szCs w:val="22"/>
        </w:rPr>
        <w:t>.</w:t>
      </w:r>
      <w:r>
        <w:rPr>
          <w:rStyle w:val="eop"/>
          <w:sz w:val="22"/>
          <w:szCs w:val="22"/>
        </w:rPr>
        <w:t> </w:t>
      </w:r>
    </w:p>
    <w:p w:rsidR="00612240" w:rsidP="00612240" w:rsidRDefault="00612240" w14:paraId="65F0ED52" w14:textId="77777777">
      <w:pPr>
        <w:pStyle w:val="paragraph"/>
        <w:spacing w:before="0" w:beforeAutospacing="0" w:after="0" w:afterAutospacing="0"/>
        <w:ind w:left="780"/>
        <w:textAlignment w:val="baseline"/>
      </w:pPr>
    </w:p>
    <w:p w:rsidR="00612240" w:rsidP="00612240" w:rsidRDefault="00612240" w14:paraId="66CD6337" w14:textId="77777777">
      <w:pPr>
        <w:pStyle w:val="paragraph"/>
        <w:numPr>
          <w:ilvl w:val="0"/>
          <w:numId w:val="48"/>
        </w:numPr>
        <w:spacing w:before="0" w:beforeAutospacing="0" w:after="0" w:afterAutospacing="0"/>
        <w:textAlignment w:val="baseline"/>
        <w:rPr>
          <w:sz w:val="22"/>
          <w:szCs w:val="22"/>
        </w:rPr>
      </w:pPr>
      <w:r>
        <w:rPr>
          <w:rStyle w:val="normaltextrun"/>
          <w:sz w:val="22"/>
          <w:szCs w:val="22"/>
        </w:rPr>
        <w:t>¿Su pareja le prohíbe tener contacto con su familia o amigos y usted no denuncia por el amor que siente? </w:t>
      </w:r>
      <w:r>
        <w:rPr>
          <w:rStyle w:val="eop"/>
          <w:sz w:val="22"/>
          <w:szCs w:val="22"/>
        </w:rPr>
        <w:t> </w:t>
      </w:r>
    </w:p>
    <w:p w:rsidR="00612240" w:rsidP="00612240" w:rsidRDefault="00612240" w14:paraId="70641B8E" w14:textId="77777777">
      <w:pPr>
        <w:pStyle w:val="paragraph"/>
        <w:numPr>
          <w:ilvl w:val="0"/>
          <w:numId w:val="48"/>
        </w:numPr>
        <w:spacing w:before="0" w:beforeAutospacing="0" w:after="0" w:afterAutospacing="0"/>
        <w:textAlignment w:val="baseline"/>
        <w:rPr>
          <w:sz w:val="22"/>
          <w:szCs w:val="22"/>
        </w:rPr>
      </w:pPr>
      <w:r>
        <w:rPr>
          <w:rStyle w:val="normaltextrun"/>
          <w:sz w:val="22"/>
          <w:szCs w:val="22"/>
        </w:rPr>
        <w:t>¿La ha amenazado verbalmente con lastimarla o lastimar a alguna persona importante para usted por eso no denuncia?  </w:t>
      </w:r>
      <w:r>
        <w:rPr>
          <w:rStyle w:val="eop"/>
          <w:sz w:val="22"/>
          <w:szCs w:val="22"/>
        </w:rPr>
        <w:t> </w:t>
      </w:r>
    </w:p>
    <w:p w:rsidR="00612240" w:rsidP="00612240" w:rsidRDefault="00612240" w14:paraId="4B8209FA" w14:textId="77777777">
      <w:pPr>
        <w:pStyle w:val="paragraph"/>
        <w:numPr>
          <w:ilvl w:val="0"/>
          <w:numId w:val="48"/>
        </w:numPr>
        <w:spacing w:before="0" w:beforeAutospacing="0" w:after="0" w:afterAutospacing="0"/>
        <w:textAlignment w:val="baseline"/>
        <w:rPr>
          <w:sz w:val="22"/>
          <w:szCs w:val="22"/>
          <w:lang w:val="es-ES"/>
        </w:rPr>
      </w:pPr>
      <w:r>
        <w:rPr>
          <w:rStyle w:val="normaltextrun"/>
          <w:color w:val="000000"/>
          <w:sz w:val="22"/>
          <w:szCs w:val="22"/>
          <w:lang w:val="es-ES"/>
        </w:rPr>
        <w:t>¿Si usted ha sido infiel y su pareja tiene conocimiento de esto, justifica que es motivo suficiente para que la humille frente a otras personas por eso usted no denuncia?</w:t>
      </w:r>
      <w:r>
        <w:rPr>
          <w:rStyle w:val="eop"/>
          <w:color w:val="000000"/>
          <w:sz w:val="22"/>
          <w:szCs w:val="22"/>
        </w:rPr>
        <w:t> </w:t>
      </w:r>
    </w:p>
    <w:p w:rsidR="00612240" w:rsidP="00612240" w:rsidRDefault="00612240" w14:paraId="56C58B2B" w14:textId="77777777">
      <w:pPr>
        <w:pStyle w:val="paragraph"/>
        <w:numPr>
          <w:ilvl w:val="0"/>
          <w:numId w:val="48"/>
        </w:numPr>
        <w:spacing w:before="0" w:beforeAutospacing="0" w:after="0" w:afterAutospacing="0"/>
        <w:textAlignment w:val="baseline"/>
        <w:rPr>
          <w:rStyle w:val="eop"/>
          <w:rFonts w:ascii="TimesNewRomanPSMT" w:hAnsi="TimesNewRomanPSMT"/>
        </w:rPr>
      </w:pPr>
      <w:r>
        <w:rPr>
          <w:rStyle w:val="normaltextrun"/>
          <w:color w:val="000000"/>
          <w:sz w:val="22"/>
          <w:szCs w:val="22"/>
          <w:lang w:val="es-ES"/>
        </w:rPr>
        <w:t>¿Se siente usted mal porque su pareja le hace creer que sus habilidades son inferiores a las de él/ella y por eso no denuncia?</w:t>
      </w:r>
      <w:r>
        <w:rPr>
          <w:rStyle w:val="eop"/>
          <w:color w:val="000000"/>
          <w:sz w:val="22"/>
          <w:szCs w:val="22"/>
        </w:rPr>
        <w:t> </w:t>
      </w:r>
    </w:p>
    <w:p w:rsidR="00612240" w:rsidP="00612240" w:rsidRDefault="00612240" w14:paraId="7378D82B" w14:textId="77777777">
      <w:pPr>
        <w:pStyle w:val="paragraph"/>
        <w:numPr>
          <w:ilvl w:val="0"/>
          <w:numId w:val="48"/>
        </w:numPr>
        <w:spacing w:before="0" w:beforeAutospacing="0" w:after="0" w:afterAutospacing="0"/>
        <w:textAlignment w:val="baseline"/>
        <w:rPr>
          <w:rStyle w:val="normaltextrun"/>
        </w:rPr>
      </w:pPr>
      <w:r>
        <w:rPr>
          <w:rStyle w:val="normaltextrun"/>
          <w:color w:val="000000"/>
          <w:sz w:val="22"/>
          <w:szCs w:val="22"/>
        </w:rPr>
        <w:t>¿Se siente intimidada por su pareja cuando usted es amable, servicial o habla con otro hombre/mujer y por eso no denuncia?</w:t>
      </w:r>
      <w:r>
        <w:rPr>
          <w:rStyle w:val="eop"/>
          <w:color w:val="000000"/>
          <w:sz w:val="22"/>
          <w:szCs w:val="22"/>
        </w:rPr>
        <w:t> </w:t>
      </w:r>
    </w:p>
    <w:p w:rsidR="00612240" w:rsidP="00612240" w:rsidRDefault="00612240" w14:paraId="7E09EADE" w14:textId="77777777">
      <w:pPr>
        <w:pStyle w:val="paragraph"/>
        <w:spacing w:before="0" w:beforeAutospacing="0" w:after="0" w:afterAutospacing="0"/>
        <w:ind w:left="1080"/>
        <w:textAlignment w:val="baseline"/>
        <w:rPr>
          <w:rStyle w:val="normaltextrun"/>
          <w:color w:val="000000"/>
          <w:sz w:val="22"/>
          <w:szCs w:val="22"/>
        </w:rPr>
      </w:pPr>
    </w:p>
    <w:p w:rsidR="00612240" w:rsidP="00612240" w:rsidRDefault="00612240" w14:paraId="5D845396" w14:textId="77777777">
      <w:pPr>
        <w:pStyle w:val="paragraph"/>
        <w:spacing w:before="0" w:beforeAutospacing="0" w:after="0" w:afterAutospacing="0"/>
        <w:ind w:left="1080"/>
        <w:textAlignment w:val="baseline"/>
      </w:pPr>
      <w:r>
        <w:rPr>
          <w:rStyle w:val="normaltextrun"/>
          <w:b/>
          <w:bCs/>
          <w:sz w:val="22"/>
          <w:szCs w:val="22"/>
        </w:rPr>
        <w:t>Violencia económica</w:t>
      </w:r>
      <w:r>
        <w:rPr>
          <w:rStyle w:val="eop"/>
          <w:sz w:val="22"/>
          <w:szCs w:val="22"/>
        </w:rPr>
        <w:t> </w:t>
      </w:r>
    </w:p>
    <w:p w:rsidR="00612240" w:rsidP="00612240" w:rsidRDefault="00612240" w14:paraId="388794F5" w14:textId="77777777">
      <w:pPr>
        <w:pStyle w:val="paragraph"/>
        <w:spacing w:before="0" w:beforeAutospacing="0" w:after="0" w:afterAutospacing="0"/>
        <w:ind w:left="780"/>
        <w:textAlignment w:val="baseline"/>
      </w:pPr>
    </w:p>
    <w:p w:rsidR="00612240" w:rsidP="00612240" w:rsidRDefault="00612240" w14:paraId="446A5152" w14:textId="77777777">
      <w:pPr>
        <w:pStyle w:val="paragraph"/>
        <w:numPr>
          <w:ilvl w:val="0"/>
          <w:numId w:val="48"/>
        </w:numPr>
        <w:spacing w:before="0" w:beforeAutospacing="0" w:after="0" w:afterAutospacing="0"/>
        <w:textAlignment w:val="baseline"/>
        <w:rPr>
          <w:sz w:val="22"/>
          <w:szCs w:val="22"/>
        </w:rPr>
      </w:pPr>
      <w:r>
        <w:rPr>
          <w:rStyle w:val="normaltextrun"/>
          <w:rFonts w:eastAsiaTheme="majorEastAsia"/>
          <w:sz w:val="22"/>
          <w:szCs w:val="22"/>
        </w:rPr>
        <w:t>¿Su pareja le impide trabajar y usted está de acuerdo porque las mujeres son para las labores del hogar y por eso no acude a un centro de atención para denunciar?</w:t>
      </w:r>
      <w:r>
        <w:rPr>
          <w:rStyle w:val="normaltextrun"/>
          <w:sz w:val="22"/>
          <w:szCs w:val="22"/>
        </w:rPr>
        <w:t> </w:t>
      </w:r>
      <w:r>
        <w:rPr>
          <w:rStyle w:val="eop"/>
          <w:sz w:val="22"/>
          <w:szCs w:val="22"/>
        </w:rPr>
        <w:t> </w:t>
      </w:r>
    </w:p>
    <w:p w:rsidR="00612240" w:rsidP="00612240" w:rsidRDefault="00612240" w14:paraId="3DBE9A38" w14:textId="77777777">
      <w:pPr>
        <w:pStyle w:val="paragraph"/>
        <w:numPr>
          <w:ilvl w:val="0"/>
          <w:numId w:val="48"/>
        </w:numPr>
        <w:spacing w:before="0" w:beforeAutospacing="0" w:after="0" w:afterAutospacing="0"/>
        <w:textAlignment w:val="baseline"/>
        <w:rPr>
          <w:sz w:val="22"/>
          <w:szCs w:val="22"/>
        </w:rPr>
      </w:pPr>
      <w:r>
        <w:rPr>
          <w:rStyle w:val="normaltextrun"/>
          <w:sz w:val="22"/>
          <w:szCs w:val="22"/>
        </w:rPr>
        <w:t>¿Su pareja administra sus entradas financieras y por la falta de recursos no puede acudir a un centro de atención para denunciar? </w:t>
      </w:r>
      <w:r>
        <w:rPr>
          <w:rStyle w:val="eop"/>
          <w:sz w:val="22"/>
          <w:szCs w:val="22"/>
        </w:rPr>
        <w:t> </w:t>
      </w:r>
    </w:p>
    <w:p w:rsidR="00612240" w:rsidP="00612240" w:rsidRDefault="00612240" w14:paraId="542F319B" w14:textId="77777777">
      <w:pPr>
        <w:pStyle w:val="paragraph"/>
        <w:numPr>
          <w:ilvl w:val="0"/>
          <w:numId w:val="48"/>
        </w:numPr>
        <w:spacing w:before="0" w:beforeAutospacing="0" w:after="0" w:afterAutospacing="0"/>
        <w:textAlignment w:val="baseline"/>
        <w:rPr>
          <w:sz w:val="22"/>
          <w:szCs w:val="22"/>
        </w:rPr>
      </w:pPr>
      <w:r>
        <w:rPr>
          <w:rStyle w:val="normaltextrun"/>
          <w:sz w:val="22"/>
          <w:szCs w:val="22"/>
        </w:rPr>
        <w:t>¿Usted depende económicamente de su pareja por tal razón si usted recibe algún tipo de maltrato por él/ella prefiere no acudir a</w:t>
      </w:r>
      <w:r>
        <w:rPr>
          <w:rStyle w:val="normaltextrun"/>
          <w:color w:val="000000"/>
          <w:sz w:val="22"/>
          <w:szCs w:val="22"/>
        </w:rPr>
        <w:t> un centro de atención para denunciar? </w:t>
      </w:r>
      <w:r>
        <w:rPr>
          <w:rStyle w:val="eop"/>
          <w:color w:val="000000"/>
          <w:sz w:val="22"/>
          <w:szCs w:val="22"/>
        </w:rPr>
        <w:t> </w:t>
      </w:r>
    </w:p>
    <w:p w:rsidR="00612240" w:rsidP="00612240" w:rsidRDefault="00612240" w14:paraId="318EEA4A" w14:textId="77777777">
      <w:pPr>
        <w:pStyle w:val="paragraph"/>
        <w:spacing w:before="0" w:beforeAutospacing="0" w:after="0" w:afterAutospacing="0"/>
        <w:ind w:left="720"/>
        <w:textAlignment w:val="baseline"/>
        <w:rPr>
          <w:sz w:val="22"/>
          <w:szCs w:val="22"/>
        </w:rPr>
      </w:pPr>
      <w:r>
        <w:rPr>
          <w:rStyle w:val="normaltextrun"/>
          <w:color w:val="000000"/>
          <w:sz w:val="22"/>
          <w:szCs w:val="22"/>
        </w:rPr>
        <w:t> </w:t>
      </w:r>
      <w:r>
        <w:rPr>
          <w:rStyle w:val="eop"/>
          <w:color w:val="000000"/>
          <w:sz w:val="22"/>
          <w:szCs w:val="22"/>
        </w:rPr>
        <w:t> </w:t>
      </w:r>
    </w:p>
    <w:p w:rsidR="00612240" w:rsidP="00612240" w:rsidRDefault="00612240" w14:paraId="52BEF0B3" w14:textId="77777777">
      <w:pPr>
        <w:pStyle w:val="paragraph"/>
        <w:spacing w:before="0" w:beforeAutospacing="0" w:after="0" w:afterAutospacing="0"/>
        <w:ind w:left="420"/>
        <w:textAlignment w:val="baseline"/>
      </w:pPr>
    </w:p>
    <w:p w:rsidR="00612240" w:rsidP="00612240" w:rsidRDefault="00612240" w14:paraId="0224D860" w14:textId="77777777">
      <w:pPr>
        <w:pStyle w:val="paragraph"/>
        <w:spacing w:before="0" w:beforeAutospacing="0" w:after="0" w:afterAutospacing="0"/>
        <w:ind w:left="1080"/>
        <w:textAlignment w:val="baseline"/>
      </w:pPr>
      <w:r>
        <w:rPr>
          <w:rStyle w:val="normaltextrun"/>
          <w:b/>
          <w:bCs/>
          <w:sz w:val="22"/>
          <w:szCs w:val="22"/>
        </w:rPr>
        <w:t>Factores de riesgo que actúan en el marco comunitario</w:t>
      </w:r>
      <w:r>
        <w:rPr>
          <w:rStyle w:val="eop"/>
          <w:sz w:val="22"/>
          <w:szCs w:val="22"/>
        </w:rPr>
        <w:t> </w:t>
      </w:r>
    </w:p>
    <w:p w:rsidR="00612240" w:rsidP="00612240" w:rsidRDefault="00612240" w14:paraId="5A8D8A14" w14:textId="77777777">
      <w:pPr>
        <w:pStyle w:val="paragraph"/>
        <w:spacing w:before="0" w:beforeAutospacing="0" w:after="0" w:afterAutospacing="0"/>
        <w:ind w:left="780"/>
        <w:textAlignment w:val="baseline"/>
      </w:pPr>
    </w:p>
    <w:p w:rsidR="00612240" w:rsidP="00612240" w:rsidRDefault="00612240" w14:paraId="02F70BBF" w14:textId="77777777">
      <w:pPr>
        <w:pStyle w:val="paragraph"/>
        <w:numPr>
          <w:ilvl w:val="0"/>
          <w:numId w:val="48"/>
        </w:numPr>
        <w:spacing w:before="0" w:beforeAutospacing="0" w:after="0" w:afterAutospacing="0"/>
        <w:textAlignment w:val="baseline"/>
        <w:rPr>
          <w:sz w:val="22"/>
          <w:szCs w:val="22"/>
        </w:rPr>
      </w:pPr>
      <w:r>
        <w:rPr>
          <w:rStyle w:val="normaltextrun"/>
          <w:color w:val="000000"/>
          <w:sz w:val="22"/>
          <w:szCs w:val="22"/>
        </w:rPr>
        <w:t>¿Ha sentido falta de apoyo por la comunidad o instituciones y por eso no denuncia la violencia intrafamiliar? </w:t>
      </w:r>
      <w:r>
        <w:rPr>
          <w:rStyle w:val="eop"/>
          <w:color w:val="000000"/>
          <w:sz w:val="22"/>
          <w:szCs w:val="22"/>
        </w:rPr>
        <w:t> </w:t>
      </w:r>
    </w:p>
    <w:p w:rsidR="00612240" w:rsidP="00612240" w:rsidRDefault="00612240" w14:paraId="5A8A46C6" w14:textId="77777777">
      <w:pPr>
        <w:pStyle w:val="paragraph"/>
        <w:numPr>
          <w:ilvl w:val="0"/>
          <w:numId w:val="48"/>
        </w:numPr>
        <w:spacing w:before="0" w:beforeAutospacing="0" w:after="0" w:afterAutospacing="0"/>
        <w:textAlignment w:val="baseline"/>
        <w:rPr>
          <w:sz w:val="22"/>
          <w:szCs w:val="22"/>
        </w:rPr>
      </w:pPr>
      <w:r>
        <w:rPr>
          <w:rStyle w:val="normaltextrun"/>
          <w:color w:val="000000"/>
          <w:sz w:val="22"/>
          <w:szCs w:val="22"/>
        </w:rPr>
        <w:t>¿Ha sentido que la falta de sanción o impunidad la limitan a denunciar? </w:t>
      </w:r>
      <w:r>
        <w:rPr>
          <w:rStyle w:val="eop"/>
          <w:color w:val="000000"/>
          <w:sz w:val="22"/>
          <w:szCs w:val="22"/>
        </w:rPr>
        <w:t> </w:t>
      </w:r>
    </w:p>
    <w:p w:rsidR="00612240" w:rsidP="00612240" w:rsidRDefault="00612240" w14:paraId="05C9F01A" w14:textId="77777777">
      <w:pPr>
        <w:pStyle w:val="paragraph"/>
        <w:numPr>
          <w:ilvl w:val="0"/>
          <w:numId w:val="48"/>
        </w:numPr>
        <w:spacing w:before="0" w:beforeAutospacing="0" w:after="0" w:afterAutospacing="0"/>
        <w:textAlignment w:val="baseline"/>
        <w:rPr>
          <w:sz w:val="22"/>
          <w:szCs w:val="22"/>
        </w:rPr>
      </w:pPr>
      <w:r>
        <w:rPr>
          <w:rStyle w:val="normaltextrun"/>
          <w:color w:val="000000"/>
          <w:sz w:val="22"/>
          <w:szCs w:val="22"/>
          <w:lang w:val="es-ES"/>
        </w:rPr>
        <w:t>¿Cree que la falta de centros de atención en su localidad la limitan a denunciar?</w:t>
      </w:r>
      <w:r>
        <w:rPr>
          <w:rStyle w:val="eop"/>
          <w:color w:val="000000"/>
          <w:sz w:val="22"/>
          <w:szCs w:val="22"/>
        </w:rPr>
        <w:t> </w:t>
      </w:r>
    </w:p>
    <w:p w:rsidR="00612240" w:rsidP="00612240" w:rsidRDefault="00612240" w14:paraId="2F0CDB94" w14:textId="77777777">
      <w:pPr>
        <w:pStyle w:val="paragraph"/>
        <w:numPr>
          <w:ilvl w:val="0"/>
          <w:numId w:val="48"/>
        </w:numPr>
        <w:spacing w:before="0" w:beforeAutospacing="0" w:after="0" w:afterAutospacing="0"/>
        <w:textAlignment w:val="baseline"/>
        <w:rPr>
          <w:sz w:val="22"/>
          <w:szCs w:val="22"/>
        </w:rPr>
      </w:pPr>
      <w:r>
        <w:rPr>
          <w:rStyle w:val="normaltextrun"/>
          <w:color w:val="000000"/>
          <w:sz w:val="22"/>
          <w:szCs w:val="22"/>
        </w:rPr>
        <w:t>¿Usted cree que el proceso para denunciar es largo y complicado por eso prefiere no hacerlo? </w:t>
      </w:r>
      <w:r>
        <w:rPr>
          <w:rStyle w:val="eop"/>
          <w:color w:val="000000"/>
          <w:sz w:val="22"/>
          <w:szCs w:val="22"/>
        </w:rPr>
        <w:t> </w:t>
      </w:r>
    </w:p>
    <w:p w:rsidR="00612240" w:rsidP="00612240" w:rsidRDefault="00612240" w14:paraId="1B509735" w14:textId="77777777">
      <w:pPr>
        <w:pStyle w:val="paragraph"/>
        <w:numPr>
          <w:ilvl w:val="0"/>
          <w:numId w:val="48"/>
        </w:numPr>
        <w:spacing w:before="0" w:beforeAutospacing="0" w:after="0" w:afterAutospacing="0"/>
        <w:textAlignment w:val="baseline"/>
        <w:rPr>
          <w:b/>
          <w:bCs/>
          <w:color w:val="FF0000"/>
        </w:rPr>
      </w:pPr>
      <w:r>
        <w:rPr>
          <w:rStyle w:val="normaltextrun"/>
          <w:color w:val="000000"/>
          <w:sz w:val="22"/>
          <w:szCs w:val="22"/>
        </w:rPr>
        <w:t>¿Conoce los centros y rutas de atención para denunciar la violencia intrafamiliar?</w:t>
      </w:r>
      <w:r>
        <w:rPr>
          <w:rStyle w:val="eop"/>
          <w:color w:val="000000"/>
          <w:sz w:val="22"/>
          <w:szCs w:val="22"/>
        </w:rPr>
        <w:t> </w:t>
      </w:r>
    </w:p>
    <w:p w:rsidR="00612240" w:rsidP="00612240" w:rsidRDefault="00612240" w14:paraId="7DC588F1" w14:textId="77777777">
      <w:pPr>
        <w:pStyle w:val="paragraph"/>
        <w:spacing w:before="0" w:beforeAutospacing="0" w:after="0" w:afterAutospacing="0"/>
        <w:ind w:left="720"/>
        <w:textAlignment w:val="baseline"/>
        <w:rPr>
          <w:b/>
          <w:bCs/>
          <w:sz w:val="22"/>
          <w:szCs w:val="22"/>
        </w:rPr>
      </w:pPr>
    </w:p>
    <w:p w:rsidR="00612240" w:rsidP="00612240" w:rsidRDefault="00612240" w14:paraId="1E238AB3" w14:textId="77777777">
      <w:pPr>
        <w:pStyle w:val="paragraph"/>
        <w:spacing w:before="0" w:beforeAutospacing="0" w:after="0" w:afterAutospacing="0"/>
        <w:ind w:left="360"/>
        <w:textAlignment w:val="baseline"/>
        <w:rPr>
          <w:sz w:val="22"/>
          <w:szCs w:val="22"/>
        </w:rPr>
      </w:pPr>
    </w:p>
    <w:bookmarkEnd w:id="46"/>
    <w:p w:rsidR="00612240" w:rsidP="00612240" w:rsidRDefault="00612240" w14:paraId="548CC653" w14:textId="77777777">
      <w:pPr>
        <w:rPr>
          <w:b/>
          <w:bCs/>
        </w:rPr>
      </w:pPr>
    </w:p>
    <w:p w:rsidR="00612240" w:rsidP="00612240" w:rsidRDefault="00612240" w14:paraId="37A13B10" w14:textId="77777777">
      <w:pPr>
        <w:ind w:left="-142" w:right="-658"/>
        <w:jc w:val="center"/>
        <w:rPr>
          <w:b/>
          <w:bCs/>
          <w:sz w:val="20"/>
          <w:szCs w:val="20"/>
        </w:rPr>
      </w:pPr>
      <w:bookmarkStart w:name="Consentimiento" w:id="47"/>
      <w:r>
        <w:rPr>
          <w:b/>
          <w:bCs/>
          <w:sz w:val="20"/>
          <w:szCs w:val="20"/>
        </w:rPr>
        <w:lastRenderedPageBreak/>
        <w:t>CONSENTIMIENTO INFORMADO</w:t>
      </w:r>
    </w:p>
    <w:bookmarkEnd w:id="47"/>
    <w:p w:rsidR="00612240" w:rsidP="00612240" w:rsidRDefault="00612240" w14:paraId="3F63B7A5" w14:textId="77777777">
      <w:pPr>
        <w:ind w:left="-142" w:right="-658"/>
        <w:jc w:val="center"/>
        <w:rPr>
          <w:b/>
          <w:bCs/>
          <w:sz w:val="20"/>
          <w:szCs w:val="20"/>
        </w:rPr>
      </w:pPr>
    </w:p>
    <w:p w:rsidR="00612240" w:rsidP="00612240" w:rsidRDefault="00612240" w14:paraId="6F88FED1" w14:textId="77777777">
      <w:pPr>
        <w:ind w:left="-142" w:right="-660"/>
        <w:jc w:val="both"/>
      </w:pPr>
      <w:r>
        <w:t>Acorde con el código de ética del psicólogo, ley 1090, que en el capítulo III deberes del psicólogo con las personas objeto de su ejercicio profesional, que en su literal i) reza: (2006) “No practicar intervenciones sin consentimiento autorizado del usuario...” (pág. 15), se define el siguiente Consentimiento Informado.</w:t>
      </w:r>
    </w:p>
    <w:p w:rsidR="00612240" w:rsidP="00612240" w:rsidRDefault="00612240" w14:paraId="75A49BDF" w14:textId="77777777">
      <w:pPr>
        <w:ind w:left="-142" w:right="-660"/>
        <w:jc w:val="both"/>
      </w:pPr>
    </w:p>
    <w:p w:rsidR="00612240" w:rsidP="00612240" w:rsidRDefault="00612240" w14:paraId="46FCB545" w14:textId="77777777">
      <w:pPr>
        <w:ind w:left="-142" w:right="-660"/>
        <w:jc w:val="both"/>
      </w:pPr>
      <w:r>
        <w:t>Dentro de este proceso de investigación y gestión, toda intervención personal requiere de la firma del Consentimiento Informado, documento en el que se registra que los participantes en el proyecto en curso tienen pleno conocimiento de su alcance, de su nivel de participación en él y de su libertad tanto para hacer parte de la investigación como para retirarse de la misma cuando así lo decidan.</w:t>
      </w:r>
    </w:p>
    <w:p w:rsidR="00612240" w:rsidP="00612240" w:rsidRDefault="00612240" w14:paraId="67C2EA43" w14:textId="77777777">
      <w:pPr>
        <w:ind w:left="-142" w:right="-660"/>
        <w:jc w:val="both"/>
      </w:pPr>
    </w:p>
    <w:p w:rsidR="00612240" w:rsidP="00612240" w:rsidRDefault="00612240" w14:paraId="3BA1F025" w14:textId="77777777">
      <w:pPr>
        <w:ind w:left="-142" w:right="-660"/>
        <w:jc w:val="both"/>
      </w:pPr>
      <w:r>
        <w:t xml:space="preserve">Por medio del presente Consentimiento, manifestamos que hemos sido informadas con claridad y veracidad respecto al ejercicio académico que los estudiantes de psicología de 9º semestre de Psicología de la Institución Universitaria Politécnico Grancolombiano Losada Vidal Ingrith Lorena, Ortiz Ramos Hilda Alexandra, Recalde Pazmiño Johny Alfredo y Rodríguez Piedrahita Adriana Marcela, están llevando a cabo en el desarrollo de su proyecto de investigación respecto a la identificación de cuáles son los factores de riesgo que limitan la denuncia oportuna de la violencia intrafamiliar en mujeres víctimas, al cual nos han invitado a participar de manera voluntaria y con conocimiento de la intención y finalidad del proceso en el cual participaremos. </w:t>
      </w:r>
    </w:p>
    <w:p w:rsidR="00612240" w:rsidP="00612240" w:rsidRDefault="00612240" w14:paraId="4E86932F" w14:textId="77777777">
      <w:pPr>
        <w:ind w:left="-142" w:right="-660"/>
        <w:jc w:val="both"/>
      </w:pPr>
    </w:p>
    <w:p w:rsidR="00612240" w:rsidP="00612240" w:rsidRDefault="00612240" w14:paraId="1BC94074" w14:textId="77777777">
      <w:pPr>
        <w:ind w:left="-142" w:right="-660"/>
        <w:jc w:val="both"/>
      </w:pPr>
      <w:r>
        <w:t>De esta manera, y al firmar este documento, certifico que actúo(amos) de manera libre y voluntaria, y que me(nos) informaron sobre los procesos que se desarrollarán en el marco del proceso de investigación, entre los cuales se encuentran la participación en un cuestionario semiestructurado con preguntas abiertas, el cual consiste en un ejercicio libre, sin presiones, ni conflictos de intereses que busca obtener la percepción de los participantes del proceso investigativo sobre el tema que se está tratando, e igualmente soy consciente de la autonomía que poseo de retirarme en cualquier momento u oponerse al ejercicio académico cuando lo estime conveniente y que se respetará la buena fe, la confidencialidad e integridad de la información suministrada, así mismo mi seguridad física, emocional y psicológica.</w:t>
      </w:r>
    </w:p>
    <w:p w:rsidR="00612240" w:rsidP="00612240" w:rsidRDefault="00612240" w14:paraId="12BA5578" w14:textId="77777777">
      <w:pPr>
        <w:ind w:left="-142" w:right="-660"/>
        <w:jc w:val="both"/>
      </w:pPr>
    </w:p>
    <w:p w:rsidR="00612240" w:rsidP="00612240" w:rsidRDefault="00612240" w14:paraId="116DA055" w14:textId="77777777">
      <w:pPr>
        <w:ind w:left="-142" w:right="-660"/>
        <w:jc w:val="both"/>
      </w:pPr>
      <w:r>
        <w:t>Persona que da el consentimiento.</w:t>
      </w:r>
    </w:p>
    <w:p w:rsidR="00612240" w:rsidP="00612240" w:rsidRDefault="00612240" w14:paraId="35AC9826" w14:textId="77777777">
      <w:pPr>
        <w:ind w:left="-142" w:right="-660"/>
        <w:jc w:val="both"/>
        <w:rPr>
          <w:color w:val="000000"/>
        </w:rPr>
      </w:pPr>
    </w:p>
    <w:tbl>
      <w:tblPr>
        <w:tblW w:w="606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061"/>
      </w:tblGrid>
      <w:tr w:rsidR="00612240" w:rsidTr="00612240" w14:paraId="286517F4" w14:textId="77777777">
        <w:trPr>
          <w:trHeight w:val="252"/>
        </w:trPr>
        <w:tc>
          <w:tcPr>
            <w:tcW w:w="6061" w:type="dxa"/>
            <w:tcBorders>
              <w:top w:val="single" w:color="auto" w:sz="4" w:space="0"/>
              <w:left w:val="single" w:color="auto" w:sz="4" w:space="0"/>
              <w:bottom w:val="single" w:color="auto" w:sz="4" w:space="0"/>
              <w:right w:val="single" w:color="auto" w:sz="4" w:space="0"/>
            </w:tcBorders>
            <w:hideMark/>
          </w:tcPr>
          <w:p w:rsidR="00612240" w:rsidRDefault="00612240" w14:paraId="3955B748" w14:textId="77777777">
            <w:pPr>
              <w:spacing w:line="256" w:lineRule="auto"/>
              <w:ind w:left="-142" w:right="-660"/>
              <w:jc w:val="center"/>
              <w:rPr>
                <w:b/>
                <w:bCs/>
                <w:smallCaps/>
                <w:color w:val="000000"/>
              </w:rPr>
            </w:pPr>
            <w:r>
              <w:rPr>
                <w:b/>
                <w:bCs/>
                <w:smallCaps/>
                <w:color w:val="000000"/>
              </w:rPr>
              <w:t>Firma</w:t>
            </w:r>
          </w:p>
        </w:tc>
      </w:tr>
      <w:tr w:rsidR="00612240" w:rsidTr="00612240" w14:paraId="5282445E" w14:textId="77777777">
        <w:trPr>
          <w:trHeight w:val="252"/>
        </w:trPr>
        <w:tc>
          <w:tcPr>
            <w:tcW w:w="6061" w:type="dxa"/>
            <w:tcBorders>
              <w:top w:val="single" w:color="auto" w:sz="4" w:space="0"/>
              <w:left w:val="single" w:color="auto" w:sz="4" w:space="0"/>
              <w:bottom w:val="single" w:color="auto" w:sz="4" w:space="0"/>
              <w:right w:val="single" w:color="auto" w:sz="4" w:space="0"/>
            </w:tcBorders>
            <w:hideMark/>
          </w:tcPr>
          <w:p w:rsidR="00612240" w:rsidRDefault="00612240" w14:paraId="4954BA77" w14:textId="77777777">
            <w:pPr>
              <w:spacing w:line="256" w:lineRule="auto"/>
              <w:ind w:left="-142" w:right="-660"/>
              <w:rPr>
                <w:smallCaps/>
                <w:color w:val="000000"/>
              </w:rPr>
            </w:pPr>
            <w:r>
              <w:rPr>
                <w:smallCaps/>
                <w:color w:val="000000"/>
              </w:rPr>
              <w:t xml:space="preserve">  Nombre de la persona:</w:t>
            </w:r>
          </w:p>
        </w:tc>
      </w:tr>
      <w:tr w:rsidR="00612240" w:rsidTr="00612240" w14:paraId="22AC2133" w14:textId="77777777">
        <w:trPr>
          <w:trHeight w:val="252"/>
        </w:trPr>
        <w:tc>
          <w:tcPr>
            <w:tcW w:w="6061" w:type="dxa"/>
            <w:tcBorders>
              <w:top w:val="single" w:color="auto" w:sz="4" w:space="0"/>
              <w:left w:val="single" w:color="auto" w:sz="4" w:space="0"/>
              <w:bottom w:val="single" w:color="auto" w:sz="4" w:space="0"/>
              <w:right w:val="single" w:color="auto" w:sz="4" w:space="0"/>
            </w:tcBorders>
            <w:hideMark/>
          </w:tcPr>
          <w:p w:rsidR="00612240" w:rsidRDefault="00612240" w14:paraId="6A859B85" w14:textId="77777777">
            <w:pPr>
              <w:spacing w:line="256" w:lineRule="auto"/>
              <w:ind w:left="-142" w:right="-660"/>
              <w:rPr>
                <w:smallCaps/>
                <w:color w:val="000000"/>
              </w:rPr>
            </w:pPr>
            <w:r>
              <w:rPr>
                <w:smallCaps/>
                <w:color w:val="000000"/>
              </w:rPr>
              <w:t xml:space="preserve">  Tipo de documento:</w:t>
            </w:r>
          </w:p>
        </w:tc>
      </w:tr>
      <w:tr w:rsidR="00612240" w:rsidTr="00612240" w14:paraId="63BEB0A1" w14:textId="77777777">
        <w:trPr>
          <w:trHeight w:val="252"/>
        </w:trPr>
        <w:tc>
          <w:tcPr>
            <w:tcW w:w="6061" w:type="dxa"/>
            <w:tcBorders>
              <w:top w:val="single" w:color="auto" w:sz="4" w:space="0"/>
              <w:left w:val="single" w:color="auto" w:sz="4" w:space="0"/>
              <w:bottom w:val="single" w:color="auto" w:sz="4" w:space="0"/>
              <w:right w:val="single" w:color="auto" w:sz="4" w:space="0"/>
            </w:tcBorders>
            <w:hideMark/>
          </w:tcPr>
          <w:p w:rsidR="00612240" w:rsidRDefault="00612240" w14:paraId="408259E0" w14:textId="77777777">
            <w:pPr>
              <w:tabs>
                <w:tab w:val="left" w:pos="1980"/>
              </w:tabs>
              <w:spacing w:line="256" w:lineRule="auto"/>
              <w:ind w:left="-142" w:right="-660"/>
              <w:rPr>
                <w:smallCaps/>
                <w:color w:val="000000"/>
              </w:rPr>
            </w:pPr>
            <w:r>
              <w:rPr>
                <w:smallCaps/>
                <w:color w:val="000000"/>
              </w:rPr>
              <w:t xml:space="preserve">  Número de documento: </w:t>
            </w:r>
          </w:p>
        </w:tc>
      </w:tr>
      <w:tr w:rsidR="00612240" w:rsidTr="00612240" w14:paraId="5D5509CC" w14:textId="77777777">
        <w:trPr>
          <w:trHeight w:val="252"/>
        </w:trPr>
        <w:tc>
          <w:tcPr>
            <w:tcW w:w="6061" w:type="dxa"/>
            <w:tcBorders>
              <w:top w:val="single" w:color="auto" w:sz="4" w:space="0"/>
              <w:left w:val="single" w:color="auto" w:sz="4" w:space="0"/>
              <w:bottom w:val="single" w:color="auto" w:sz="4" w:space="0"/>
              <w:right w:val="single" w:color="auto" w:sz="4" w:space="0"/>
            </w:tcBorders>
            <w:hideMark/>
          </w:tcPr>
          <w:p w:rsidR="00612240" w:rsidRDefault="00612240" w14:paraId="258AEA8E" w14:textId="77777777">
            <w:pPr>
              <w:tabs>
                <w:tab w:val="left" w:pos="1980"/>
              </w:tabs>
              <w:spacing w:line="256" w:lineRule="auto"/>
              <w:ind w:left="-142" w:right="-660"/>
              <w:rPr>
                <w:smallCaps/>
                <w:color w:val="000000"/>
              </w:rPr>
            </w:pPr>
            <w:r>
              <w:rPr>
                <w:smallCaps/>
                <w:color w:val="000000"/>
              </w:rPr>
              <w:t xml:space="preserve">  Fecha del consentimiento informado: </w:t>
            </w:r>
          </w:p>
        </w:tc>
      </w:tr>
    </w:tbl>
    <w:p w:rsidR="00612240" w:rsidP="00612240" w:rsidRDefault="00612240" w14:paraId="2265CA80" w14:textId="77777777">
      <w:pPr>
        <w:jc w:val="center"/>
        <w:rPr>
          <w:b/>
          <w:bCs/>
        </w:rPr>
      </w:pPr>
    </w:p>
    <w:p w:rsidR="00612240" w:rsidP="00612240" w:rsidRDefault="00612240" w14:paraId="36165FDA" w14:textId="77777777">
      <w:pPr>
        <w:numPr>
          <w:ilvl w:val="12"/>
          <w:numId w:val="0"/>
        </w:numPr>
        <w:snapToGrid w:val="0"/>
        <w:spacing w:line="360" w:lineRule="auto"/>
        <w:ind w:firstLine="720"/>
        <w:rPr>
          <w:color w:val="000000" w:themeColor="text1"/>
        </w:rPr>
      </w:pPr>
    </w:p>
    <w:p w:rsidR="00612240" w:rsidP="00612240" w:rsidRDefault="00612240" w14:paraId="1367EF63" w14:textId="77777777">
      <w:pPr>
        <w:numPr>
          <w:ilvl w:val="12"/>
          <w:numId w:val="0"/>
        </w:numPr>
        <w:snapToGrid w:val="0"/>
        <w:spacing w:line="360" w:lineRule="auto"/>
        <w:ind w:firstLine="720"/>
        <w:rPr>
          <w:color w:val="000000" w:themeColor="text1"/>
        </w:rPr>
      </w:pPr>
    </w:p>
    <w:p w:rsidR="00612240" w:rsidP="00612240" w:rsidRDefault="00612240" w14:paraId="15575D7E" w14:textId="77777777">
      <w:pPr>
        <w:numPr>
          <w:ilvl w:val="12"/>
          <w:numId w:val="0"/>
        </w:numPr>
        <w:snapToGrid w:val="0"/>
        <w:spacing w:line="360" w:lineRule="auto"/>
        <w:ind w:firstLine="720"/>
        <w:rPr>
          <w:color w:val="000000" w:themeColor="text1"/>
        </w:rPr>
      </w:pPr>
    </w:p>
    <w:p w:rsidR="00612240" w:rsidP="00612240" w:rsidRDefault="00612240" w14:paraId="53AA6AE9" w14:textId="77777777">
      <w:pPr>
        <w:pStyle w:val="Ttulo1"/>
        <w:jc w:val="left"/>
        <w:rPr>
          <w:b w:val="0"/>
          <w:bCs w:val="0"/>
          <w:color w:val="000000" w:themeColor="text1"/>
        </w:rPr>
      </w:pPr>
    </w:p>
    <w:sectPr w:rsidR="00612240" w:rsidSect="00755F52">
      <w:headerReference w:type="even" r:id="rId35"/>
      <w:headerReference w:type="default" r:id="rId36"/>
      <w:headerReference w:type="first" r:id="rId37"/>
      <w:pgSz w:w="12240" w:h="15840" w:orient="portrait" w:code="1"/>
      <w:pgMar w:top="2016" w:right="1800" w:bottom="1440" w:left="180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53EF" w:rsidRDefault="005F53EF" w14:paraId="27FDA84D" w14:textId="77777777">
      <w:r>
        <w:separator/>
      </w:r>
    </w:p>
    <w:p w:rsidR="005F53EF" w:rsidRDefault="005F53EF" w14:paraId="492E5C87" w14:textId="77777777"/>
  </w:endnote>
  <w:endnote w:type="continuationSeparator" w:id="0">
    <w:p w:rsidR="005F53EF" w:rsidRDefault="005F53EF" w14:paraId="30F3617E" w14:textId="77777777">
      <w:r>
        <w:continuationSeparator/>
      </w:r>
    </w:p>
    <w:p w:rsidR="005F53EF" w:rsidRDefault="005F53EF" w14:paraId="03EFED4D" w14:textId="77777777"/>
  </w:endnote>
  <w:endnote w:type="continuationNotice" w:id="1">
    <w:p w:rsidR="005F53EF" w:rsidRDefault="005F53EF" w14:paraId="1A6533A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53EF" w:rsidRDefault="005F53EF" w14:paraId="29D54542" w14:textId="77777777">
      <w:r>
        <w:separator/>
      </w:r>
    </w:p>
    <w:p w:rsidR="005F53EF" w:rsidRDefault="005F53EF" w14:paraId="75CEC43F" w14:textId="77777777"/>
  </w:footnote>
  <w:footnote w:type="continuationSeparator" w:id="0">
    <w:p w:rsidR="005F53EF" w:rsidRDefault="005F53EF" w14:paraId="2A0BE977" w14:textId="77777777">
      <w:r>
        <w:continuationSeparator/>
      </w:r>
    </w:p>
    <w:p w:rsidR="005F53EF" w:rsidRDefault="005F53EF" w14:paraId="260840F7" w14:textId="77777777"/>
  </w:footnote>
  <w:footnote w:type="continuationNotice" w:id="1">
    <w:p w:rsidR="005F53EF" w:rsidRDefault="005F53EF" w14:paraId="13BA5EE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53EF" w:rsidP="00D6661F" w:rsidRDefault="005F53EF" w14:paraId="2747E572" w14:textId="77777777">
    <w:pPr>
      <w:pStyle w:val="Encabezado"/>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53EF" w:rsidP="00755F52" w:rsidRDefault="005F53EF" w14:paraId="0C3A2068" w14:textId="77777777">
    <w:pPr>
      <w:spacing w:line="34" w:lineRule="auto"/>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53EF" w:rsidP="00D6661F" w:rsidRDefault="005F53EF" w14:paraId="0B53B0B2" w14:textId="77777777">
    <w:pPr>
      <w:pStyle w:val="Encabezado"/>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5F53EF" w:rsidP="00755F52" w:rsidRDefault="005F53EF" w14:paraId="24AE4547" w14:textId="77777777">
    <w:pPr>
      <w:spacing w:line="34" w:lineRule="auto"/>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mc:Ignorable="w14 w15 w16se w16cid w16 w16cex wp14">
  <w:p w:rsidR="005F53EF" w:rsidRDefault="005F53EF" w14:paraId="5CD612FE" w14:textId="77777777">
    <w:pPr>
      <w:pStyle w:val="Encabezado"/>
    </w:pPr>
    <w:r w:rsidR="6F4780B8">
      <w:drawing>
        <wp:inline wp14:editId="3D6FC84F" wp14:anchorId="6A483B95">
          <wp:extent cx="1720850" cy="529474"/>
          <wp:effectExtent l="0" t="0" r="0" b="4445"/>
          <wp:docPr id="1731664873" name="Imagen 1" descr="image002" title=""/>
          <wp:cNvGraphicFramePr>
            <a:graphicFrameLocks noChangeAspect="1"/>
          </wp:cNvGraphicFramePr>
          <a:graphic>
            <a:graphicData uri="http://schemas.openxmlformats.org/drawingml/2006/picture">
              <pic:pic>
                <pic:nvPicPr>
                  <pic:cNvPr id="0" name="Imagen 1"/>
                  <pic:cNvPicPr/>
                </pic:nvPicPr>
                <pic:blipFill>
                  <a:blip r:embed="Rbb52162de1ac43f7">
                    <a:extLst xmlns:a="http://schemas.openxmlformats.org/drawingml/2006/main">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D219126C-8FCF-4FCF-BC10-159143B5ED57}"/>
                      </a:ext>
                    </a:extLst>
                  </a:blip>
                  <a:stretch>
                    <a:fillRect/>
                  </a:stretch>
                </pic:blipFill>
                <pic:spPr>
                  <a:xfrm rot="0" flipH="0" flipV="0">
                    <a:off x="0" y="0"/>
                    <a:ext cx="1720850" cy="52947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53EF" w:rsidP="00D6661F" w:rsidRDefault="005F53EF" w14:paraId="4559031C" w14:textId="77777777">
    <w:pPr>
      <w:pStyle w:val="Encabezado"/>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53EF" w:rsidP="00755F52" w:rsidRDefault="005F53EF" w14:paraId="02D92A5C" w14:textId="77777777">
    <w:pPr>
      <w:spacing w:line="34" w:lineRule="auto"/>
      <w:ind w:right="36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53EF" w:rsidP="00D6661F" w:rsidRDefault="005F53EF" w14:paraId="465BCA84" w14:textId="77777777">
    <w:pPr>
      <w:pStyle w:val="Encabezado"/>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5F53EF" w:rsidP="00755F52" w:rsidRDefault="005F53EF" w14:paraId="4A750D88" w14:textId="77777777">
    <w:pPr>
      <w:spacing w:line="34" w:lineRule="auto"/>
      <w:ind w:right="360"/>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mc:Ignorable="w14 w15 w16se w16cid w16 w16cex wp14">
  <w:p w:rsidR="005F53EF" w:rsidRDefault="005F53EF" w14:paraId="4538788D" w14:textId="48B48522">
    <w:pPr>
      <w:pStyle w:val="Encabezado"/>
    </w:pPr>
    <w:r w:rsidR="6F4780B8">
      <w:drawing>
        <wp:inline wp14:editId="67003A31" wp14:anchorId="506443B7">
          <wp:extent cx="1720850" cy="529474"/>
          <wp:effectExtent l="0" t="0" r="0" b="4445"/>
          <wp:docPr id="1569583618" name="Imagen 1" descr="image002" title=""/>
          <wp:cNvGraphicFramePr>
            <a:graphicFrameLocks noChangeAspect="1"/>
          </wp:cNvGraphicFramePr>
          <a:graphic>
            <a:graphicData uri="http://schemas.openxmlformats.org/drawingml/2006/picture">
              <pic:pic>
                <pic:nvPicPr>
                  <pic:cNvPr id="0" name="Imagen 1"/>
                  <pic:cNvPicPr/>
                </pic:nvPicPr>
                <pic:blipFill>
                  <a:blip r:embed="R7cc08d4871cf4380">
                    <a:extLst xmlns:a="http://schemas.openxmlformats.org/drawingml/2006/main">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D219126C-8FCF-4FCF-BC10-159143B5ED57}"/>
                      </a:ext>
                    </a:extLst>
                  </a:blip>
                  <a:stretch>
                    <a:fillRect/>
                  </a:stretch>
                </pic:blipFill>
                <pic:spPr>
                  <a:xfrm rot="0" flipH="0" flipV="0">
                    <a:off x="0" y="0"/>
                    <a:ext cx="1720850" cy="529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DA1"/>
    <w:multiLevelType w:val="hybridMultilevel"/>
    <w:tmpl w:val="FFFFFFFF"/>
    <w:lvl w:ilvl="0" w:tplc="9E582DE6">
      <w:start w:val="1"/>
      <w:numFmt w:val="bullet"/>
      <w:lvlText w:val=""/>
      <w:lvlJc w:val="left"/>
      <w:pPr>
        <w:ind w:left="720" w:hanging="360"/>
      </w:pPr>
      <w:rPr>
        <w:rFonts w:hint="default" w:ascii="Symbol" w:hAnsi="Symbol"/>
      </w:rPr>
    </w:lvl>
    <w:lvl w:ilvl="1" w:tplc="3F5C030C">
      <w:start w:val="1"/>
      <w:numFmt w:val="bullet"/>
      <w:lvlText w:val="o"/>
      <w:lvlJc w:val="left"/>
      <w:pPr>
        <w:ind w:left="1440" w:hanging="360"/>
      </w:pPr>
      <w:rPr>
        <w:rFonts w:hint="default" w:ascii="Courier New" w:hAnsi="Courier New"/>
      </w:rPr>
    </w:lvl>
    <w:lvl w:ilvl="2" w:tplc="2B4683E8">
      <w:start w:val="1"/>
      <w:numFmt w:val="bullet"/>
      <w:lvlText w:val=""/>
      <w:lvlJc w:val="left"/>
      <w:pPr>
        <w:ind w:left="2160" w:hanging="360"/>
      </w:pPr>
      <w:rPr>
        <w:rFonts w:hint="default" w:ascii="Wingdings" w:hAnsi="Wingdings"/>
      </w:rPr>
    </w:lvl>
    <w:lvl w:ilvl="3" w:tplc="C002819E">
      <w:start w:val="1"/>
      <w:numFmt w:val="bullet"/>
      <w:lvlText w:val=""/>
      <w:lvlJc w:val="left"/>
      <w:pPr>
        <w:ind w:left="2880" w:hanging="360"/>
      </w:pPr>
      <w:rPr>
        <w:rFonts w:hint="default" w:ascii="Symbol" w:hAnsi="Symbol"/>
      </w:rPr>
    </w:lvl>
    <w:lvl w:ilvl="4" w:tplc="055E2604">
      <w:start w:val="1"/>
      <w:numFmt w:val="bullet"/>
      <w:lvlText w:val="o"/>
      <w:lvlJc w:val="left"/>
      <w:pPr>
        <w:ind w:left="3600" w:hanging="360"/>
      </w:pPr>
      <w:rPr>
        <w:rFonts w:hint="default" w:ascii="Courier New" w:hAnsi="Courier New"/>
      </w:rPr>
    </w:lvl>
    <w:lvl w:ilvl="5" w:tplc="D862C516">
      <w:start w:val="1"/>
      <w:numFmt w:val="bullet"/>
      <w:lvlText w:val=""/>
      <w:lvlJc w:val="left"/>
      <w:pPr>
        <w:ind w:left="4320" w:hanging="360"/>
      </w:pPr>
      <w:rPr>
        <w:rFonts w:hint="default" w:ascii="Wingdings" w:hAnsi="Wingdings"/>
      </w:rPr>
    </w:lvl>
    <w:lvl w:ilvl="6" w:tplc="7D220E46">
      <w:start w:val="1"/>
      <w:numFmt w:val="bullet"/>
      <w:lvlText w:val=""/>
      <w:lvlJc w:val="left"/>
      <w:pPr>
        <w:ind w:left="5040" w:hanging="360"/>
      </w:pPr>
      <w:rPr>
        <w:rFonts w:hint="default" w:ascii="Symbol" w:hAnsi="Symbol"/>
      </w:rPr>
    </w:lvl>
    <w:lvl w:ilvl="7" w:tplc="DAD0FC3A">
      <w:start w:val="1"/>
      <w:numFmt w:val="bullet"/>
      <w:lvlText w:val="o"/>
      <w:lvlJc w:val="left"/>
      <w:pPr>
        <w:ind w:left="5760" w:hanging="360"/>
      </w:pPr>
      <w:rPr>
        <w:rFonts w:hint="default" w:ascii="Courier New" w:hAnsi="Courier New"/>
      </w:rPr>
    </w:lvl>
    <w:lvl w:ilvl="8" w:tplc="EE9A0BFC">
      <w:start w:val="1"/>
      <w:numFmt w:val="bullet"/>
      <w:lvlText w:val=""/>
      <w:lvlJc w:val="left"/>
      <w:pPr>
        <w:ind w:left="6480" w:hanging="360"/>
      </w:pPr>
      <w:rPr>
        <w:rFonts w:hint="default" w:ascii="Wingdings" w:hAnsi="Wingdings"/>
      </w:rPr>
    </w:lvl>
  </w:abstractNum>
  <w:abstractNum w:abstractNumId="1" w15:restartNumberingAfterBreak="0">
    <w:nsid w:val="038A6AD7"/>
    <w:multiLevelType w:val="hybridMultilevel"/>
    <w:tmpl w:val="FFFFFFFF"/>
    <w:lvl w:ilvl="0" w:tplc="F9A4A368">
      <w:start w:val="1"/>
      <w:numFmt w:val="bullet"/>
      <w:lvlText w:val=""/>
      <w:lvlJc w:val="left"/>
      <w:pPr>
        <w:ind w:left="720" w:hanging="360"/>
      </w:pPr>
      <w:rPr>
        <w:rFonts w:hint="default" w:ascii="Symbol" w:hAnsi="Symbol"/>
      </w:rPr>
    </w:lvl>
    <w:lvl w:ilvl="1" w:tplc="602CE826">
      <w:start w:val="1"/>
      <w:numFmt w:val="bullet"/>
      <w:lvlText w:val="o"/>
      <w:lvlJc w:val="left"/>
      <w:pPr>
        <w:ind w:left="1440" w:hanging="360"/>
      </w:pPr>
      <w:rPr>
        <w:rFonts w:hint="default" w:ascii="Courier New" w:hAnsi="Courier New"/>
      </w:rPr>
    </w:lvl>
    <w:lvl w:ilvl="2" w:tplc="8BB4DAA6">
      <w:start w:val="1"/>
      <w:numFmt w:val="bullet"/>
      <w:lvlText w:val=""/>
      <w:lvlJc w:val="left"/>
      <w:pPr>
        <w:ind w:left="2160" w:hanging="360"/>
      </w:pPr>
      <w:rPr>
        <w:rFonts w:hint="default" w:ascii="Wingdings" w:hAnsi="Wingdings"/>
      </w:rPr>
    </w:lvl>
    <w:lvl w:ilvl="3" w:tplc="8F5AEE02">
      <w:start w:val="1"/>
      <w:numFmt w:val="bullet"/>
      <w:lvlText w:val=""/>
      <w:lvlJc w:val="left"/>
      <w:pPr>
        <w:ind w:left="2880" w:hanging="360"/>
      </w:pPr>
      <w:rPr>
        <w:rFonts w:hint="default" w:ascii="Symbol" w:hAnsi="Symbol"/>
      </w:rPr>
    </w:lvl>
    <w:lvl w:ilvl="4" w:tplc="4D3660CA">
      <w:start w:val="1"/>
      <w:numFmt w:val="bullet"/>
      <w:lvlText w:val="o"/>
      <w:lvlJc w:val="left"/>
      <w:pPr>
        <w:ind w:left="3600" w:hanging="360"/>
      </w:pPr>
      <w:rPr>
        <w:rFonts w:hint="default" w:ascii="Courier New" w:hAnsi="Courier New"/>
      </w:rPr>
    </w:lvl>
    <w:lvl w:ilvl="5" w:tplc="B5BC9192">
      <w:start w:val="1"/>
      <w:numFmt w:val="bullet"/>
      <w:lvlText w:val=""/>
      <w:lvlJc w:val="left"/>
      <w:pPr>
        <w:ind w:left="4320" w:hanging="360"/>
      </w:pPr>
      <w:rPr>
        <w:rFonts w:hint="default" w:ascii="Wingdings" w:hAnsi="Wingdings"/>
      </w:rPr>
    </w:lvl>
    <w:lvl w:ilvl="6" w:tplc="3BEEAA40">
      <w:start w:val="1"/>
      <w:numFmt w:val="bullet"/>
      <w:lvlText w:val=""/>
      <w:lvlJc w:val="left"/>
      <w:pPr>
        <w:ind w:left="5040" w:hanging="360"/>
      </w:pPr>
      <w:rPr>
        <w:rFonts w:hint="default" w:ascii="Symbol" w:hAnsi="Symbol"/>
      </w:rPr>
    </w:lvl>
    <w:lvl w:ilvl="7" w:tplc="C9C62F86">
      <w:start w:val="1"/>
      <w:numFmt w:val="bullet"/>
      <w:lvlText w:val="o"/>
      <w:lvlJc w:val="left"/>
      <w:pPr>
        <w:ind w:left="5760" w:hanging="360"/>
      </w:pPr>
      <w:rPr>
        <w:rFonts w:hint="default" w:ascii="Courier New" w:hAnsi="Courier New"/>
      </w:rPr>
    </w:lvl>
    <w:lvl w:ilvl="8" w:tplc="8CE479BA">
      <w:start w:val="1"/>
      <w:numFmt w:val="bullet"/>
      <w:lvlText w:val=""/>
      <w:lvlJc w:val="left"/>
      <w:pPr>
        <w:ind w:left="6480" w:hanging="360"/>
      </w:pPr>
      <w:rPr>
        <w:rFonts w:hint="default" w:ascii="Wingdings" w:hAnsi="Wingdings"/>
      </w:rPr>
    </w:lvl>
  </w:abstractNum>
  <w:abstractNum w:abstractNumId="2" w15:restartNumberingAfterBreak="0">
    <w:nsid w:val="06423679"/>
    <w:multiLevelType w:val="hybridMultilevel"/>
    <w:tmpl w:val="DBDE776C"/>
    <w:lvl w:ilvl="0" w:tplc="E9168D0C">
      <w:start w:val="1"/>
      <w:numFmt w:val="decimal"/>
      <w:lvlText w:val="%1."/>
      <w:lvlJc w:val="left"/>
      <w:pPr>
        <w:ind w:left="720" w:hanging="360"/>
      </w:pPr>
    </w:lvl>
    <w:lvl w:ilvl="1" w:tplc="7CBEE3DA">
      <w:start w:val="1"/>
      <w:numFmt w:val="lowerLetter"/>
      <w:lvlText w:val="%2."/>
      <w:lvlJc w:val="left"/>
      <w:pPr>
        <w:ind w:left="1440" w:hanging="360"/>
      </w:pPr>
    </w:lvl>
    <w:lvl w:ilvl="2" w:tplc="E0D4ABE2">
      <w:start w:val="1"/>
      <w:numFmt w:val="lowerRoman"/>
      <w:lvlText w:val="%3."/>
      <w:lvlJc w:val="right"/>
      <w:pPr>
        <w:ind w:left="2160" w:hanging="180"/>
      </w:pPr>
    </w:lvl>
    <w:lvl w:ilvl="3" w:tplc="AA448FFE">
      <w:start w:val="1"/>
      <w:numFmt w:val="decimal"/>
      <w:lvlText w:val="%4."/>
      <w:lvlJc w:val="left"/>
      <w:pPr>
        <w:ind w:left="2880" w:hanging="360"/>
      </w:pPr>
    </w:lvl>
    <w:lvl w:ilvl="4" w:tplc="A2B216B6">
      <w:start w:val="1"/>
      <w:numFmt w:val="lowerLetter"/>
      <w:lvlText w:val="%5."/>
      <w:lvlJc w:val="left"/>
      <w:pPr>
        <w:ind w:left="3600" w:hanging="360"/>
      </w:pPr>
    </w:lvl>
    <w:lvl w:ilvl="5" w:tplc="9C7A7D82">
      <w:start w:val="1"/>
      <w:numFmt w:val="lowerRoman"/>
      <w:lvlText w:val="%6."/>
      <w:lvlJc w:val="right"/>
      <w:pPr>
        <w:ind w:left="4320" w:hanging="180"/>
      </w:pPr>
    </w:lvl>
    <w:lvl w:ilvl="6" w:tplc="675E1A90">
      <w:start w:val="1"/>
      <w:numFmt w:val="decimal"/>
      <w:lvlText w:val="%7."/>
      <w:lvlJc w:val="left"/>
      <w:pPr>
        <w:ind w:left="5040" w:hanging="360"/>
      </w:pPr>
    </w:lvl>
    <w:lvl w:ilvl="7" w:tplc="7CC40F9A">
      <w:start w:val="1"/>
      <w:numFmt w:val="lowerLetter"/>
      <w:lvlText w:val="%8."/>
      <w:lvlJc w:val="left"/>
      <w:pPr>
        <w:ind w:left="5760" w:hanging="360"/>
      </w:pPr>
    </w:lvl>
    <w:lvl w:ilvl="8" w:tplc="D886240A">
      <w:start w:val="1"/>
      <w:numFmt w:val="lowerRoman"/>
      <w:lvlText w:val="%9."/>
      <w:lvlJc w:val="right"/>
      <w:pPr>
        <w:ind w:left="6480" w:hanging="180"/>
      </w:pPr>
    </w:lvl>
  </w:abstractNum>
  <w:abstractNum w:abstractNumId="3" w15:restartNumberingAfterBreak="0">
    <w:nsid w:val="07130A14"/>
    <w:multiLevelType w:val="hybridMultilevel"/>
    <w:tmpl w:val="B284F8AE"/>
    <w:lvl w:ilvl="0" w:tplc="240A0005">
      <w:start w:val="1"/>
      <w:numFmt w:val="bullet"/>
      <w:lvlText w:val=""/>
      <w:lvlJc w:val="left"/>
      <w:pPr>
        <w:ind w:left="1800" w:hanging="360"/>
      </w:pPr>
      <w:rPr>
        <w:rFonts w:hint="default" w:ascii="Wingdings" w:hAnsi="Wingdings"/>
      </w:rPr>
    </w:lvl>
    <w:lvl w:ilvl="1" w:tplc="240A0003" w:tentative="1">
      <w:start w:val="1"/>
      <w:numFmt w:val="bullet"/>
      <w:lvlText w:val="o"/>
      <w:lvlJc w:val="left"/>
      <w:pPr>
        <w:ind w:left="2520" w:hanging="360"/>
      </w:pPr>
      <w:rPr>
        <w:rFonts w:hint="default" w:ascii="Courier New" w:hAnsi="Courier New" w:cs="Courier New"/>
      </w:rPr>
    </w:lvl>
    <w:lvl w:ilvl="2" w:tplc="240A0005" w:tentative="1">
      <w:start w:val="1"/>
      <w:numFmt w:val="bullet"/>
      <w:lvlText w:val=""/>
      <w:lvlJc w:val="left"/>
      <w:pPr>
        <w:ind w:left="3240" w:hanging="360"/>
      </w:pPr>
      <w:rPr>
        <w:rFonts w:hint="default" w:ascii="Wingdings" w:hAnsi="Wingdings"/>
      </w:rPr>
    </w:lvl>
    <w:lvl w:ilvl="3" w:tplc="240A0001" w:tentative="1">
      <w:start w:val="1"/>
      <w:numFmt w:val="bullet"/>
      <w:lvlText w:val=""/>
      <w:lvlJc w:val="left"/>
      <w:pPr>
        <w:ind w:left="3960" w:hanging="360"/>
      </w:pPr>
      <w:rPr>
        <w:rFonts w:hint="default" w:ascii="Symbol" w:hAnsi="Symbol"/>
      </w:rPr>
    </w:lvl>
    <w:lvl w:ilvl="4" w:tplc="240A0003" w:tentative="1">
      <w:start w:val="1"/>
      <w:numFmt w:val="bullet"/>
      <w:lvlText w:val="o"/>
      <w:lvlJc w:val="left"/>
      <w:pPr>
        <w:ind w:left="4680" w:hanging="360"/>
      </w:pPr>
      <w:rPr>
        <w:rFonts w:hint="default" w:ascii="Courier New" w:hAnsi="Courier New" w:cs="Courier New"/>
      </w:rPr>
    </w:lvl>
    <w:lvl w:ilvl="5" w:tplc="240A0005" w:tentative="1">
      <w:start w:val="1"/>
      <w:numFmt w:val="bullet"/>
      <w:lvlText w:val=""/>
      <w:lvlJc w:val="left"/>
      <w:pPr>
        <w:ind w:left="5400" w:hanging="360"/>
      </w:pPr>
      <w:rPr>
        <w:rFonts w:hint="default" w:ascii="Wingdings" w:hAnsi="Wingdings"/>
      </w:rPr>
    </w:lvl>
    <w:lvl w:ilvl="6" w:tplc="240A0001" w:tentative="1">
      <w:start w:val="1"/>
      <w:numFmt w:val="bullet"/>
      <w:lvlText w:val=""/>
      <w:lvlJc w:val="left"/>
      <w:pPr>
        <w:ind w:left="6120" w:hanging="360"/>
      </w:pPr>
      <w:rPr>
        <w:rFonts w:hint="default" w:ascii="Symbol" w:hAnsi="Symbol"/>
      </w:rPr>
    </w:lvl>
    <w:lvl w:ilvl="7" w:tplc="240A0003" w:tentative="1">
      <w:start w:val="1"/>
      <w:numFmt w:val="bullet"/>
      <w:lvlText w:val="o"/>
      <w:lvlJc w:val="left"/>
      <w:pPr>
        <w:ind w:left="6840" w:hanging="360"/>
      </w:pPr>
      <w:rPr>
        <w:rFonts w:hint="default" w:ascii="Courier New" w:hAnsi="Courier New" w:cs="Courier New"/>
      </w:rPr>
    </w:lvl>
    <w:lvl w:ilvl="8" w:tplc="240A0005" w:tentative="1">
      <w:start w:val="1"/>
      <w:numFmt w:val="bullet"/>
      <w:lvlText w:val=""/>
      <w:lvlJc w:val="left"/>
      <w:pPr>
        <w:ind w:left="7560" w:hanging="360"/>
      </w:pPr>
      <w:rPr>
        <w:rFonts w:hint="default" w:ascii="Wingdings" w:hAnsi="Wingdings"/>
      </w:rPr>
    </w:lvl>
  </w:abstractNum>
  <w:abstractNum w:abstractNumId="4" w15:restartNumberingAfterBreak="0">
    <w:nsid w:val="0CC04EF4"/>
    <w:multiLevelType w:val="hybridMultilevel"/>
    <w:tmpl w:val="5746806E"/>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108870D9"/>
    <w:multiLevelType w:val="hybridMultilevel"/>
    <w:tmpl w:val="FFFFFFFF"/>
    <w:lvl w:ilvl="0" w:tplc="1228CB74">
      <w:start w:val="1"/>
      <w:numFmt w:val="decimal"/>
      <w:lvlText w:val="%1."/>
      <w:lvlJc w:val="left"/>
      <w:pPr>
        <w:ind w:left="720" w:hanging="360"/>
      </w:pPr>
    </w:lvl>
    <w:lvl w:ilvl="1" w:tplc="C4AEBA1E">
      <w:start w:val="1"/>
      <w:numFmt w:val="lowerLetter"/>
      <w:lvlText w:val="%2."/>
      <w:lvlJc w:val="left"/>
      <w:pPr>
        <w:ind w:left="1440" w:hanging="360"/>
      </w:pPr>
    </w:lvl>
    <w:lvl w:ilvl="2" w:tplc="9D80B9F6">
      <w:start w:val="1"/>
      <w:numFmt w:val="lowerRoman"/>
      <w:lvlText w:val="%3."/>
      <w:lvlJc w:val="right"/>
      <w:pPr>
        <w:ind w:left="2160" w:hanging="180"/>
      </w:pPr>
    </w:lvl>
    <w:lvl w:ilvl="3" w:tplc="990284FA">
      <w:start w:val="1"/>
      <w:numFmt w:val="decimal"/>
      <w:lvlText w:val="%4."/>
      <w:lvlJc w:val="left"/>
      <w:pPr>
        <w:ind w:left="2880" w:hanging="360"/>
      </w:pPr>
    </w:lvl>
    <w:lvl w:ilvl="4" w:tplc="ED625F88">
      <w:start w:val="1"/>
      <w:numFmt w:val="lowerLetter"/>
      <w:lvlText w:val="%5."/>
      <w:lvlJc w:val="left"/>
      <w:pPr>
        <w:ind w:left="3600" w:hanging="360"/>
      </w:pPr>
    </w:lvl>
    <w:lvl w:ilvl="5" w:tplc="66B81CF8">
      <w:start w:val="1"/>
      <w:numFmt w:val="lowerRoman"/>
      <w:lvlText w:val="%6."/>
      <w:lvlJc w:val="right"/>
      <w:pPr>
        <w:ind w:left="4320" w:hanging="180"/>
      </w:pPr>
    </w:lvl>
    <w:lvl w:ilvl="6" w:tplc="AEF8D822">
      <w:start w:val="1"/>
      <w:numFmt w:val="decimal"/>
      <w:lvlText w:val="%7."/>
      <w:lvlJc w:val="left"/>
      <w:pPr>
        <w:ind w:left="5040" w:hanging="360"/>
      </w:pPr>
    </w:lvl>
    <w:lvl w:ilvl="7" w:tplc="11344D20">
      <w:start w:val="1"/>
      <w:numFmt w:val="lowerLetter"/>
      <w:lvlText w:val="%8."/>
      <w:lvlJc w:val="left"/>
      <w:pPr>
        <w:ind w:left="5760" w:hanging="360"/>
      </w:pPr>
    </w:lvl>
    <w:lvl w:ilvl="8" w:tplc="27F43EC4">
      <w:start w:val="1"/>
      <w:numFmt w:val="lowerRoman"/>
      <w:lvlText w:val="%9."/>
      <w:lvlJc w:val="right"/>
      <w:pPr>
        <w:ind w:left="6480" w:hanging="180"/>
      </w:pPr>
    </w:lvl>
  </w:abstractNum>
  <w:abstractNum w:abstractNumId="6" w15:restartNumberingAfterBreak="0">
    <w:nsid w:val="10D730F7"/>
    <w:multiLevelType w:val="hybridMultilevel"/>
    <w:tmpl w:val="84FA0232"/>
    <w:lvl w:ilvl="0" w:tplc="B532B0AE">
      <w:start w:val="17"/>
      <w:numFmt w:val="decimal"/>
      <w:lvlText w:val="%1."/>
      <w:lvlJc w:val="left"/>
      <w:pPr>
        <w:ind w:left="720" w:hanging="360"/>
      </w:pPr>
    </w:lvl>
    <w:lvl w:ilvl="1" w:tplc="968041E0">
      <w:start w:val="1"/>
      <w:numFmt w:val="lowerLetter"/>
      <w:lvlText w:val="%2."/>
      <w:lvlJc w:val="left"/>
      <w:pPr>
        <w:ind w:left="1440" w:hanging="360"/>
      </w:pPr>
    </w:lvl>
    <w:lvl w:ilvl="2" w:tplc="98101BFC">
      <w:start w:val="1"/>
      <w:numFmt w:val="lowerRoman"/>
      <w:lvlText w:val="%3."/>
      <w:lvlJc w:val="right"/>
      <w:pPr>
        <w:ind w:left="2160" w:hanging="180"/>
      </w:pPr>
    </w:lvl>
    <w:lvl w:ilvl="3" w:tplc="0B5ADC68">
      <w:start w:val="1"/>
      <w:numFmt w:val="decimal"/>
      <w:lvlText w:val="%4."/>
      <w:lvlJc w:val="left"/>
      <w:pPr>
        <w:ind w:left="2880" w:hanging="360"/>
      </w:pPr>
    </w:lvl>
    <w:lvl w:ilvl="4" w:tplc="29842E18">
      <w:start w:val="1"/>
      <w:numFmt w:val="lowerLetter"/>
      <w:lvlText w:val="%5."/>
      <w:lvlJc w:val="left"/>
      <w:pPr>
        <w:ind w:left="3600" w:hanging="360"/>
      </w:pPr>
    </w:lvl>
    <w:lvl w:ilvl="5" w:tplc="A73AC454">
      <w:start w:val="1"/>
      <w:numFmt w:val="lowerRoman"/>
      <w:lvlText w:val="%6."/>
      <w:lvlJc w:val="right"/>
      <w:pPr>
        <w:ind w:left="4320" w:hanging="180"/>
      </w:pPr>
    </w:lvl>
    <w:lvl w:ilvl="6" w:tplc="3FFE79B6">
      <w:start w:val="1"/>
      <w:numFmt w:val="decimal"/>
      <w:lvlText w:val="%7."/>
      <w:lvlJc w:val="left"/>
      <w:pPr>
        <w:ind w:left="5040" w:hanging="360"/>
      </w:pPr>
    </w:lvl>
    <w:lvl w:ilvl="7" w:tplc="B6C40AA4">
      <w:start w:val="1"/>
      <w:numFmt w:val="lowerLetter"/>
      <w:lvlText w:val="%8."/>
      <w:lvlJc w:val="left"/>
      <w:pPr>
        <w:ind w:left="5760" w:hanging="360"/>
      </w:pPr>
    </w:lvl>
    <w:lvl w:ilvl="8" w:tplc="B58A08F0">
      <w:start w:val="1"/>
      <w:numFmt w:val="lowerRoman"/>
      <w:lvlText w:val="%9."/>
      <w:lvlJc w:val="right"/>
      <w:pPr>
        <w:ind w:left="6480" w:hanging="180"/>
      </w:pPr>
    </w:lvl>
  </w:abstractNum>
  <w:abstractNum w:abstractNumId="7" w15:restartNumberingAfterBreak="0">
    <w:nsid w:val="11CD0DA7"/>
    <w:multiLevelType w:val="hybridMultilevel"/>
    <w:tmpl w:val="D60E7198"/>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8" w15:restartNumberingAfterBreak="0">
    <w:nsid w:val="144844D0"/>
    <w:multiLevelType w:val="hybridMultilevel"/>
    <w:tmpl w:val="FFFFFFFF"/>
    <w:lvl w:ilvl="0" w:tplc="610438FC">
      <w:start w:val="1"/>
      <w:numFmt w:val="decimal"/>
      <w:lvlText w:val="%1."/>
      <w:lvlJc w:val="left"/>
      <w:pPr>
        <w:ind w:left="720" w:hanging="360"/>
      </w:pPr>
    </w:lvl>
    <w:lvl w:ilvl="1" w:tplc="85E2D49E">
      <w:start w:val="1"/>
      <w:numFmt w:val="lowerLetter"/>
      <w:lvlText w:val="%2."/>
      <w:lvlJc w:val="left"/>
      <w:pPr>
        <w:ind w:left="1440" w:hanging="360"/>
      </w:pPr>
    </w:lvl>
    <w:lvl w:ilvl="2" w:tplc="58CACB54">
      <w:start w:val="1"/>
      <w:numFmt w:val="lowerRoman"/>
      <w:lvlText w:val="%3."/>
      <w:lvlJc w:val="right"/>
      <w:pPr>
        <w:ind w:left="2160" w:hanging="180"/>
      </w:pPr>
    </w:lvl>
    <w:lvl w:ilvl="3" w:tplc="E046A2C2">
      <w:start w:val="1"/>
      <w:numFmt w:val="decimal"/>
      <w:lvlText w:val="%4."/>
      <w:lvlJc w:val="left"/>
      <w:pPr>
        <w:ind w:left="2880" w:hanging="360"/>
      </w:pPr>
    </w:lvl>
    <w:lvl w:ilvl="4" w:tplc="8C7E1EB6">
      <w:start w:val="1"/>
      <w:numFmt w:val="lowerLetter"/>
      <w:lvlText w:val="%5."/>
      <w:lvlJc w:val="left"/>
      <w:pPr>
        <w:ind w:left="3600" w:hanging="360"/>
      </w:pPr>
    </w:lvl>
    <w:lvl w:ilvl="5" w:tplc="A1F22A90">
      <w:start w:val="1"/>
      <w:numFmt w:val="lowerRoman"/>
      <w:lvlText w:val="%6."/>
      <w:lvlJc w:val="right"/>
      <w:pPr>
        <w:ind w:left="4320" w:hanging="180"/>
      </w:pPr>
    </w:lvl>
    <w:lvl w:ilvl="6" w:tplc="46ACBBEA">
      <w:start w:val="1"/>
      <w:numFmt w:val="decimal"/>
      <w:lvlText w:val="%7."/>
      <w:lvlJc w:val="left"/>
      <w:pPr>
        <w:ind w:left="5040" w:hanging="360"/>
      </w:pPr>
    </w:lvl>
    <w:lvl w:ilvl="7" w:tplc="859ADB5C">
      <w:start w:val="1"/>
      <w:numFmt w:val="lowerLetter"/>
      <w:lvlText w:val="%8."/>
      <w:lvlJc w:val="left"/>
      <w:pPr>
        <w:ind w:left="5760" w:hanging="360"/>
      </w:pPr>
    </w:lvl>
    <w:lvl w:ilvl="8" w:tplc="D49E3590">
      <w:start w:val="1"/>
      <w:numFmt w:val="lowerRoman"/>
      <w:lvlText w:val="%9."/>
      <w:lvlJc w:val="right"/>
      <w:pPr>
        <w:ind w:left="6480" w:hanging="180"/>
      </w:pPr>
    </w:lvl>
  </w:abstractNum>
  <w:abstractNum w:abstractNumId="9" w15:restartNumberingAfterBreak="0">
    <w:nsid w:val="156E4663"/>
    <w:multiLevelType w:val="hybridMultilevel"/>
    <w:tmpl w:val="57BE9E7C"/>
    <w:lvl w:ilvl="0" w:tplc="A1688F14">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E753617"/>
    <w:multiLevelType w:val="hybridMultilevel"/>
    <w:tmpl w:val="80CEC2A0"/>
    <w:lvl w:ilvl="0" w:tplc="240A0005">
      <w:start w:val="1"/>
      <w:numFmt w:val="bullet"/>
      <w:lvlText w:val=""/>
      <w:lvlJc w:val="left"/>
      <w:pPr>
        <w:ind w:left="1800" w:hanging="360"/>
      </w:pPr>
      <w:rPr>
        <w:rFonts w:hint="default" w:ascii="Wingdings" w:hAnsi="Wingdings"/>
      </w:rPr>
    </w:lvl>
    <w:lvl w:ilvl="1" w:tplc="240A0003" w:tentative="1">
      <w:start w:val="1"/>
      <w:numFmt w:val="bullet"/>
      <w:lvlText w:val="o"/>
      <w:lvlJc w:val="left"/>
      <w:pPr>
        <w:ind w:left="2520" w:hanging="360"/>
      </w:pPr>
      <w:rPr>
        <w:rFonts w:hint="default" w:ascii="Courier New" w:hAnsi="Courier New" w:cs="Courier New"/>
      </w:rPr>
    </w:lvl>
    <w:lvl w:ilvl="2" w:tplc="240A0005" w:tentative="1">
      <w:start w:val="1"/>
      <w:numFmt w:val="bullet"/>
      <w:lvlText w:val=""/>
      <w:lvlJc w:val="left"/>
      <w:pPr>
        <w:ind w:left="3240" w:hanging="360"/>
      </w:pPr>
      <w:rPr>
        <w:rFonts w:hint="default" w:ascii="Wingdings" w:hAnsi="Wingdings"/>
      </w:rPr>
    </w:lvl>
    <w:lvl w:ilvl="3" w:tplc="240A0001" w:tentative="1">
      <w:start w:val="1"/>
      <w:numFmt w:val="bullet"/>
      <w:lvlText w:val=""/>
      <w:lvlJc w:val="left"/>
      <w:pPr>
        <w:ind w:left="3960" w:hanging="360"/>
      </w:pPr>
      <w:rPr>
        <w:rFonts w:hint="default" w:ascii="Symbol" w:hAnsi="Symbol"/>
      </w:rPr>
    </w:lvl>
    <w:lvl w:ilvl="4" w:tplc="240A0003" w:tentative="1">
      <w:start w:val="1"/>
      <w:numFmt w:val="bullet"/>
      <w:lvlText w:val="o"/>
      <w:lvlJc w:val="left"/>
      <w:pPr>
        <w:ind w:left="4680" w:hanging="360"/>
      </w:pPr>
      <w:rPr>
        <w:rFonts w:hint="default" w:ascii="Courier New" w:hAnsi="Courier New" w:cs="Courier New"/>
      </w:rPr>
    </w:lvl>
    <w:lvl w:ilvl="5" w:tplc="240A0005" w:tentative="1">
      <w:start w:val="1"/>
      <w:numFmt w:val="bullet"/>
      <w:lvlText w:val=""/>
      <w:lvlJc w:val="left"/>
      <w:pPr>
        <w:ind w:left="5400" w:hanging="360"/>
      </w:pPr>
      <w:rPr>
        <w:rFonts w:hint="default" w:ascii="Wingdings" w:hAnsi="Wingdings"/>
      </w:rPr>
    </w:lvl>
    <w:lvl w:ilvl="6" w:tplc="240A0001" w:tentative="1">
      <w:start w:val="1"/>
      <w:numFmt w:val="bullet"/>
      <w:lvlText w:val=""/>
      <w:lvlJc w:val="left"/>
      <w:pPr>
        <w:ind w:left="6120" w:hanging="360"/>
      </w:pPr>
      <w:rPr>
        <w:rFonts w:hint="default" w:ascii="Symbol" w:hAnsi="Symbol"/>
      </w:rPr>
    </w:lvl>
    <w:lvl w:ilvl="7" w:tplc="240A0003" w:tentative="1">
      <w:start w:val="1"/>
      <w:numFmt w:val="bullet"/>
      <w:lvlText w:val="o"/>
      <w:lvlJc w:val="left"/>
      <w:pPr>
        <w:ind w:left="6840" w:hanging="360"/>
      </w:pPr>
      <w:rPr>
        <w:rFonts w:hint="default" w:ascii="Courier New" w:hAnsi="Courier New" w:cs="Courier New"/>
      </w:rPr>
    </w:lvl>
    <w:lvl w:ilvl="8" w:tplc="240A0005" w:tentative="1">
      <w:start w:val="1"/>
      <w:numFmt w:val="bullet"/>
      <w:lvlText w:val=""/>
      <w:lvlJc w:val="left"/>
      <w:pPr>
        <w:ind w:left="7560" w:hanging="360"/>
      </w:pPr>
      <w:rPr>
        <w:rFonts w:hint="default" w:ascii="Wingdings" w:hAnsi="Wingdings"/>
      </w:rPr>
    </w:lvl>
  </w:abstractNum>
  <w:abstractNum w:abstractNumId="11" w15:restartNumberingAfterBreak="0">
    <w:nsid w:val="1F08329A"/>
    <w:multiLevelType w:val="hybridMultilevel"/>
    <w:tmpl w:val="FFFFFFFF"/>
    <w:lvl w:ilvl="0" w:tplc="E2600B56">
      <w:start w:val="1"/>
      <w:numFmt w:val="bullet"/>
      <w:lvlText w:val=""/>
      <w:lvlJc w:val="left"/>
      <w:pPr>
        <w:ind w:left="720" w:hanging="360"/>
      </w:pPr>
      <w:rPr>
        <w:rFonts w:hint="default" w:ascii="Symbol" w:hAnsi="Symbol"/>
      </w:rPr>
    </w:lvl>
    <w:lvl w:ilvl="1" w:tplc="2E4C7510">
      <w:start w:val="1"/>
      <w:numFmt w:val="bullet"/>
      <w:lvlText w:val="o"/>
      <w:lvlJc w:val="left"/>
      <w:pPr>
        <w:ind w:left="1440" w:hanging="360"/>
      </w:pPr>
      <w:rPr>
        <w:rFonts w:hint="default" w:ascii="Courier New" w:hAnsi="Courier New"/>
      </w:rPr>
    </w:lvl>
    <w:lvl w:ilvl="2" w:tplc="7AF2FD06">
      <w:start w:val="1"/>
      <w:numFmt w:val="bullet"/>
      <w:lvlText w:val=""/>
      <w:lvlJc w:val="left"/>
      <w:pPr>
        <w:ind w:left="2160" w:hanging="360"/>
      </w:pPr>
      <w:rPr>
        <w:rFonts w:hint="default" w:ascii="Wingdings" w:hAnsi="Wingdings"/>
      </w:rPr>
    </w:lvl>
    <w:lvl w:ilvl="3" w:tplc="86366890">
      <w:start w:val="1"/>
      <w:numFmt w:val="bullet"/>
      <w:lvlText w:val=""/>
      <w:lvlJc w:val="left"/>
      <w:pPr>
        <w:ind w:left="2880" w:hanging="360"/>
      </w:pPr>
      <w:rPr>
        <w:rFonts w:hint="default" w:ascii="Symbol" w:hAnsi="Symbol"/>
      </w:rPr>
    </w:lvl>
    <w:lvl w:ilvl="4" w:tplc="E406737A">
      <w:start w:val="1"/>
      <w:numFmt w:val="bullet"/>
      <w:lvlText w:val="o"/>
      <w:lvlJc w:val="left"/>
      <w:pPr>
        <w:ind w:left="3600" w:hanging="360"/>
      </w:pPr>
      <w:rPr>
        <w:rFonts w:hint="default" w:ascii="Courier New" w:hAnsi="Courier New"/>
      </w:rPr>
    </w:lvl>
    <w:lvl w:ilvl="5" w:tplc="9528C356">
      <w:start w:val="1"/>
      <w:numFmt w:val="bullet"/>
      <w:lvlText w:val=""/>
      <w:lvlJc w:val="left"/>
      <w:pPr>
        <w:ind w:left="4320" w:hanging="360"/>
      </w:pPr>
      <w:rPr>
        <w:rFonts w:hint="default" w:ascii="Wingdings" w:hAnsi="Wingdings"/>
      </w:rPr>
    </w:lvl>
    <w:lvl w:ilvl="6" w:tplc="5ABA2150">
      <w:start w:val="1"/>
      <w:numFmt w:val="bullet"/>
      <w:lvlText w:val=""/>
      <w:lvlJc w:val="left"/>
      <w:pPr>
        <w:ind w:left="5040" w:hanging="360"/>
      </w:pPr>
      <w:rPr>
        <w:rFonts w:hint="default" w:ascii="Symbol" w:hAnsi="Symbol"/>
      </w:rPr>
    </w:lvl>
    <w:lvl w:ilvl="7" w:tplc="40E603FE">
      <w:start w:val="1"/>
      <w:numFmt w:val="bullet"/>
      <w:lvlText w:val="o"/>
      <w:lvlJc w:val="left"/>
      <w:pPr>
        <w:ind w:left="5760" w:hanging="360"/>
      </w:pPr>
      <w:rPr>
        <w:rFonts w:hint="default" w:ascii="Courier New" w:hAnsi="Courier New"/>
      </w:rPr>
    </w:lvl>
    <w:lvl w:ilvl="8" w:tplc="72BAEA10">
      <w:start w:val="1"/>
      <w:numFmt w:val="bullet"/>
      <w:lvlText w:val=""/>
      <w:lvlJc w:val="left"/>
      <w:pPr>
        <w:ind w:left="6480" w:hanging="360"/>
      </w:pPr>
      <w:rPr>
        <w:rFonts w:hint="default" w:ascii="Wingdings" w:hAnsi="Wingdings"/>
      </w:rPr>
    </w:lvl>
  </w:abstractNum>
  <w:abstractNum w:abstractNumId="12" w15:restartNumberingAfterBreak="0">
    <w:nsid w:val="212A7130"/>
    <w:multiLevelType w:val="hybridMultilevel"/>
    <w:tmpl w:val="0C64992C"/>
    <w:lvl w:ilvl="0" w:tplc="240A0005">
      <w:start w:val="1"/>
      <w:numFmt w:val="bullet"/>
      <w:lvlText w:val=""/>
      <w:lvlJc w:val="left"/>
      <w:pPr>
        <w:ind w:left="1800" w:hanging="360"/>
      </w:pPr>
      <w:rPr>
        <w:rFonts w:hint="default" w:ascii="Wingdings" w:hAnsi="Wingdings"/>
      </w:rPr>
    </w:lvl>
    <w:lvl w:ilvl="1" w:tplc="240A0003" w:tentative="1">
      <w:start w:val="1"/>
      <w:numFmt w:val="bullet"/>
      <w:lvlText w:val="o"/>
      <w:lvlJc w:val="left"/>
      <w:pPr>
        <w:ind w:left="2520" w:hanging="360"/>
      </w:pPr>
      <w:rPr>
        <w:rFonts w:hint="default" w:ascii="Courier New" w:hAnsi="Courier New" w:cs="Courier New"/>
      </w:rPr>
    </w:lvl>
    <w:lvl w:ilvl="2" w:tplc="240A0005" w:tentative="1">
      <w:start w:val="1"/>
      <w:numFmt w:val="bullet"/>
      <w:lvlText w:val=""/>
      <w:lvlJc w:val="left"/>
      <w:pPr>
        <w:ind w:left="3240" w:hanging="360"/>
      </w:pPr>
      <w:rPr>
        <w:rFonts w:hint="default" w:ascii="Wingdings" w:hAnsi="Wingdings"/>
      </w:rPr>
    </w:lvl>
    <w:lvl w:ilvl="3" w:tplc="240A0001" w:tentative="1">
      <w:start w:val="1"/>
      <w:numFmt w:val="bullet"/>
      <w:lvlText w:val=""/>
      <w:lvlJc w:val="left"/>
      <w:pPr>
        <w:ind w:left="3960" w:hanging="360"/>
      </w:pPr>
      <w:rPr>
        <w:rFonts w:hint="default" w:ascii="Symbol" w:hAnsi="Symbol"/>
      </w:rPr>
    </w:lvl>
    <w:lvl w:ilvl="4" w:tplc="240A0003" w:tentative="1">
      <w:start w:val="1"/>
      <w:numFmt w:val="bullet"/>
      <w:lvlText w:val="o"/>
      <w:lvlJc w:val="left"/>
      <w:pPr>
        <w:ind w:left="4680" w:hanging="360"/>
      </w:pPr>
      <w:rPr>
        <w:rFonts w:hint="default" w:ascii="Courier New" w:hAnsi="Courier New" w:cs="Courier New"/>
      </w:rPr>
    </w:lvl>
    <w:lvl w:ilvl="5" w:tplc="240A0005" w:tentative="1">
      <w:start w:val="1"/>
      <w:numFmt w:val="bullet"/>
      <w:lvlText w:val=""/>
      <w:lvlJc w:val="left"/>
      <w:pPr>
        <w:ind w:left="5400" w:hanging="360"/>
      </w:pPr>
      <w:rPr>
        <w:rFonts w:hint="default" w:ascii="Wingdings" w:hAnsi="Wingdings"/>
      </w:rPr>
    </w:lvl>
    <w:lvl w:ilvl="6" w:tplc="240A0001" w:tentative="1">
      <w:start w:val="1"/>
      <w:numFmt w:val="bullet"/>
      <w:lvlText w:val=""/>
      <w:lvlJc w:val="left"/>
      <w:pPr>
        <w:ind w:left="6120" w:hanging="360"/>
      </w:pPr>
      <w:rPr>
        <w:rFonts w:hint="default" w:ascii="Symbol" w:hAnsi="Symbol"/>
      </w:rPr>
    </w:lvl>
    <w:lvl w:ilvl="7" w:tplc="240A0003" w:tentative="1">
      <w:start w:val="1"/>
      <w:numFmt w:val="bullet"/>
      <w:lvlText w:val="o"/>
      <w:lvlJc w:val="left"/>
      <w:pPr>
        <w:ind w:left="6840" w:hanging="360"/>
      </w:pPr>
      <w:rPr>
        <w:rFonts w:hint="default" w:ascii="Courier New" w:hAnsi="Courier New" w:cs="Courier New"/>
      </w:rPr>
    </w:lvl>
    <w:lvl w:ilvl="8" w:tplc="240A0005" w:tentative="1">
      <w:start w:val="1"/>
      <w:numFmt w:val="bullet"/>
      <w:lvlText w:val=""/>
      <w:lvlJc w:val="left"/>
      <w:pPr>
        <w:ind w:left="7560" w:hanging="360"/>
      </w:pPr>
      <w:rPr>
        <w:rFonts w:hint="default" w:ascii="Wingdings" w:hAnsi="Wingdings"/>
      </w:rPr>
    </w:lvl>
  </w:abstractNum>
  <w:abstractNum w:abstractNumId="13" w15:restartNumberingAfterBreak="0">
    <w:nsid w:val="22AF4768"/>
    <w:multiLevelType w:val="hybridMultilevel"/>
    <w:tmpl w:val="410032E6"/>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4" w15:restartNumberingAfterBreak="0">
    <w:nsid w:val="24ED642C"/>
    <w:multiLevelType w:val="hybridMultilevel"/>
    <w:tmpl w:val="83E0CF5C"/>
    <w:lvl w:ilvl="0" w:tplc="8BE68866">
      <w:start w:val="1"/>
      <w:numFmt w:val="bullet"/>
      <w:lvlText w:val=""/>
      <w:lvlJc w:val="left"/>
      <w:pPr>
        <w:ind w:left="720" w:hanging="360"/>
      </w:pPr>
      <w:rPr>
        <w:rFonts w:hint="default" w:ascii="Symbol" w:hAnsi="Symbol"/>
      </w:rPr>
    </w:lvl>
    <w:lvl w:ilvl="1" w:tplc="49EEC796">
      <w:start w:val="1"/>
      <w:numFmt w:val="bullet"/>
      <w:lvlText w:val="o"/>
      <w:lvlJc w:val="left"/>
      <w:pPr>
        <w:ind w:left="1440" w:hanging="360"/>
      </w:pPr>
      <w:rPr>
        <w:rFonts w:hint="default" w:ascii="Courier New" w:hAnsi="Courier New"/>
      </w:rPr>
    </w:lvl>
    <w:lvl w:ilvl="2" w:tplc="70805B28">
      <w:start w:val="1"/>
      <w:numFmt w:val="bullet"/>
      <w:lvlText w:val=""/>
      <w:lvlJc w:val="left"/>
      <w:pPr>
        <w:ind w:left="2160" w:hanging="360"/>
      </w:pPr>
      <w:rPr>
        <w:rFonts w:hint="default" w:ascii="Wingdings" w:hAnsi="Wingdings"/>
      </w:rPr>
    </w:lvl>
    <w:lvl w:ilvl="3" w:tplc="855A70CA">
      <w:start w:val="1"/>
      <w:numFmt w:val="bullet"/>
      <w:lvlText w:val=""/>
      <w:lvlJc w:val="left"/>
      <w:pPr>
        <w:ind w:left="2880" w:hanging="360"/>
      </w:pPr>
      <w:rPr>
        <w:rFonts w:hint="default" w:ascii="Symbol" w:hAnsi="Symbol"/>
      </w:rPr>
    </w:lvl>
    <w:lvl w:ilvl="4" w:tplc="4F086514">
      <w:start w:val="1"/>
      <w:numFmt w:val="bullet"/>
      <w:lvlText w:val="o"/>
      <w:lvlJc w:val="left"/>
      <w:pPr>
        <w:ind w:left="3600" w:hanging="360"/>
      </w:pPr>
      <w:rPr>
        <w:rFonts w:hint="default" w:ascii="Courier New" w:hAnsi="Courier New"/>
      </w:rPr>
    </w:lvl>
    <w:lvl w:ilvl="5" w:tplc="24ECB8D2">
      <w:start w:val="1"/>
      <w:numFmt w:val="bullet"/>
      <w:lvlText w:val=""/>
      <w:lvlJc w:val="left"/>
      <w:pPr>
        <w:ind w:left="4320" w:hanging="360"/>
      </w:pPr>
      <w:rPr>
        <w:rFonts w:hint="default" w:ascii="Wingdings" w:hAnsi="Wingdings"/>
      </w:rPr>
    </w:lvl>
    <w:lvl w:ilvl="6" w:tplc="D7CC53CE">
      <w:start w:val="1"/>
      <w:numFmt w:val="bullet"/>
      <w:lvlText w:val=""/>
      <w:lvlJc w:val="left"/>
      <w:pPr>
        <w:ind w:left="5040" w:hanging="360"/>
      </w:pPr>
      <w:rPr>
        <w:rFonts w:hint="default" w:ascii="Symbol" w:hAnsi="Symbol"/>
      </w:rPr>
    </w:lvl>
    <w:lvl w:ilvl="7" w:tplc="7BE6A024">
      <w:start w:val="1"/>
      <w:numFmt w:val="bullet"/>
      <w:lvlText w:val="o"/>
      <w:lvlJc w:val="left"/>
      <w:pPr>
        <w:ind w:left="5760" w:hanging="360"/>
      </w:pPr>
      <w:rPr>
        <w:rFonts w:hint="default" w:ascii="Courier New" w:hAnsi="Courier New"/>
      </w:rPr>
    </w:lvl>
    <w:lvl w:ilvl="8" w:tplc="378A08E0">
      <w:start w:val="1"/>
      <w:numFmt w:val="bullet"/>
      <w:lvlText w:val=""/>
      <w:lvlJc w:val="left"/>
      <w:pPr>
        <w:ind w:left="6480" w:hanging="360"/>
      </w:pPr>
      <w:rPr>
        <w:rFonts w:hint="default" w:ascii="Wingdings" w:hAnsi="Wingdings"/>
      </w:rPr>
    </w:lvl>
  </w:abstractNum>
  <w:abstractNum w:abstractNumId="15" w15:restartNumberingAfterBreak="0">
    <w:nsid w:val="266123BA"/>
    <w:multiLevelType w:val="hybridMultilevel"/>
    <w:tmpl w:val="FFFFFFFF"/>
    <w:lvl w:ilvl="0" w:tplc="91444DC8">
      <w:start w:val="1"/>
      <w:numFmt w:val="bullet"/>
      <w:lvlText w:val=""/>
      <w:lvlJc w:val="left"/>
      <w:pPr>
        <w:ind w:left="720" w:hanging="360"/>
      </w:pPr>
      <w:rPr>
        <w:rFonts w:hint="default" w:ascii="Symbol" w:hAnsi="Symbol"/>
      </w:rPr>
    </w:lvl>
    <w:lvl w:ilvl="1" w:tplc="7230F43A">
      <w:start w:val="1"/>
      <w:numFmt w:val="bullet"/>
      <w:lvlText w:val="o"/>
      <w:lvlJc w:val="left"/>
      <w:pPr>
        <w:ind w:left="1440" w:hanging="360"/>
      </w:pPr>
      <w:rPr>
        <w:rFonts w:hint="default" w:ascii="Courier New" w:hAnsi="Courier New"/>
      </w:rPr>
    </w:lvl>
    <w:lvl w:ilvl="2" w:tplc="002CEF94">
      <w:start w:val="1"/>
      <w:numFmt w:val="bullet"/>
      <w:lvlText w:val=""/>
      <w:lvlJc w:val="left"/>
      <w:pPr>
        <w:ind w:left="2160" w:hanging="360"/>
      </w:pPr>
      <w:rPr>
        <w:rFonts w:hint="default" w:ascii="Wingdings" w:hAnsi="Wingdings"/>
      </w:rPr>
    </w:lvl>
    <w:lvl w:ilvl="3" w:tplc="9EB89D02">
      <w:start w:val="1"/>
      <w:numFmt w:val="bullet"/>
      <w:lvlText w:val=""/>
      <w:lvlJc w:val="left"/>
      <w:pPr>
        <w:ind w:left="2880" w:hanging="360"/>
      </w:pPr>
      <w:rPr>
        <w:rFonts w:hint="default" w:ascii="Symbol" w:hAnsi="Symbol"/>
      </w:rPr>
    </w:lvl>
    <w:lvl w:ilvl="4" w:tplc="BE763026">
      <w:start w:val="1"/>
      <w:numFmt w:val="bullet"/>
      <w:lvlText w:val="o"/>
      <w:lvlJc w:val="left"/>
      <w:pPr>
        <w:ind w:left="3600" w:hanging="360"/>
      </w:pPr>
      <w:rPr>
        <w:rFonts w:hint="default" w:ascii="Courier New" w:hAnsi="Courier New"/>
      </w:rPr>
    </w:lvl>
    <w:lvl w:ilvl="5" w:tplc="91E68A32">
      <w:start w:val="1"/>
      <w:numFmt w:val="bullet"/>
      <w:lvlText w:val=""/>
      <w:lvlJc w:val="left"/>
      <w:pPr>
        <w:ind w:left="4320" w:hanging="360"/>
      </w:pPr>
      <w:rPr>
        <w:rFonts w:hint="default" w:ascii="Wingdings" w:hAnsi="Wingdings"/>
      </w:rPr>
    </w:lvl>
    <w:lvl w:ilvl="6" w:tplc="2B0CDCD8">
      <w:start w:val="1"/>
      <w:numFmt w:val="bullet"/>
      <w:lvlText w:val=""/>
      <w:lvlJc w:val="left"/>
      <w:pPr>
        <w:ind w:left="5040" w:hanging="360"/>
      </w:pPr>
      <w:rPr>
        <w:rFonts w:hint="default" w:ascii="Symbol" w:hAnsi="Symbol"/>
      </w:rPr>
    </w:lvl>
    <w:lvl w:ilvl="7" w:tplc="D8D89976">
      <w:start w:val="1"/>
      <w:numFmt w:val="bullet"/>
      <w:lvlText w:val="o"/>
      <w:lvlJc w:val="left"/>
      <w:pPr>
        <w:ind w:left="5760" w:hanging="360"/>
      </w:pPr>
      <w:rPr>
        <w:rFonts w:hint="default" w:ascii="Courier New" w:hAnsi="Courier New"/>
      </w:rPr>
    </w:lvl>
    <w:lvl w:ilvl="8" w:tplc="F0B61334">
      <w:start w:val="1"/>
      <w:numFmt w:val="bullet"/>
      <w:lvlText w:val=""/>
      <w:lvlJc w:val="left"/>
      <w:pPr>
        <w:ind w:left="6480" w:hanging="360"/>
      </w:pPr>
      <w:rPr>
        <w:rFonts w:hint="default" w:ascii="Wingdings" w:hAnsi="Wingdings"/>
      </w:rPr>
    </w:lvl>
  </w:abstractNum>
  <w:abstractNum w:abstractNumId="16" w15:restartNumberingAfterBreak="0">
    <w:nsid w:val="26A5463B"/>
    <w:multiLevelType w:val="hybridMultilevel"/>
    <w:tmpl w:val="FFFFFFFF"/>
    <w:lvl w:ilvl="0" w:tplc="EE40C132">
      <w:start w:val="1"/>
      <w:numFmt w:val="bullet"/>
      <w:lvlText w:val=""/>
      <w:lvlJc w:val="left"/>
      <w:pPr>
        <w:ind w:left="720" w:hanging="360"/>
      </w:pPr>
      <w:rPr>
        <w:rFonts w:hint="default" w:ascii="Symbol" w:hAnsi="Symbol"/>
      </w:rPr>
    </w:lvl>
    <w:lvl w:ilvl="1" w:tplc="0DB8C890">
      <w:start w:val="1"/>
      <w:numFmt w:val="bullet"/>
      <w:lvlText w:val="o"/>
      <w:lvlJc w:val="left"/>
      <w:pPr>
        <w:ind w:left="1440" w:hanging="360"/>
      </w:pPr>
      <w:rPr>
        <w:rFonts w:hint="default" w:ascii="Courier New" w:hAnsi="Courier New"/>
      </w:rPr>
    </w:lvl>
    <w:lvl w:ilvl="2" w:tplc="FA6223AE">
      <w:start w:val="1"/>
      <w:numFmt w:val="bullet"/>
      <w:lvlText w:val=""/>
      <w:lvlJc w:val="left"/>
      <w:pPr>
        <w:ind w:left="2160" w:hanging="360"/>
      </w:pPr>
      <w:rPr>
        <w:rFonts w:hint="default" w:ascii="Wingdings" w:hAnsi="Wingdings"/>
      </w:rPr>
    </w:lvl>
    <w:lvl w:ilvl="3" w:tplc="10887260">
      <w:start w:val="1"/>
      <w:numFmt w:val="bullet"/>
      <w:lvlText w:val=""/>
      <w:lvlJc w:val="left"/>
      <w:pPr>
        <w:ind w:left="2880" w:hanging="360"/>
      </w:pPr>
      <w:rPr>
        <w:rFonts w:hint="default" w:ascii="Symbol" w:hAnsi="Symbol"/>
      </w:rPr>
    </w:lvl>
    <w:lvl w:ilvl="4" w:tplc="5F304E92">
      <w:start w:val="1"/>
      <w:numFmt w:val="bullet"/>
      <w:lvlText w:val="o"/>
      <w:lvlJc w:val="left"/>
      <w:pPr>
        <w:ind w:left="3600" w:hanging="360"/>
      </w:pPr>
      <w:rPr>
        <w:rFonts w:hint="default" w:ascii="Courier New" w:hAnsi="Courier New"/>
      </w:rPr>
    </w:lvl>
    <w:lvl w:ilvl="5" w:tplc="C86A239C">
      <w:start w:val="1"/>
      <w:numFmt w:val="bullet"/>
      <w:lvlText w:val=""/>
      <w:lvlJc w:val="left"/>
      <w:pPr>
        <w:ind w:left="4320" w:hanging="360"/>
      </w:pPr>
      <w:rPr>
        <w:rFonts w:hint="default" w:ascii="Wingdings" w:hAnsi="Wingdings"/>
      </w:rPr>
    </w:lvl>
    <w:lvl w:ilvl="6" w:tplc="A0D0D2C2">
      <w:start w:val="1"/>
      <w:numFmt w:val="bullet"/>
      <w:lvlText w:val=""/>
      <w:lvlJc w:val="left"/>
      <w:pPr>
        <w:ind w:left="5040" w:hanging="360"/>
      </w:pPr>
      <w:rPr>
        <w:rFonts w:hint="default" w:ascii="Symbol" w:hAnsi="Symbol"/>
      </w:rPr>
    </w:lvl>
    <w:lvl w:ilvl="7" w:tplc="009EF162">
      <w:start w:val="1"/>
      <w:numFmt w:val="bullet"/>
      <w:lvlText w:val="o"/>
      <w:lvlJc w:val="left"/>
      <w:pPr>
        <w:ind w:left="5760" w:hanging="360"/>
      </w:pPr>
      <w:rPr>
        <w:rFonts w:hint="default" w:ascii="Courier New" w:hAnsi="Courier New"/>
      </w:rPr>
    </w:lvl>
    <w:lvl w:ilvl="8" w:tplc="F1C6D1A8">
      <w:start w:val="1"/>
      <w:numFmt w:val="bullet"/>
      <w:lvlText w:val=""/>
      <w:lvlJc w:val="left"/>
      <w:pPr>
        <w:ind w:left="6480" w:hanging="360"/>
      </w:pPr>
      <w:rPr>
        <w:rFonts w:hint="default" w:ascii="Wingdings" w:hAnsi="Wingdings"/>
      </w:rPr>
    </w:lvl>
  </w:abstractNum>
  <w:abstractNum w:abstractNumId="17" w15:restartNumberingAfterBreak="0">
    <w:nsid w:val="2BA75EDA"/>
    <w:multiLevelType w:val="hybridMultilevel"/>
    <w:tmpl w:val="2250A86A"/>
    <w:lvl w:ilvl="0" w:tplc="7DF24242">
      <w:start w:val="1"/>
      <w:numFmt w:val="decimal"/>
      <w:lvlText w:val="%1."/>
      <w:lvlJc w:val="left"/>
      <w:pPr>
        <w:ind w:left="720" w:hanging="360"/>
      </w:pPr>
      <w:rPr>
        <w:rFonts w:hint="default"/>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04039F"/>
    <w:multiLevelType w:val="hybridMultilevel"/>
    <w:tmpl w:val="4724960E"/>
    <w:lvl w:ilvl="0" w:tplc="240A0005">
      <w:start w:val="1"/>
      <w:numFmt w:val="bullet"/>
      <w:lvlText w:val=""/>
      <w:lvlJc w:val="left"/>
      <w:pPr>
        <w:ind w:left="1800" w:hanging="360"/>
      </w:pPr>
      <w:rPr>
        <w:rFonts w:hint="default" w:ascii="Wingdings" w:hAnsi="Wingdings"/>
      </w:rPr>
    </w:lvl>
    <w:lvl w:ilvl="1" w:tplc="240A0003" w:tentative="1">
      <w:start w:val="1"/>
      <w:numFmt w:val="bullet"/>
      <w:lvlText w:val="o"/>
      <w:lvlJc w:val="left"/>
      <w:pPr>
        <w:ind w:left="2520" w:hanging="360"/>
      </w:pPr>
      <w:rPr>
        <w:rFonts w:hint="default" w:ascii="Courier New" w:hAnsi="Courier New" w:cs="Courier New"/>
      </w:rPr>
    </w:lvl>
    <w:lvl w:ilvl="2" w:tplc="240A0005" w:tentative="1">
      <w:start w:val="1"/>
      <w:numFmt w:val="bullet"/>
      <w:lvlText w:val=""/>
      <w:lvlJc w:val="left"/>
      <w:pPr>
        <w:ind w:left="3240" w:hanging="360"/>
      </w:pPr>
      <w:rPr>
        <w:rFonts w:hint="default" w:ascii="Wingdings" w:hAnsi="Wingdings"/>
      </w:rPr>
    </w:lvl>
    <w:lvl w:ilvl="3" w:tplc="240A0001" w:tentative="1">
      <w:start w:val="1"/>
      <w:numFmt w:val="bullet"/>
      <w:lvlText w:val=""/>
      <w:lvlJc w:val="left"/>
      <w:pPr>
        <w:ind w:left="3960" w:hanging="360"/>
      </w:pPr>
      <w:rPr>
        <w:rFonts w:hint="default" w:ascii="Symbol" w:hAnsi="Symbol"/>
      </w:rPr>
    </w:lvl>
    <w:lvl w:ilvl="4" w:tplc="240A0003" w:tentative="1">
      <w:start w:val="1"/>
      <w:numFmt w:val="bullet"/>
      <w:lvlText w:val="o"/>
      <w:lvlJc w:val="left"/>
      <w:pPr>
        <w:ind w:left="4680" w:hanging="360"/>
      </w:pPr>
      <w:rPr>
        <w:rFonts w:hint="default" w:ascii="Courier New" w:hAnsi="Courier New" w:cs="Courier New"/>
      </w:rPr>
    </w:lvl>
    <w:lvl w:ilvl="5" w:tplc="240A0005" w:tentative="1">
      <w:start w:val="1"/>
      <w:numFmt w:val="bullet"/>
      <w:lvlText w:val=""/>
      <w:lvlJc w:val="left"/>
      <w:pPr>
        <w:ind w:left="5400" w:hanging="360"/>
      </w:pPr>
      <w:rPr>
        <w:rFonts w:hint="default" w:ascii="Wingdings" w:hAnsi="Wingdings"/>
      </w:rPr>
    </w:lvl>
    <w:lvl w:ilvl="6" w:tplc="240A0001" w:tentative="1">
      <w:start w:val="1"/>
      <w:numFmt w:val="bullet"/>
      <w:lvlText w:val=""/>
      <w:lvlJc w:val="left"/>
      <w:pPr>
        <w:ind w:left="6120" w:hanging="360"/>
      </w:pPr>
      <w:rPr>
        <w:rFonts w:hint="default" w:ascii="Symbol" w:hAnsi="Symbol"/>
      </w:rPr>
    </w:lvl>
    <w:lvl w:ilvl="7" w:tplc="240A0003" w:tentative="1">
      <w:start w:val="1"/>
      <w:numFmt w:val="bullet"/>
      <w:lvlText w:val="o"/>
      <w:lvlJc w:val="left"/>
      <w:pPr>
        <w:ind w:left="6840" w:hanging="360"/>
      </w:pPr>
      <w:rPr>
        <w:rFonts w:hint="default" w:ascii="Courier New" w:hAnsi="Courier New" w:cs="Courier New"/>
      </w:rPr>
    </w:lvl>
    <w:lvl w:ilvl="8" w:tplc="240A0005" w:tentative="1">
      <w:start w:val="1"/>
      <w:numFmt w:val="bullet"/>
      <w:lvlText w:val=""/>
      <w:lvlJc w:val="left"/>
      <w:pPr>
        <w:ind w:left="7560" w:hanging="360"/>
      </w:pPr>
      <w:rPr>
        <w:rFonts w:hint="default" w:ascii="Wingdings" w:hAnsi="Wingdings"/>
      </w:rPr>
    </w:lvl>
  </w:abstractNum>
  <w:abstractNum w:abstractNumId="19" w15:restartNumberingAfterBreak="0">
    <w:nsid w:val="30FE2C25"/>
    <w:multiLevelType w:val="hybridMultilevel"/>
    <w:tmpl w:val="8736CACE"/>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0" w15:restartNumberingAfterBreak="0">
    <w:nsid w:val="31610EC5"/>
    <w:multiLevelType w:val="hybridMultilevel"/>
    <w:tmpl w:val="FFFFFFFF"/>
    <w:lvl w:ilvl="0" w:tplc="842069A8">
      <w:start w:val="1"/>
      <w:numFmt w:val="bullet"/>
      <w:lvlText w:val=""/>
      <w:lvlJc w:val="left"/>
      <w:pPr>
        <w:ind w:left="720" w:hanging="360"/>
      </w:pPr>
      <w:rPr>
        <w:rFonts w:hint="default" w:ascii="Symbol" w:hAnsi="Symbol"/>
      </w:rPr>
    </w:lvl>
    <w:lvl w:ilvl="1" w:tplc="D20EF1D2">
      <w:start w:val="1"/>
      <w:numFmt w:val="bullet"/>
      <w:lvlText w:val="o"/>
      <w:lvlJc w:val="left"/>
      <w:pPr>
        <w:ind w:left="1440" w:hanging="360"/>
      </w:pPr>
      <w:rPr>
        <w:rFonts w:hint="default" w:ascii="Courier New" w:hAnsi="Courier New"/>
      </w:rPr>
    </w:lvl>
    <w:lvl w:ilvl="2" w:tplc="91CA888E">
      <w:start w:val="1"/>
      <w:numFmt w:val="bullet"/>
      <w:lvlText w:val=""/>
      <w:lvlJc w:val="left"/>
      <w:pPr>
        <w:ind w:left="2160" w:hanging="360"/>
      </w:pPr>
      <w:rPr>
        <w:rFonts w:hint="default" w:ascii="Wingdings" w:hAnsi="Wingdings"/>
      </w:rPr>
    </w:lvl>
    <w:lvl w:ilvl="3" w:tplc="490A52C8">
      <w:start w:val="1"/>
      <w:numFmt w:val="bullet"/>
      <w:lvlText w:val=""/>
      <w:lvlJc w:val="left"/>
      <w:pPr>
        <w:ind w:left="2880" w:hanging="360"/>
      </w:pPr>
      <w:rPr>
        <w:rFonts w:hint="default" w:ascii="Symbol" w:hAnsi="Symbol"/>
      </w:rPr>
    </w:lvl>
    <w:lvl w:ilvl="4" w:tplc="2F902B62">
      <w:start w:val="1"/>
      <w:numFmt w:val="bullet"/>
      <w:lvlText w:val="o"/>
      <w:lvlJc w:val="left"/>
      <w:pPr>
        <w:ind w:left="3600" w:hanging="360"/>
      </w:pPr>
      <w:rPr>
        <w:rFonts w:hint="default" w:ascii="Courier New" w:hAnsi="Courier New"/>
      </w:rPr>
    </w:lvl>
    <w:lvl w:ilvl="5" w:tplc="C7F4919A">
      <w:start w:val="1"/>
      <w:numFmt w:val="bullet"/>
      <w:lvlText w:val=""/>
      <w:lvlJc w:val="left"/>
      <w:pPr>
        <w:ind w:left="4320" w:hanging="360"/>
      </w:pPr>
      <w:rPr>
        <w:rFonts w:hint="default" w:ascii="Wingdings" w:hAnsi="Wingdings"/>
      </w:rPr>
    </w:lvl>
    <w:lvl w:ilvl="6" w:tplc="434AF156">
      <w:start w:val="1"/>
      <w:numFmt w:val="bullet"/>
      <w:lvlText w:val=""/>
      <w:lvlJc w:val="left"/>
      <w:pPr>
        <w:ind w:left="5040" w:hanging="360"/>
      </w:pPr>
      <w:rPr>
        <w:rFonts w:hint="default" w:ascii="Symbol" w:hAnsi="Symbol"/>
      </w:rPr>
    </w:lvl>
    <w:lvl w:ilvl="7" w:tplc="06F6836C">
      <w:start w:val="1"/>
      <w:numFmt w:val="bullet"/>
      <w:lvlText w:val="o"/>
      <w:lvlJc w:val="left"/>
      <w:pPr>
        <w:ind w:left="5760" w:hanging="360"/>
      </w:pPr>
      <w:rPr>
        <w:rFonts w:hint="default" w:ascii="Courier New" w:hAnsi="Courier New"/>
      </w:rPr>
    </w:lvl>
    <w:lvl w:ilvl="8" w:tplc="3F22453A">
      <w:start w:val="1"/>
      <w:numFmt w:val="bullet"/>
      <w:lvlText w:val=""/>
      <w:lvlJc w:val="left"/>
      <w:pPr>
        <w:ind w:left="6480" w:hanging="360"/>
      </w:pPr>
      <w:rPr>
        <w:rFonts w:hint="default" w:ascii="Wingdings" w:hAnsi="Wingdings"/>
      </w:rPr>
    </w:lvl>
  </w:abstractNum>
  <w:abstractNum w:abstractNumId="21" w15:restartNumberingAfterBreak="0">
    <w:nsid w:val="346F4D86"/>
    <w:multiLevelType w:val="hybridMultilevel"/>
    <w:tmpl w:val="B39AA3FA"/>
    <w:lvl w:ilvl="0" w:tplc="20D85554">
      <w:start w:val="1"/>
      <w:numFmt w:val="bullet"/>
      <w:lvlText w:val=""/>
      <w:lvlJc w:val="left"/>
      <w:pPr>
        <w:ind w:left="720" w:hanging="360"/>
      </w:pPr>
      <w:rPr>
        <w:rFonts w:hint="default" w:ascii="Symbol" w:hAnsi="Symbol"/>
      </w:rPr>
    </w:lvl>
    <w:lvl w:ilvl="1" w:tplc="127451E4">
      <w:start w:val="1"/>
      <w:numFmt w:val="bullet"/>
      <w:lvlText w:val="o"/>
      <w:lvlJc w:val="left"/>
      <w:pPr>
        <w:ind w:left="1440" w:hanging="360"/>
      </w:pPr>
      <w:rPr>
        <w:rFonts w:hint="default" w:ascii="Courier New" w:hAnsi="Courier New"/>
      </w:rPr>
    </w:lvl>
    <w:lvl w:ilvl="2" w:tplc="FD7073B0">
      <w:start w:val="1"/>
      <w:numFmt w:val="bullet"/>
      <w:lvlText w:val=""/>
      <w:lvlJc w:val="left"/>
      <w:pPr>
        <w:ind w:left="2160" w:hanging="360"/>
      </w:pPr>
      <w:rPr>
        <w:rFonts w:hint="default" w:ascii="Wingdings" w:hAnsi="Wingdings"/>
      </w:rPr>
    </w:lvl>
    <w:lvl w:ilvl="3" w:tplc="A502E4A6">
      <w:start w:val="1"/>
      <w:numFmt w:val="bullet"/>
      <w:lvlText w:val=""/>
      <w:lvlJc w:val="left"/>
      <w:pPr>
        <w:ind w:left="2880" w:hanging="360"/>
      </w:pPr>
      <w:rPr>
        <w:rFonts w:hint="default" w:ascii="Symbol" w:hAnsi="Symbol"/>
      </w:rPr>
    </w:lvl>
    <w:lvl w:ilvl="4" w:tplc="46EC5304">
      <w:start w:val="1"/>
      <w:numFmt w:val="bullet"/>
      <w:lvlText w:val="o"/>
      <w:lvlJc w:val="left"/>
      <w:pPr>
        <w:ind w:left="3600" w:hanging="360"/>
      </w:pPr>
      <w:rPr>
        <w:rFonts w:hint="default" w:ascii="Courier New" w:hAnsi="Courier New"/>
      </w:rPr>
    </w:lvl>
    <w:lvl w:ilvl="5" w:tplc="5A5022A4">
      <w:start w:val="1"/>
      <w:numFmt w:val="bullet"/>
      <w:lvlText w:val=""/>
      <w:lvlJc w:val="left"/>
      <w:pPr>
        <w:ind w:left="4320" w:hanging="360"/>
      </w:pPr>
      <w:rPr>
        <w:rFonts w:hint="default" w:ascii="Wingdings" w:hAnsi="Wingdings"/>
      </w:rPr>
    </w:lvl>
    <w:lvl w:ilvl="6" w:tplc="66789FD4">
      <w:start w:val="1"/>
      <w:numFmt w:val="bullet"/>
      <w:lvlText w:val=""/>
      <w:lvlJc w:val="left"/>
      <w:pPr>
        <w:ind w:left="5040" w:hanging="360"/>
      </w:pPr>
      <w:rPr>
        <w:rFonts w:hint="default" w:ascii="Symbol" w:hAnsi="Symbol"/>
      </w:rPr>
    </w:lvl>
    <w:lvl w:ilvl="7" w:tplc="345CFCE0">
      <w:start w:val="1"/>
      <w:numFmt w:val="bullet"/>
      <w:lvlText w:val="o"/>
      <w:lvlJc w:val="left"/>
      <w:pPr>
        <w:ind w:left="5760" w:hanging="360"/>
      </w:pPr>
      <w:rPr>
        <w:rFonts w:hint="default" w:ascii="Courier New" w:hAnsi="Courier New"/>
      </w:rPr>
    </w:lvl>
    <w:lvl w:ilvl="8" w:tplc="C4E2CB24">
      <w:start w:val="1"/>
      <w:numFmt w:val="bullet"/>
      <w:lvlText w:val=""/>
      <w:lvlJc w:val="left"/>
      <w:pPr>
        <w:ind w:left="6480" w:hanging="360"/>
      </w:pPr>
      <w:rPr>
        <w:rFonts w:hint="default" w:ascii="Wingdings" w:hAnsi="Wingdings"/>
      </w:rPr>
    </w:lvl>
  </w:abstractNum>
  <w:abstractNum w:abstractNumId="22" w15:restartNumberingAfterBreak="0">
    <w:nsid w:val="356060C1"/>
    <w:multiLevelType w:val="hybridMultilevel"/>
    <w:tmpl w:val="FFFFFFFF"/>
    <w:lvl w:ilvl="0" w:tplc="1E72402E">
      <w:start w:val="17"/>
      <w:numFmt w:val="decimal"/>
      <w:lvlText w:val="%1."/>
      <w:lvlJc w:val="left"/>
      <w:pPr>
        <w:ind w:left="720" w:hanging="360"/>
      </w:pPr>
    </w:lvl>
    <w:lvl w:ilvl="1" w:tplc="73D2A3F4">
      <w:start w:val="1"/>
      <w:numFmt w:val="lowerLetter"/>
      <w:lvlText w:val="%2."/>
      <w:lvlJc w:val="left"/>
      <w:pPr>
        <w:ind w:left="1440" w:hanging="360"/>
      </w:pPr>
    </w:lvl>
    <w:lvl w:ilvl="2" w:tplc="7310B2D0">
      <w:start w:val="1"/>
      <w:numFmt w:val="lowerRoman"/>
      <w:lvlText w:val="%3."/>
      <w:lvlJc w:val="right"/>
      <w:pPr>
        <w:ind w:left="2160" w:hanging="180"/>
      </w:pPr>
    </w:lvl>
    <w:lvl w:ilvl="3" w:tplc="6554AB02">
      <w:start w:val="1"/>
      <w:numFmt w:val="decimal"/>
      <w:lvlText w:val="%4."/>
      <w:lvlJc w:val="left"/>
      <w:pPr>
        <w:ind w:left="2880" w:hanging="360"/>
      </w:pPr>
    </w:lvl>
    <w:lvl w:ilvl="4" w:tplc="D8F03278">
      <w:start w:val="1"/>
      <w:numFmt w:val="lowerLetter"/>
      <w:lvlText w:val="%5."/>
      <w:lvlJc w:val="left"/>
      <w:pPr>
        <w:ind w:left="3600" w:hanging="360"/>
      </w:pPr>
    </w:lvl>
    <w:lvl w:ilvl="5" w:tplc="79B0C2D0">
      <w:start w:val="1"/>
      <w:numFmt w:val="lowerRoman"/>
      <w:lvlText w:val="%6."/>
      <w:lvlJc w:val="right"/>
      <w:pPr>
        <w:ind w:left="4320" w:hanging="180"/>
      </w:pPr>
    </w:lvl>
    <w:lvl w:ilvl="6" w:tplc="295033D2">
      <w:start w:val="1"/>
      <w:numFmt w:val="decimal"/>
      <w:lvlText w:val="%7."/>
      <w:lvlJc w:val="left"/>
      <w:pPr>
        <w:ind w:left="5040" w:hanging="360"/>
      </w:pPr>
    </w:lvl>
    <w:lvl w:ilvl="7" w:tplc="748A6B7C">
      <w:start w:val="1"/>
      <w:numFmt w:val="lowerLetter"/>
      <w:lvlText w:val="%8."/>
      <w:lvlJc w:val="left"/>
      <w:pPr>
        <w:ind w:left="5760" w:hanging="360"/>
      </w:pPr>
    </w:lvl>
    <w:lvl w:ilvl="8" w:tplc="16507EA6">
      <w:start w:val="1"/>
      <w:numFmt w:val="lowerRoman"/>
      <w:lvlText w:val="%9."/>
      <w:lvlJc w:val="right"/>
      <w:pPr>
        <w:ind w:left="6480" w:hanging="180"/>
      </w:pPr>
    </w:lvl>
  </w:abstractNum>
  <w:abstractNum w:abstractNumId="23" w15:restartNumberingAfterBreak="0">
    <w:nsid w:val="36FF0F4C"/>
    <w:multiLevelType w:val="hybridMultilevel"/>
    <w:tmpl w:val="FFFFFFFF"/>
    <w:lvl w:ilvl="0" w:tplc="19DC4D24">
      <w:start w:val="17"/>
      <w:numFmt w:val="decimal"/>
      <w:lvlText w:val="%1."/>
      <w:lvlJc w:val="left"/>
      <w:pPr>
        <w:ind w:left="720" w:hanging="360"/>
      </w:pPr>
    </w:lvl>
    <w:lvl w:ilvl="1" w:tplc="AE06A802">
      <w:start w:val="1"/>
      <w:numFmt w:val="lowerLetter"/>
      <w:lvlText w:val="%2."/>
      <w:lvlJc w:val="left"/>
      <w:pPr>
        <w:ind w:left="1440" w:hanging="360"/>
      </w:pPr>
    </w:lvl>
    <w:lvl w:ilvl="2" w:tplc="D4FEC4F2">
      <w:start w:val="1"/>
      <w:numFmt w:val="lowerRoman"/>
      <w:lvlText w:val="%3."/>
      <w:lvlJc w:val="right"/>
      <w:pPr>
        <w:ind w:left="2160" w:hanging="180"/>
      </w:pPr>
    </w:lvl>
    <w:lvl w:ilvl="3" w:tplc="294CA128">
      <w:start w:val="1"/>
      <w:numFmt w:val="decimal"/>
      <w:lvlText w:val="%4."/>
      <w:lvlJc w:val="left"/>
      <w:pPr>
        <w:ind w:left="2880" w:hanging="360"/>
      </w:pPr>
    </w:lvl>
    <w:lvl w:ilvl="4" w:tplc="FEDE30E8">
      <w:start w:val="1"/>
      <w:numFmt w:val="lowerLetter"/>
      <w:lvlText w:val="%5."/>
      <w:lvlJc w:val="left"/>
      <w:pPr>
        <w:ind w:left="3600" w:hanging="360"/>
      </w:pPr>
    </w:lvl>
    <w:lvl w:ilvl="5" w:tplc="B9048762">
      <w:start w:val="1"/>
      <w:numFmt w:val="lowerRoman"/>
      <w:lvlText w:val="%6."/>
      <w:lvlJc w:val="right"/>
      <w:pPr>
        <w:ind w:left="4320" w:hanging="180"/>
      </w:pPr>
    </w:lvl>
    <w:lvl w:ilvl="6" w:tplc="52A88E4E">
      <w:start w:val="1"/>
      <w:numFmt w:val="decimal"/>
      <w:lvlText w:val="%7."/>
      <w:lvlJc w:val="left"/>
      <w:pPr>
        <w:ind w:left="5040" w:hanging="360"/>
      </w:pPr>
    </w:lvl>
    <w:lvl w:ilvl="7" w:tplc="E7A66C86">
      <w:start w:val="1"/>
      <w:numFmt w:val="lowerLetter"/>
      <w:lvlText w:val="%8."/>
      <w:lvlJc w:val="left"/>
      <w:pPr>
        <w:ind w:left="5760" w:hanging="360"/>
      </w:pPr>
    </w:lvl>
    <w:lvl w:ilvl="8" w:tplc="B64C1B38">
      <w:start w:val="1"/>
      <w:numFmt w:val="lowerRoman"/>
      <w:lvlText w:val="%9."/>
      <w:lvlJc w:val="right"/>
      <w:pPr>
        <w:ind w:left="6480" w:hanging="180"/>
      </w:pPr>
    </w:lvl>
  </w:abstractNum>
  <w:abstractNum w:abstractNumId="24" w15:restartNumberingAfterBreak="0">
    <w:nsid w:val="438F7FEC"/>
    <w:multiLevelType w:val="hybridMultilevel"/>
    <w:tmpl w:val="CCA089AC"/>
    <w:lvl w:ilvl="0" w:tplc="240A0005">
      <w:start w:val="1"/>
      <w:numFmt w:val="bullet"/>
      <w:lvlText w:val=""/>
      <w:lvlJc w:val="left"/>
      <w:pPr>
        <w:ind w:left="1800" w:hanging="360"/>
      </w:pPr>
      <w:rPr>
        <w:rFonts w:hint="default" w:ascii="Wingdings" w:hAnsi="Wingdings"/>
      </w:rPr>
    </w:lvl>
    <w:lvl w:ilvl="1" w:tplc="240A0003" w:tentative="1">
      <w:start w:val="1"/>
      <w:numFmt w:val="bullet"/>
      <w:lvlText w:val="o"/>
      <w:lvlJc w:val="left"/>
      <w:pPr>
        <w:ind w:left="2520" w:hanging="360"/>
      </w:pPr>
      <w:rPr>
        <w:rFonts w:hint="default" w:ascii="Courier New" w:hAnsi="Courier New" w:cs="Courier New"/>
      </w:rPr>
    </w:lvl>
    <w:lvl w:ilvl="2" w:tplc="240A0005" w:tentative="1">
      <w:start w:val="1"/>
      <w:numFmt w:val="bullet"/>
      <w:lvlText w:val=""/>
      <w:lvlJc w:val="left"/>
      <w:pPr>
        <w:ind w:left="3240" w:hanging="360"/>
      </w:pPr>
      <w:rPr>
        <w:rFonts w:hint="default" w:ascii="Wingdings" w:hAnsi="Wingdings"/>
      </w:rPr>
    </w:lvl>
    <w:lvl w:ilvl="3" w:tplc="240A0001" w:tentative="1">
      <w:start w:val="1"/>
      <w:numFmt w:val="bullet"/>
      <w:lvlText w:val=""/>
      <w:lvlJc w:val="left"/>
      <w:pPr>
        <w:ind w:left="3960" w:hanging="360"/>
      </w:pPr>
      <w:rPr>
        <w:rFonts w:hint="default" w:ascii="Symbol" w:hAnsi="Symbol"/>
      </w:rPr>
    </w:lvl>
    <w:lvl w:ilvl="4" w:tplc="240A0003" w:tentative="1">
      <w:start w:val="1"/>
      <w:numFmt w:val="bullet"/>
      <w:lvlText w:val="o"/>
      <w:lvlJc w:val="left"/>
      <w:pPr>
        <w:ind w:left="4680" w:hanging="360"/>
      </w:pPr>
      <w:rPr>
        <w:rFonts w:hint="default" w:ascii="Courier New" w:hAnsi="Courier New" w:cs="Courier New"/>
      </w:rPr>
    </w:lvl>
    <w:lvl w:ilvl="5" w:tplc="240A0005" w:tentative="1">
      <w:start w:val="1"/>
      <w:numFmt w:val="bullet"/>
      <w:lvlText w:val=""/>
      <w:lvlJc w:val="left"/>
      <w:pPr>
        <w:ind w:left="5400" w:hanging="360"/>
      </w:pPr>
      <w:rPr>
        <w:rFonts w:hint="default" w:ascii="Wingdings" w:hAnsi="Wingdings"/>
      </w:rPr>
    </w:lvl>
    <w:lvl w:ilvl="6" w:tplc="240A0001" w:tentative="1">
      <w:start w:val="1"/>
      <w:numFmt w:val="bullet"/>
      <w:lvlText w:val=""/>
      <w:lvlJc w:val="left"/>
      <w:pPr>
        <w:ind w:left="6120" w:hanging="360"/>
      </w:pPr>
      <w:rPr>
        <w:rFonts w:hint="default" w:ascii="Symbol" w:hAnsi="Symbol"/>
      </w:rPr>
    </w:lvl>
    <w:lvl w:ilvl="7" w:tplc="240A0003" w:tentative="1">
      <w:start w:val="1"/>
      <w:numFmt w:val="bullet"/>
      <w:lvlText w:val="o"/>
      <w:lvlJc w:val="left"/>
      <w:pPr>
        <w:ind w:left="6840" w:hanging="360"/>
      </w:pPr>
      <w:rPr>
        <w:rFonts w:hint="default" w:ascii="Courier New" w:hAnsi="Courier New" w:cs="Courier New"/>
      </w:rPr>
    </w:lvl>
    <w:lvl w:ilvl="8" w:tplc="240A0005" w:tentative="1">
      <w:start w:val="1"/>
      <w:numFmt w:val="bullet"/>
      <w:lvlText w:val=""/>
      <w:lvlJc w:val="left"/>
      <w:pPr>
        <w:ind w:left="7560" w:hanging="360"/>
      </w:pPr>
      <w:rPr>
        <w:rFonts w:hint="default" w:ascii="Wingdings" w:hAnsi="Wingdings"/>
      </w:rPr>
    </w:lvl>
  </w:abstractNum>
  <w:abstractNum w:abstractNumId="25" w15:restartNumberingAfterBreak="0">
    <w:nsid w:val="48AF3498"/>
    <w:multiLevelType w:val="hybridMultilevel"/>
    <w:tmpl w:val="CBB21EE6"/>
    <w:lvl w:ilvl="0" w:tplc="DE969C6C">
      <w:start w:val="1"/>
      <w:numFmt w:val="bullet"/>
      <w:lvlText w:val=""/>
      <w:lvlJc w:val="left"/>
      <w:pPr>
        <w:ind w:left="720" w:hanging="360"/>
      </w:pPr>
      <w:rPr>
        <w:rFonts w:hint="default" w:ascii="Symbol" w:hAnsi="Symbol"/>
      </w:rPr>
    </w:lvl>
    <w:lvl w:ilvl="1" w:tplc="56102FE8">
      <w:start w:val="1"/>
      <w:numFmt w:val="bullet"/>
      <w:lvlText w:val="o"/>
      <w:lvlJc w:val="left"/>
      <w:pPr>
        <w:ind w:left="1440" w:hanging="360"/>
      </w:pPr>
      <w:rPr>
        <w:rFonts w:hint="default" w:ascii="Courier New" w:hAnsi="Courier New"/>
      </w:rPr>
    </w:lvl>
    <w:lvl w:ilvl="2" w:tplc="3B3A8A0A">
      <w:start w:val="1"/>
      <w:numFmt w:val="bullet"/>
      <w:lvlText w:val=""/>
      <w:lvlJc w:val="left"/>
      <w:pPr>
        <w:ind w:left="2160" w:hanging="360"/>
      </w:pPr>
      <w:rPr>
        <w:rFonts w:hint="default" w:ascii="Wingdings" w:hAnsi="Wingdings"/>
      </w:rPr>
    </w:lvl>
    <w:lvl w:ilvl="3" w:tplc="025A9E5E">
      <w:start w:val="1"/>
      <w:numFmt w:val="bullet"/>
      <w:lvlText w:val=""/>
      <w:lvlJc w:val="left"/>
      <w:pPr>
        <w:ind w:left="2880" w:hanging="360"/>
      </w:pPr>
      <w:rPr>
        <w:rFonts w:hint="default" w:ascii="Symbol" w:hAnsi="Symbol"/>
      </w:rPr>
    </w:lvl>
    <w:lvl w:ilvl="4" w:tplc="0DCA6D20">
      <w:start w:val="1"/>
      <w:numFmt w:val="bullet"/>
      <w:lvlText w:val="o"/>
      <w:lvlJc w:val="left"/>
      <w:pPr>
        <w:ind w:left="3600" w:hanging="360"/>
      </w:pPr>
      <w:rPr>
        <w:rFonts w:hint="default" w:ascii="Courier New" w:hAnsi="Courier New"/>
      </w:rPr>
    </w:lvl>
    <w:lvl w:ilvl="5" w:tplc="CC4E64BE">
      <w:start w:val="1"/>
      <w:numFmt w:val="bullet"/>
      <w:lvlText w:val=""/>
      <w:lvlJc w:val="left"/>
      <w:pPr>
        <w:ind w:left="4320" w:hanging="360"/>
      </w:pPr>
      <w:rPr>
        <w:rFonts w:hint="default" w:ascii="Wingdings" w:hAnsi="Wingdings"/>
      </w:rPr>
    </w:lvl>
    <w:lvl w:ilvl="6" w:tplc="584A6B2E">
      <w:start w:val="1"/>
      <w:numFmt w:val="bullet"/>
      <w:lvlText w:val=""/>
      <w:lvlJc w:val="left"/>
      <w:pPr>
        <w:ind w:left="5040" w:hanging="360"/>
      </w:pPr>
      <w:rPr>
        <w:rFonts w:hint="default" w:ascii="Symbol" w:hAnsi="Symbol"/>
      </w:rPr>
    </w:lvl>
    <w:lvl w:ilvl="7" w:tplc="5DD2AEC6">
      <w:start w:val="1"/>
      <w:numFmt w:val="bullet"/>
      <w:lvlText w:val="o"/>
      <w:lvlJc w:val="left"/>
      <w:pPr>
        <w:ind w:left="5760" w:hanging="360"/>
      </w:pPr>
      <w:rPr>
        <w:rFonts w:hint="default" w:ascii="Courier New" w:hAnsi="Courier New"/>
      </w:rPr>
    </w:lvl>
    <w:lvl w:ilvl="8" w:tplc="79E8556E">
      <w:start w:val="1"/>
      <w:numFmt w:val="bullet"/>
      <w:lvlText w:val=""/>
      <w:lvlJc w:val="left"/>
      <w:pPr>
        <w:ind w:left="6480" w:hanging="360"/>
      </w:pPr>
      <w:rPr>
        <w:rFonts w:hint="default" w:ascii="Wingdings" w:hAnsi="Wingdings"/>
      </w:rPr>
    </w:lvl>
  </w:abstractNum>
  <w:abstractNum w:abstractNumId="26" w15:restartNumberingAfterBreak="0">
    <w:nsid w:val="4A155725"/>
    <w:multiLevelType w:val="hybridMultilevel"/>
    <w:tmpl w:val="FFFFFFFF"/>
    <w:lvl w:ilvl="0" w:tplc="D264E4A2">
      <w:start w:val="1"/>
      <w:numFmt w:val="bullet"/>
      <w:lvlText w:val=""/>
      <w:lvlJc w:val="left"/>
      <w:pPr>
        <w:ind w:left="720" w:hanging="360"/>
      </w:pPr>
      <w:rPr>
        <w:rFonts w:hint="default" w:ascii="Symbol" w:hAnsi="Symbol"/>
      </w:rPr>
    </w:lvl>
    <w:lvl w:ilvl="1" w:tplc="D7601E7C">
      <w:start w:val="1"/>
      <w:numFmt w:val="bullet"/>
      <w:lvlText w:val="o"/>
      <w:lvlJc w:val="left"/>
      <w:pPr>
        <w:ind w:left="1440" w:hanging="360"/>
      </w:pPr>
      <w:rPr>
        <w:rFonts w:hint="default" w:ascii="Courier New" w:hAnsi="Courier New"/>
      </w:rPr>
    </w:lvl>
    <w:lvl w:ilvl="2" w:tplc="FD3A28F8">
      <w:start w:val="1"/>
      <w:numFmt w:val="bullet"/>
      <w:lvlText w:val=""/>
      <w:lvlJc w:val="left"/>
      <w:pPr>
        <w:ind w:left="2160" w:hanging="360"/>
      </w:pPr>
      <w:rPr>
        <w:rFonts w:hint="default" w:ascii="Wingdings" w:hAnsi="Wingdings"/>
      </w:rPr>
    </w:lvl>
    <w:lvl w:ilvl="3" w:tplc="3E56E368">
      <w:start w:val="1"/>
      <w:numFmt w:val="bullet"/>
      <w:lvlText w:val=""/>
      <w:lvlJc w:val="left"/>
      <w:pPr>
        <w:ind w:left="2880" w:hanging="360"/>
      </w:pPr>
      <w:rPr>
        <w:rFonts w:hint="default" w:ascii="Symbol" w:hAnsi="Symbol"/>
      </w:rPr>
    </w:lvl>
    <w:lvl w:ilvl="4" w:tplc="A356AC28">
      <w:start w:val="1"/>
      <w:numFmt w:val="bullet"/>
      <w:lvlText w:val="o"/>
      <w:lvlJc w:val="left"/>
      <w:pPr>
        <w:ind w:left="3600" w:hanging="360"/>
      </w:pPr>
      <w:rPr>
        <w:rFonts w:hint="default" w:ascii="Courier New" w:hAnsi="Courier New"/>
      </w:rPr>
    </w:lvl>
    <w:lvl w:ilvl="5" w:tplc="09963F9C">
      <w:start w:val="1"/>
      <w:numFmt w:val="bullet"/>
      <w:lvlText w:val=""/>
      <w:lvlJc w:val="left"/>
      <w:pPr>
        <w:ind w:left="4320" w:hanging="360"/>
      </w:pPr>
      <w:rPr>
        <w:rFonts w:hint="default" w:ascii="Wingdings" w:hAnsi="Wingdings"/>
      </w:rPr>
    </w:lvl>
    <w:lvl w:ilvl="6" w:tplc="AAE0F710">
      <w:start w:val="1"/>
      <w:numFmt w:val="bullet"/>
      <w:lvlText w:val=""/>
      <w:lvlJc w:val="left"/>
      <w:pPr>
        <w:ind w:left="5040" w:hanging="360"/>
      </w:pPr>
      <w:rPr>
        <w:rFonts w:hint="default" w:ascii="Symbol" w:hAnsi="Symbol"/>
      </w:rPr>
    </w:lvl>
    <w:lvl w:ilvl="7" w:tplc="E80E0EFA">
      <w:start w:val="1"/>
      <w:numFmt w:val="bullet"/>
      <w:lvlText w:val="o"/>
      <w:lvlJc w:val="left"/>
      <w:pPr>
        <w:ind w:left="5760" w:hanging="360"/>
      </w:pPr>
      <w:rPr>
        <w:rFonts w:hint="default" w:ascii="Courier New" w:hAnsi="Courier New"/>
      </w:rPr>
    </w:lvl>
    <w:lvl w:ilvl="8" w:tplc="FC9EC61C">
      <w:start w:val="1"/>
      <w:numFmt w:val="bullet"/>
      <w:lvlText w:val=""/>
      <w:lvlJc w:val="left"/>
      <w:pPr>
        <w:ind w:left="6480" w:hanging="360"/>
      </w:pPr>
      <w:rPr>
        <w:rFonts w:hint="default" w:ascii="Wingdings" w:hAnsi="Wingdings"/>
      </w:rPr>
    </w:lvl>
  </w:abstractNum>
  <w:abstractNum w:abstractNumId="27" w15:restartNumberingAfterBreak="0">
    <w:nsid w:val="4A6C51D0"/>
    <w:multiLevelType w:val="hybridMultilevel"/>
    <w:tmpl w:val="D8D4E012"/>
    <w:lvl w:ilvl="0" w:tplc="240A0005">
      <w:start w:val="1"/>
      <w:numFmt w:val="bullet"/>
      <w:lvlText w:val=""/>
      <w:lvlJc w:val="left"/>
      <w:pPr>
        <w:ind w:left="1800" w:hanging="360"/>
      </w:pPr>
      <w:rPr>
        <w:rFonts w:hint="default" w:ascii="Wingdings" w:hAnsi="Wingdings"/>
      </w:rPr>
    </w:lvl>
    <w:lvl w:ilvl="1" w:tplc="240A0003" w:tentative="1">
      <w:start w:val="1"/>
      <w:numFmt w:val="bullet"/>
      <w:lvlText w:val="o"/>
      <w:lvlJc w:val="left"/>
      <w:pPr>
        <w:ind w:left="2520" w:hanging="360"/>
      </w:pPr>
      <w:rPr>
        <w:rFonts w:hint="default" w:ascii="Courier New" w:hAnsi="Courier New" w:cs="Courier New"/>
      </w:rPr>
    </w:lvl>
    <w:lvl w:ilvl="2" w:tplc="240A0005" w:tentative="1">
      <w:start w:val="1"/>
      <w:numFmt w:val="bullet"/>
      <w:lvlText w:val=""/>
      <w:lvlJc w:val="left"/>
      <w:pPr>
        <w:ind w:left="3240" w:hanging="360"/>
      </w:pPr>
      <w:rPr>
        <w:rFonts w:hint="default" w:ascii="Wingdings" w:hAnsi="Wingdings"/>
      </w:rPr>
    </w:lvl>
    <w:lvl w:ilvl="3" w:tplc="240A0001" w:tentative="1">
      <w:start w:val="1"/>
      <w:numFmt w:val="bullet"/>
      <w:lvlText w:val=""/>
      <w:lvlJc w:val="left"/>
      <w:pPr>
        <w:ind w:left="3960" w:hanging="360"/>
      </w:pPr>
      <w:rPr>
        <w:rFonts w:hint="default" w:ascii="Symbol" w:hAnsi="Symbol"/>
      </w:rPr>
    </w:lvl>
    <w:lvl w:ilvl="4" w:tplc="240A0003" w:tentative="1">
      <w:start w:val="1"/>
      <w:numFmt w:val="bullet"/>
      <w:lvlText w:val="o"/>
      <w:lvlJc w:val="left"/>
      <w:pPr>
        <w:ind w:left="4680" w:hanging="360"/>
      </w:pPr>
      <w:rPr>
        <w:rFonts w:hint="default" w:ascii="Courier New" w:hAnsi="Courier New" w:cs="Courier New"/>
      </w:rPr>
    </w:lvl>
    <w:lvl w:ilvl="5" w:tplc="240A0005" w:tentative="1">
      <w:start w:val="1"/>
      <w:numFmt w:val="bullet"/>
      <w:lvlText w:val=""/>
      <w:lvlJc w:val="left"/>
      <w:pPr>
        <w:ind w:left="5400" w:hanging="360"/>
      </w:pPr>
      <w:rPr>
        <w:rFonts w:hint="default" w:ascii="Wingdings" w:hAnsi="Wingdings"/>
      </w:rPr>
    </w:lvl>
    <w:lvl w:ilvl="6" w:tplc="240A0001" w:tentative="1">
      <w:start w:val="1"/>
      <w:numFmt w:val="bullet"/>
      <w:lvlText w:val=""/>
      <w:lvlJc w:val="left"/>
      <w:pPr>
        <w:ind w:left="6120" w:hanging="360"/>
      </w:pPr>
      <w:rPr>
        <w:rFonts w:hint="default" w:ascii="Symbol" w:hAnsi="Symbol"/>
      </w:rPr>
    </w:lvl>
    <w:lvl w:ilvl="7" w:tplc="240A0003" w:tentative="1">
      <w:start w:val="1"/>
      <w:numFmt w:val="bullet"/>
      <w:lvlText w:val="o"/>
      <w:lvlJc w:val="left"/>
      <w:pPr>
        <w:ind w:left="6840" w:hanging="360"/>
      </w:pPr>
      <w:rPr>
        <w:rFonts w:hint="default" w:ascii="Courier New" w:hAnsi="Courier New" w:cs="Courier New"/>
      </w:rPr>
    </w:lvl>
    <w:lvl w:ilvl="8" w:tplc="240A0005" w:tentative="1">
      <w:start w:val="1"/>
      <w:numFmt w:val="bullet"/>
      <w:lvlText w:val=""/>
      <w:lvlJc w:val="left"/>
      <w:pPr>
        <w:ind w:left="7560" w:hanging="360"/>
      </w:pPr>
      <w:rPr>
        <w:rFonts w:hint="default" w:ascii="Wingdings" w:hAnsi="Wingdings"/>
      </w:rPr>
    </w:lvl>
  </w:abstractNum>
  <w:abstractNum w:abstractNumId="28" w15:restartNumberingAfterBreak="0">
    <w:nsid w:val="4C2F6758"/>
    <w:multiLevelType w:val="hybridMultilevel"/>
    <w:tmpl w:val="FFFFFFFF"/>
    <w:lvl w:ilvl="0" w:tplc="C6867F46">
      <w:start w:val="1"/>
      <w:numFmt w:val="bullet"/>
      <w:lvlText w:val=""/>
      <w:lvlJc w:val="left"/>
      <w:pPr>
        <w:ind w:left="720" w:hanging="360"/>
      </w:pPr>
      <w:rPr>
        <w:rFonts w:hint="default" w:ascii="Symbol" w:hAnsi="Symbol"/>
      </w:rPr>
    </w:lvl>
    <w:lvl w:ilvl="1" w:tplc="3A34669A">
      <w:start w:val="1"/>
      <w:numFmt w:val="bullet"/>
      <w:lvlText w:val="o"/>
      <w:lvlJc w:val="left"/>
      <w:pPr>
        <w:ind w:left="1440" w:hanging="360"/>
      </w:pPr>
      <w:rPr>
        <w:rFonts w:hint="default" w:ascii="Courier New" w:hAnsi="Courier New"/>
      </w:rPr>
    </w:lvl>
    <w:lvl w:ilvl="2" w:tplc="A38256AC">
      <w:start w:val="1"/>
      <w:numFmt w:val="bullet"/>
      <w:lvlText w:val=""/>
      <w:lvlJc w:val="left"/>
      <w:pPr>
        <w:ind w:left="2160" w:hanging="360"/>
      </w:pPr>
      <w:rPr>
        <w:rFonts w:hint="default" w:ascii="Wingdings" w:hAnsi="Wingdings"/>
      </w:rPr>
    </w:lvl>
    <w:lvl w:ilvl="3" w:tplc="86ACE95C">
      <w:start w:val="1"/>
      <w:numFmt w:val="bullet"/>
      <w:lvlText w:val=""/>
      <w:lvlJc w:val="left"/>
      <w:pPr>
        <w:ind w:left="2880" w:hanging="360"/>
      </w:pPr>
      <w:rPr>
        <w:rFonts w:hint="default" w:ascii="Symbol" w:hAnsi="Symbol"/>
      </w:rPr>
    </w:lvl>
    <w:lvl w:ilvl="4" w:tplc="296A40D0">
      <w:start w:val="1"/>
      <w:numFmt w:val="bullet"/>
      <w:lvlText w:val="o"/>
      <w:lvlJc w:val="left"/>
      <w:pPr>
        <w:ind w:left="3600" w:hanging="360"/>
      </w:pPr>
      <w:rPr>
        <w:rFonts w:hint="default" w:ascii="Courier New" w:hAnsi="Courier New"/>
      </w:rPr>
    </w:lvl>
    <w:lvl w:ilvl="5" w:tplc="D522315A">
      <w:start w:val="1"/>
      <w:numFmt w:val="bullet"/>
      <w:lvlText w:val=""/>
      <w:lvlJc w:val="left"/>
      <w:pPr>
        <w:ind w:left="4320" w:hanging="360"/>
      </w:pPr>
      <w:rPr>
        <w:rFonts w:hint="default" w:ascii="Wingdings" w:hAnsi="Wingdings"/>
      </w:rPr>
    </w:lvl>
    <w:lvl w:ilvl="6" w:tplc="B6266706">
      <w:start w:val="1"/>
      <w:numFmt w:val="bullet"/>
      <w:lvlText w:val=""/>
      <w:lvlJc w:val="left"/>
      <w:pPr>
        <w:ind w:left="5040" w:hanging="360"/>
      </w:pPr>
      <w:rPr>
        <w:rFonts w:hint="default" w:ascii="Symbol" w:hAnsi="Symbol"/>
      </w:rPr>
    </w:lvl>
    <w:lvl w:ilvl="7" w:tplc="EB4A0D0E">
      <w:start w:val="1"/>
      <w:numFmt w:val="bullet"/>
      <w:lvlText w:val="o"/>
      <w:lvlJc w:val="left"/>
      <w:pPr>
        <w:ind w:left="5760" w:hanging="360"/>
      </w:pPr>
      <w:rPr>
        <w:rFonts w:hint="default" w:ascii="Courier New" w:hAnsi="Courier New"/>
      </w:rPr>
    </w:lvl>
    <w:lvl w:ilvl="8" w:tplc="2220AB56">
      <w:start w:val="1"/>
      <w:numFmt w:val="bullet"/>
      <w:lvlText w:val=""/>
      <w:lvlJc w:val="left"/>
      <w:pPr>
        <w:ind w:left="6480" w:hanging="360"/>
      </w:pPr>
      <w:rPr>
        <w:rFonts w:hint="default" w:ascii="Wingdings" w:hAnsi="Wingdings"/>
      </w:rPr>
    </w:lvl>
  </w:abstractNum>
  <w:abstractNum w:abstractNumId="29" w15:restartNumberingAfterBreak="0">
    <w:nsid w:val="4EEB4664"/>
    <w:multiLevelType w:val="hybridMultilevel"/>
    <w:tmpl w:val="4D32FC72"/>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0" w15:restartNumberingAfterBreak="0">
    <w:nsid w:val="562040C7"/>
    <w:multiLevelType w:val="hybridMultilevel"/>
    <w:tmpl w:val="FFFFFFFF"/>
    <w:lvl w:ilvl="0" w:tplc="B008B97C">
      <w:start w:val="1"/>
      <w:numFmt w:val="bullet"/>
      <w:lvlText w:val=""/>
      <w:lvlJc w:val="left"/>
      <w:pPr>
        <w:ind w:left="720" w:hanging="360"/>
      </w:pPr>
      <w:rPr>
        <w:rFonts w:hint="default" w:ascii="Symbol" w:hAnsi="Symbol"/>
      </w:rPr>
    </w:lvl>
    <w:lvl w:ilvl="1" w:tplc="59E2881E">
      <w:start w:val="1"/>
      <w:numFmt w:val="bullet"/>
      <w:lvlText w:val="o"/>
      <w:lvlJc w:val="left"/>
      <w:pPr>
        <w:ind w:left="1440" w:hanging="360"/>
      </w:pPr>
      <w:rPr>
        <w:rFonts w:hint="default" w:ascii="Courier New" w:hAnsi="Courier New"/>
      </w:rPr>
    </w:lvl>
    <w:lvl w:ilvl="2" w:tplc="87428B6A">
      <w:start w:val="1"/>
      <w:numFmt w:val="bullet"/>
      <w:lvlText w:val=""/>
      <w:lvlJc w:val="left"/>
      <w:pPr>
        <w:ind w:left="2160" w:hanging="360"/>
      </w:pPr>
      <w:rPr>
        <w:rFonts w:hint="default" w:ascii="Wingdings" w:hAnsi="Wingdings"/>
      </w:rPr>
    </w:lvl>
    <w:lvl w:ilvl="3" w:tplc="E8082CFC">
      <w:start w:val="1"/>
      <w:numFmt w:val="bullet"/>
      <w:lvlText w:val=""/>
      <w:lvlJc w:val="left"/>
      <w:pPr>
        <w:ind w:left="2880" w:hanging="360"/>
      </w:pPr>
      <w:rPr>
        <w:rFonts w:hint="default" w:ascii="Symbol" w:hAnsi="Symbol"/>
      </w:rPr>
    </w:lvl>
    <w:lvl w:ilvl="4" w:tplc="03508C32">
      <w:start w:val="1"/>
      <w:numFmt w:val="bullet"/>
      <w:lvlText w:val="o"/>
      <w:lvlJc w:val="left"/>
      <w:pPr>
        <w:ind w:left="3600" w:hanging="360"/>
      </w:pPr>
      <w:rPr>
        <w:rFonts w:hint="default" w:ascii="Courier New" w:hAnsi="Courier New"/>
      </w:rPr>
    </w:lvl>
    <w:lvl w:ilvl="5" w:tplc="D25CA0DE">
      <w:start w:val="1"/>
      <w:numFmt w:val="bullet"/>
      <w:lvlText w:val=""/>
      <w:lvlJc w:val="left"/>
      <w:pPr>
        <w:ind w:left="4320" w:hanging="360"/>
      </w:pPr>
      <w:rPr>
        <w:rFonts w:hint="default" w:ascii="Wingdings" w:hAnsi="Wingdings"/>
      </w:rPr>
    </w:lvl>
    <w:lvl w:ilvl="6" w:tplc="E92E0A4C">
      <w:start w:val="1"/>
      <w:numFmt w:val="bullet"/>
      <w:lvlText w:val=""/>
      <w:lvlJc w:val="left"/>
      <w:pPr>
        <w:ind w:left="5040" w:hanging="360"/>
      </w:pPr>
      <w:rPr>
        <w:rFonts w:hint="default" w:ascii="Symbol" w:hAnsi="Symbol"/>
      </w:rPr>
    </w:lvl>
    <w:lvl w:ilvl="7" w:tplc="3F3068E2">
      <w:start w:val="1"/>
      <w:numFmt w:val="bullet"/>
      <w:lvlText w:val="o"/>
      <w:lvlJc w:val="left"/>
      <w:pPr>
        <w:ind w:left="5760" w:hanging="360"/>
      </w:pPr>
      <w:rPr>
        <w:rFonts w:hint="default" w:ascii="Courier New" w:hAnsi="Courier New"/>
      </w:rPr>
    </w:lvl>
    <w:lvl w:ilvl="8" w:tplc="1E5AE446">
      <w:start w:val="1"/>
      <w:numFmt w:val="bullet"/>
      <w:lvlText w:val=""/>
      <w:lvlJc w:val="left"/>
      <w:pPr>
        <w:ind w:left="6480" w:hanging="360"/>
      </w:pPr>
      <w:rPr>
        <w:rFonts w:hint="default" w:ascii="Wingdings" w:hAnsi="Wingdings"/>
      </w:rPr>
    </w:lvl>
  </w:abstractNum>
  <w:abstractNum w:abstractNumId="31" w15:restartNumberingAfterBreak="0">
    <w:nsid w:val="56617E2A"/>
    <w:multiLevelType w:val="hybridMultilevel"/>
    <w:tmpl w:val="FFFFFFFF"/>
    <w:lvl w:ilvl="0" w:tplc="A95A887E">
      <w:start w:val="1"/>
      <w:numFmt w:val="bullet"/>
      <w:lvlText w:val=""/>
      <w:lvlJc w:val="left"/>
      <w:pPr>
        <w:ind w:left="720" w:hanging="360"/>
      </w:pPr>
      <w:rPr>
        <w:rFonts w:hint="default" w:ascii="Symbol" w:hAnsi="Symbol"/>
      </w:rPr>
    </w:lvl>
    <w:lvl w:ilvl="1" w:tplc="D782253E">
      <w:start w:val="1"/>
      <w:numFmt w:val="bullet"/>
      <w:lvlText w:val="o"/>
      <w:lvlJc w:val="left"/>
      <w:pPr>
        <w:ind w:left="1440" w:hanging="360"/>
      </w:pPr>
      <w:rPr>
        <w:rFonts w:hint="default" w:ascii="Courier New" w:hAnsi="Courier New"/>
      </w:rPr>
    </w:lvl>
    <w:lvl w:ilvl="2" w:tplc="2B06E31C">
      <w:start w:val="1"/>
      <w:numFmt w:val="bullet"/>
      <w:lvlText w:val=""/>
      <w:lvlJc w:val="left"/>
      <w:pPr>
        <w:ind w:left="2160" w:hanging="360"/>
      </w:pPr>
      <w:rPr>
        <w:rFonts w:hint="default" w:ascii="Wingdings" w:hAnsi="Wingdings"/>
      </w:rPr>
    </w:lvl>
    <w:lvl w:ilvl="3" w:tplc="32123916">
      <w:start w:val="1"/>
      <w:numFmt w:val="bullet"/>
      <w:lvlText w:val=""/>
      <w:lvlJc w:val="left"/>
      <w:pPr>
        <w:ind w:left="2880" w:hanging="360"/>
      </w:pPr>
      <w:rPr>
        <w:rFonts w:hint="default" w:ascii="Symbol" w:hAnsi="Symbol"/>
      </w:rPr>
    </w:lvl>
    <w:lvl w:ilvl="4" w:tplc="68F2AAFE">
      <w:start w:val="1"/>
      <w:numFmt w:val="bullet"/>
      <w:lvlText w:val="o"/>
      <w:lvlJc w:val="left"/>
      <w:pPr>
        <w:ind w:left="3600" w:hanging="360"/>
      </w:pPr>
      <w:rPr>
        <w:rFonts w:hint="default" w:ascii="Courier New" w:hAnsi="Courier New"/>
      </w:rPr>
    </w:lvl>
    <w:lvl w:ilvl="5" w:tplc="45C4BBFE">
      <w:start w:val="1"/>
      <w:numFmt w:val="bullet"/>
      <w:lvlText w:val=""/>
      <w:lvlJc w:val="left"/>
      <w:pPr>
        <w:ind w:left="4320" w:hanging="360"/>
      </w:pPr>
      <w:rPr>
        <w:rFonts w:hint="default" w:ascii="Wingdings" w:hAnsi="Wingdings"/>
      </w:rPr>
    </w:lvl>
    <w:lvl w:ilvl="6" w:tplc="8BF6F658">
      <w:start w:val="1"/>
      <w:numFmt w:val="bullet"/>
      <w:lvlText w:val=""/>
      <w:lvlJc w:val="left"/>
      <w:pPr>
        <w:ind w:left="5040" w:hanging="360"/>
      </w:pPr>
      <w:rPr>
        <w:rFonts w:hint="default" w:ascii="Symbol" w:hAnsi="Symbol"/>
      </w:rPr>
    </w:lvl>
    <w:lvl w:ilvl="7" w:tplc="4D0087F6">
      <w:start w:val="1"/>
      <w:numFmt w:val="bullet"/>
      <w:lvlText w:val="o"/>
      <w:lvlJc w:val="left"/>
      <w:pPr>
        <w:ind w:left="5760" w:hanging="360"/>
      </w:pPr>
      <w:rPr>
        <w:rFonts w:hint="default" w:ascii="Courier New" w:hAnsi="Courier New"/>
      </w:rPr>
    </w:lvl>
    <w:lvl w:ilvl="8" w:tplc="8F287C90">
      <w:start w:val="1"/>
      <w:numFmt w:val="bullet"/>
      <w:lvlText w:val=""/>
      <w:lvlJc w:val="left"/>
      <w:pPr>
        <w:ind w:left="6480" w:hanging="360"/>
      </w:pPr>
      <w:rPr>
        <w:rFonts w:hint="default" w:ascii="Wingdings" w:hAnsi="Wingdings"/>
      </w:rPr>
    </w:lvl>
  </w:abstractNum>
  <w:abstractNum w:abstractNumId="32" w15:restartNumberingAfterBreak="0">
    <w:nsid w:val="58BF5136"/>
    <w:multiLevelType w:val="hybridMultilevel"/>
    <w:tmpl w:val="FFFFFFFF"/>
    <w:lvl w:ilvl="0" w:tplc="8C96BB4E">
      <w:start w:val="1"/>
      <w:numFmt w:val="bullet"/>
      <w:lvlText w:val=""/>
      <w:lvlJc w:val="left"/>
      <w:pPr>
        <w:ind w:left="720" w:hanging="360"/>
      </w:pPr>
      <w:rPr>
        <w:rFonts w:hint="default" w:ascii="Symbol" w:hAnsi="Symbol"/>
      </w:rPr>
    </w:lvl>
    <w:lvl w:ilvl="1" w:tplc="2F38E660">
      <w:start w:val="1"/>
      <w:numFmt w:val="bullet"/>
      <w:lvlText w:val="o"/>
      <w:lvlJc w:val="left"/>
      <w:pPr>
        <w:ind w:left="1440" w:hanging="360"/>
      </w:pPr>
      <w:rPr>
        <w:rFonts w:hint="default" w:ascii="Courier New" w:hAnsi="Courier New"/>
      </w:rPr>
    </w:lvl>
    <w:lvl w:ilvl="2" w:tplc="8292924E">
      <w:start w:val="1"/>
      <w:numFmt w:val="bullet"/>
      <w:lvlText w:val=""/>
      <w:lvlJc w:val="left"/>
      <w:pPr>
        <w:ind w:left="2160" w:hanging="360"/>
      </w:pPr>
      <w:rPr>
        <w:rFonts w:hint="default" w:ascii="Wingdings" w:hAnsi="Wingdings"/>
      </w:rPr>
    </w:lvl>
    <w:lvl w:ilvl="3" w:tplc="56520DFA">
      <w:start w:val="1"/>
      <w:numFmt w:val="bullet"/>
      <w:lvlText w:val=""/>
      <w:lvlJc w:val="left"/>
      <w:pPr>
        <w:ind w:left="2880" w:hanging="360"/>
      </w:pPr>
      <w:rPr>
        <w:rFonts w:hint="default" w:ascii="Symbol" w:hAnsi="Symbol"/>
      </w:rPr>
    </w:lvl>
    <w:lvl w:ilvl="4" w:tplc="B13486DC">
      <w:start w:val="1"/>
      <w:numFmt w:val="bullet"/>
      <w:lvlText w:val="o"/>
      <w:lvlJc w:val="left"/>
      <w:pPr>
        <w:ind w:left="3600" w:hanging="360"/>
      </w:pPr>
      <w:rPr>
        <w:rFonts w:hint="default" w:ascii="Courier New" w:hAnsi="Courier New"/>
      </w:rPr>
    </w:lvl>
    <w:lvl w:ilvl="5" w:tplc="3D460ECC">
      <w:start w:val="1"/>
      <w:numFmt w:val="bullet"/>
      <w:lvlText w:val=""/>
      <w:lvlJc w:val="left"/>
      <w:pPr>
        <w:ind w:left="4320" w:hanging="360"/>
      </w:pPr>
      <w:rPr>
        <w:rFonts w:hint="default" w:ascii="Wingdings" w:hAnsi="Wingdings"/>
      </w:rPr>
    </w:lvl>
    <w:lvl w:ilvl="6" w:tplc="11683E7C">
      <w:start w:val="1"/>
      <w:numFmt w:val="bullet"/>
      <w:lvlText w:val=""/>
      <w:lvlJc w:val="left"/>
      <w:pPr>
        <w:ind w:left="5040" w:hanging="360"/>
      </w:pPr>
      <w:rPr>
        <w:rFonts w:hint="default" w:ascii="Symbol" w:hAnsi="Symbol"/>
      </w:rPr>
    </w:lvl>
    <w:lvl w:ilvl="7" w:tplc="88C09B10">
      <w:start w:val="1"/>
      <w:numFmt w:val="bullet"/>
      <w:lvlText w:val="o"/>
      <w:lvlJc w:val="left"/>
      <w:pPr>
        <w:ind w:left="5760" w:hanging="360"/>
      </w:pPr>
      <w:rPr>
        <w:rFonts w:hint="default" w:ascii="Courier New" w:hAnsi="Courier New"/>
      </w:rPr>
    </w:lvl>
    <w:lvl w:ilvl="8" w:tplc="517EBA4A">
      <w:start w:val="1"/>
      <w:numFmt w:val="bullet"/>
      <w:lvlText w:val=""/>
      <w:lvlJc w:val="left"/>
      <w:pPr>
        <w:ind w:left="6480" w:hanging="360"/>
      </w:pPr>
      <w:rPr>
        <w:rFonts w:hint="default" w:ascii="Wingdings" w:hAnsi="Wingdings"/>
      </w:rPr>
    </w:lvl>
  </w:abstractNum>
  <w:abstractNum w:abstractNumId="33" w15:restartNumberingAfterBreak="0">
    <w:nsid w:val="5A8725AF"/>
    <w:multiLevelType w:val="hybridMultilevel"/>
    <w:tmpl w:val="73806D1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5CD75D30"/>
    <w:multiLevelType w:val="hybridMultilevel"/>
    <w:tmpl w:val="903CB474"/>
    <w:lvl w:ilvl="0" w:tplc="5DB0A100">
      <w:start w:val="1"/>
      <w:numFmt w:val="bullet"/>
      <w:lvlText w:val=""/>
      <w:lvlJc w:val="left"/>
      <w:pPr>
        <w:ind w:left="720" w:hanging="360"/>
      </w:pPr>
      <w:rPr>
        <w:rFonts w:hint="default" w:ascii="Symbol" w:hAnsi="Symbol"/>
      </w:rPr>
    </w:lvl>
    <w:lvl w:ilvl="1" w:tplc="F93E788A">
      <w:start w:val="1"/>
      <w:numFmt w:val="bullet"/>
      <w:lvlText w:val="o"/>
      <w:lvlJc w:val="left"/>
      <w:pPr>
        <w:ind w:left="1440" w:hanging="360"/>
      </w:pPr>
      <w:rPr>
        <w:rFonts w:hint="default" w:ascii="Courier New" w:hAnsi="Courier New"/>
      </w:rPr>
    </w:lvl>
    <w:lvl w:ilvl="2" w:tplc="A6F46CDA">
      <w:start w:val="1"/>
      <w:numFmt w:val="bullet"/>
      <w:lvlText w:val=""/>
      <w:lvlJc w:val="left"/>
      <w:pPr>
        <w:ind w:left="2160" w:hanging="360"/>
      </w:pPr>
      <w:rPr>
        <w:rFonts w:hint="default" w:ascii="Wingdings" w:hAnsi="Wingdings"/>
      </w:rPr>
    </w:lvl>
    <w:lvl w:ilvl="3" w:tplc="87CE4B6A">
      <w:start w:val="1"/>
      <w:numFmt w:val="bullet"/>
      <w:lvlText w:val=""/>
      <w:lvlJc w:val="left"/>
      <w:pPr>
        <w:ind w:left="2880" w:hanging="360"/>
      </w:pPr>
      <w:rPr>
        <w:rFonts w:hint="default" w:ascii="Symbol" w:hAnsi="Symbol"/>
      </w:rPr>
    </w:lvl>
    <w:lvl w:ilvl="4" w:tplc="759416B6">
      <w:start w:val="1"/>
      <w:numFmt w:val="bullet"/>
      <w:lvlText w:val="o"/>
      <w:lvlJc w:val="left"/>
      <w:pPr>
        <w:ind w:left="3600" w:hanging="360"/>
      </w:pPr>
      <w:rPr>
        <w:rFonts w:hint="default" w:ascii="Courier New" w:hAnsi="Courier New"/>
      </w:rPr>
    </w:lvl>
    <w:lvl w:ilvl="5" w:tplc="A63606F8">
      <w:start w:val="1"/>
      <w:numFmt w:val="bullet"/>
      <w:lvlText w:val=""/>
      <w:lvlJc w:val="left"/>
      <w:pPr>
        <w:ind w:left="4320" w:hanging="360"/>
      </w:pPr>
      <w:rPr>
        <w:rFonts w:hint="default" w:ascii="Wingdings" w:hAnsi="Wingdings"/>
      </w:rPr>
    </w:lvl>
    <w:lvl w:ilvl="6" w:tplc="D0FA8B4E">
      <w:start w:val="1"/>
      <w:numFmt w:val="bullet"/>
      <w:lvlText w:val=""/>
      <w:lvlJc w:val="left"/>
      <w:pPr>
        <w:ind w:left="5040" w:hanging="360"/>
      </w:pPr>
      <w:rPr>
        <w:rFonts w:hint="default" w:ascii="Symbol" w:hAnsi="Symbol"/>
      </w:rPr>
    </w:lvl>
    <w:lvl w:ilvl="7" w:tplc="DBB2CB40">
      <w:start w:val="1"/>
      <w:numFmt w:val="bullet"/>
      <w:lvlText w:val="o"/>
      <w:lvlJc w:val="left"/>
      <w:pPr>
        <w:ind w:left="5760" w:hanging="360"/>
      </w:pPr>
      <w:rPr>
        <w:rFonts w:hint="default" w:ascii="Courier New" w:hAnsi="Courier New"/>
      </w:rPr>
    </w:lvl>
    <w:lvl w:ilvl="8" w:tplc="FC40C64C">
      <w:start w:val="1"/>
      <w:numFmt w:val="bullet"/>
      <w:lvlText w:val=""/>
      <w:lvlJc w:val="left"/>
      <w:pPr>
        <w:ind w:left="6480" w:hanging="360"/>
      </w:pPr>
      <w:rPr>
        <w:rFonts w:hint="default" w:ascii="Wingdings" w:hAnsi="Wingdings"/>
      </w:rPr>
    </w:lvl>
  </w:abstractNum>
  <w:abstractNum w:abstractNumId="35" w15:restartNumberingAfterBreak="0">
    <w:nsid w:val="629410A8"/>
    <w:multiLevelType w:val="hybridMultilevel"/>
    <w:tmpl w:val="630EA8FE"/>
    <w:lvl w:ilvl="0" w:tplc="886C085A">
      <w:start w:val="1"/>
      <w:numFmt w:val="bullet"/>
      <w:lvlText w:val=""/>
      <w:lvlJc w:val="left"/>
      <w:pPr>
        <w:ind w:left="720" w:hanging="360"/>
      </w:pPr>
      <w:rPr>
        <w:rFonts w:hint="default" w:ascii="Symbol" w:hAnsi="Symbol"/>
      </w:rPr>
    </w:lvl>
    <w:lvl w:ilvl="1" w:tplc="B8B6D282">
      <w:start w:val="1"/>
      <w:numFmt w:val="bullet"/>
      <w:lvlText w:val="o"/>
      <w:lvlJc w:val="left"/>
      <w:pPr>
        <w:ind w:left="1440" w:hanging="360"/>
      </w:pPr>
      <w:rPr>
        <w:rFonts w:hint="default" w:ascii="Courier New" w:hAnsi="Courier New"/>
      </w:rPr>
    </w:lvl>
    <w:lvl w:ilvl="2" w:tplc="431E51B4">
      <w:start w:val="1"/>
      <w:numFmt w:val="bullet"/>
      <w:lvlText w:val=""/>
      <w:lvlJc w:val="left"/>
      <w:pPr>
        <w:ind w:left="2160" w:hanging="360"/>
      </w:pPr>
      <w:rPr>
        <w:rFonts w:hint="default" w:ascii="Wingdings" w:hAnsi="Wingdings"/>
      </w:rPr>
    </w:lvl>
    <w:lvl w:ilvl="3" w:tplc="CC58FB5C">
      <w:start w:val="1"/>
      <w:numFmt w:val="bullet"/>
      <w:lvlText w:val=""/>
      <w:lvlJc w:val="left"/>
      <w:pPr>
        <w:ind w:left="2880" w:hanging="360"/>
      </w:pPr>
      <w:rPr>
        <w:rFonts w:hint="default" w:ascii="Symbol" w:hAnsi="Symbol"/>
      </w:rPr>
    </w:lvl>
    <w:lvl w:ilvl="4" w:tplc="AE1A8E32">
      <w:start w:val="1"/>
      <w:numFmt w:val="bullet"/>
      <w:lvlText w:val="o"/>
      <w:lvlJc w:val="left"/>
      <w:pPr>
        <w:ind w:left="3600" w:hanging="360"/>
      </w:pPr>
      <w:rPr>
        <w:rFonts w:hint="default" w:ascii="Courier New" w:hAnsi="Courier New"/>
      </w:rPr>
    </w:lvl>
    <w:lvl w:ilvl="5" w:tplc="969E9A8A">
      <w:start w:val="1"/>
      <w:numFmt w:val="bullet"/>
      <w:lvlText w:val=""/>
      <w:lvlJc w:val="left"/>
      <w:pPr>
        <w:ind w:left="4320" w:hanging="360"/>
      </w:pPr>
      <w:rPr>
        <w:rFonts w:hint="default" w:ascii="Wingdings" w:hAnsi="Wingdings"/>
      </w:rPr>
    </w:lvl>
    <w:lvl w:ilvl="6" w:tplc="4D540DE0">
      <w:start w:val="1"/>
      <w:numFmt w:val="bullet"/>
      <w:lvlText w:val=""/>
      <w:lvlJc w:val="left"/>
      <w:pPr>
        <w:ind w:left="5040" w:hanging="360"/>
      </w:pPr>
      <w:rPr>
        <w:rFonts w:hint="default" w:ascii="Symbol" w:hAnsi="Symbol"/>
      </w:rPr>
    </w:lvl>
    <w:lvl w:ilvl="7" w:tplc="D03C2A8A">
      <w:start w:val="1"/>
      <w:numFmt w:val="bullet"/>
      <w:lvlText w:val="o"/>
      <w:lvlJc w:val="left"/>
      <w:pPr>
        <w:ind w:left="5760" w:hanging="360"/>
      </w:pPr>
      <w:rPr>
        <w:rFonts w:hint="default" w:ascii="Courier New" w:hAnsi="Courier New"/>
      </w:rPr>
    </w:lvl>
    <w:lvl w:ilvl="8" w:tplc="4C0835CE">
      <w:start w:val="1"/>
      <w:numFmt w:val="bullet"/>
      <w:lvlText w:val=""/>
      <w:lvlJc w:val="left"/>
      <w:pPr>
        <w:ind w:left="6480" w:hanging="360"/>
      </w:pPr>
      <w:rPr>
        <w:rFonts w:hint="default" w:ascii="Wingdings" w:hAnsi="Wingdings"/>
      </w:rPr>
    </w:lvl>
  </w:abstractNum>
  <w:abstractNum w:abstractNumId="36" w15:restartNumberingAfterBreak="0">
    <w:nsid w:val="72D650DF"/>
    <w:multiLevelType w:val="hybridMultilevel"/>
    <w:tmpl w:val="9A38C8E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7" w15:restartNumberingAfterBreak="0">
    <w:nsid w:val="7684096D"/>
    <w:multiLevelType w:val="hybridMultilevel"/>
    <w:tmpl w:val="9E7EF194"/>
    <w:lvl w:ilvl="0" w:tplc="4264727E">
      <w:start w:val="1"/>
      <w:numFmt w:val="bullet"/>
      <w:lvlText w:val=""/>
      <w:lvlJc w:val="left"/>
      <w:pPr>
        <w:ind w:left="720" w:hanging="360"/>
      </w:pPr>
      <w:rPr>
        <w:rFonts w:hint="default" w:ascii="Symbol" w:hAnsi="Symbol"/>
      </w:rPr>
    </w:lvl>
    <w:lvl w:ilvl="1" w:tplc="AA389464">
      <w:start w:val="1"/>
      <w:numFmt w:val="bullet"/>
      <w:lvlText w:val="o"/>
      <w:lvlJc w:val="left"/>
      <w:pPr>
        <w:ind w:left="1440" w:hanging="360"/>
      </w:pPr>
      <w:rPr>
        <w:rFonts w:hint="default" w:ascii="Courier New" w:hAnsi="Courier New"/>
      </w:rPr>
    </w:lvl>
    <w:lvl w:ilvl="2" w:tplc="2B527104">
      <w:start w:val="1"/>
      <w:numFmt w:val="bullet"/>
      <w:lvlText w:val=""/>
      <w:lvlJc w:val="left"/>
      <w:pPr>
        <w:ind w:left="2160" w:hanging="360"/>
      </w:pPr>
      <w:rPr>
        <w:rFonts w:hint="default" w:ascii="Wingdings" w:hAnsi="Wingdings"/>
      </w:rPr>
    </w:lvl>
    <w:lvl w:ilvl="3" w:tplc="21C276EE">
      <w:start w:val="1"/>
      <w:numFmt w:val="bullet"/>
      <w:lvlText w:val=""/>
      <w:lvlJc w:val="left"/>
      <w:pPr>
        <w:ind w:left="2880" w:hanging="360"/>
      </w:pPr>
      <w:rPr>
        <w:rFonts w:hint="default" w:ascii="Symbol" w:hAnsi="Symbol"/>
      </w:rPr>
    </w:lvl>
    <w:lvl w:ilvl="4" w:tplc="E5C44278">
      <w:start w:val="1"/>
      <w:numFmt w:val="bullet"/>
      <w:lvlText w:val="o"/>
      <w:lvlJc w:val="left"/>
      <w:pPr>
        <w:ind w:left="3600" w:hanging="360"/>
      </w:pPr>
      <w:rPr>
        <w:rFonts w:hint="default" w:ascii="Courier New" w:hAnsi="Courier New"/>
      </w:rPr>
    </w:lvl>
    <w:lvl w:ilvl="5" w:tplc="4A66820E">
      <w:start w:val="1"/>
      <w:numFmt w:val="bullet"/>
      <w:lvlText w:val=""/>
      <w:lvlJc w:val="left"/>
      <w:pPr>
        <w:ind w:left="4320" w:hanging="360"/>
      </w:pPr>
      <w:rPr>
        <w:rFonts w:hint="default" w:ascii="Wingdings" w:hAnsi="Wingdings"/>
      </w:rPr>
    </w:lvl>
    <w:lvl w:ilvl="6" w:tplc="D2EA10B0">
      <w:start w:val="1"/>
      <w:numFmt w:val="bullet"/>
      <w:lvlText w:val=""/>
      <w:lvlJc w:val="left"/>
      <w:pPr>
        <w:ind w:left="5040" w:hanging="360"/>
      </w:pPr>
      <w:rPr>
        <w:rFonts w:hint="default" w:ascii="Symbol" w:hAnsi="Symbol"/>
      </w:rPr>
    </w:lvl>
    <w:lvl w:ilvl="7" w:tplc="8E52556C">
      <w:start w:val="1"/>
      <w:numFmt w:val="bullet"/>
      <w:lvlText w:val="o"/>
      <w:lvlJc w:val="left"/>
      <w:pPr>
        <w:ind w:left="5760" w:hanging="360"/>
      </w:pPr>
      <w:rPr>
        <w:rFonts w:hint="default" w:ascii="Courier New" w:hAnsi="Courier New"/>
      </w:rPr>
    </w:lvl>
    <w:lvl w:ilvl="8" w:tplc="7C2C257C">
      <w:start w:val="1"/>
      <w:numFmt w:val="bullet"/>
      <w:lvlText w:val=""/>
      <w:lvlJc w:val="left"/>
      <w:pPr>
        <w:ind w:left="6480" w:hanging="360"/>
      </w:pPr>
      <w:rPr>
        <w:rFonts w:hint="default" w:ascii="Wingdings" w:hAnsi="Wingdings"/>
      </w:rPr>
    </w:lvl>
  </w:abstractNum>
  <w:abstractNum w:abstractNumId="38" w15:restartNumberingAfterBreak="0">
    <w:nsid w:val="78291FA9"/>
    <w:multiLevelType w:val="hybridMultilevel"/>
    <w:tmpl w:val="FFFFFFFF"/>
    <w:lvl w:ilvl="0" w:tplc="ACBE7074">
      <w:start w:val="1"/>
      <w:numFmt w:val="bullet"/>
      <w:lvlText w:val=""/>
      <w:lvlJc w:val="left"/>
      <w:pPr>
        <w:ind w:left="720" w:hanging="360"/>
      </w:pPr>
      <w:rPr>
        <w:rFonts w:hint="default" w:ascii="Symbol" w:hAnsi="Symbol"/>
      </w:rPr>
    </w:lvl>
    <w:lvl w:ilvl="1" w:tplc="A5CCEB22">
      <w:start w:val="1"/>
      <w:numFmt w:val="bullet"/>
      <w:lvlText w:val="o"/>
      <w:lvlJc w:val="left"/>
      <w:pPr>
        <w:ind w:left="1440" w:hanging="360"/>
      </w:pPr>
      <w:rPr>
        <w:rFonts w:hint="default" w:ascii="Courier New" w:hAnsi="Courier New"/>
      </w:rPr>
    </w:lvl>
    <w:lvl w:ilvl="2" w:tplc="1C60E250">
      <w:start w:val="1"/>
      <w:numFmt w:val="bullet"/>
      <w:lvlText w:val=""/>
      <w:lvlJc w:val="left"/>
      <w:pPr>
        <w:ind w:left="2160" w:hanging="360"/>
      </w:pPr>
      <w:rPr>
        <w:rFonts w:hint="default" w:ascii="Wingdings" w:hAnsi="Wingdings"/>
      </w:rPr>
    </w:lvl>
    <w:lvl w:ilvl="3" w:tplc="D512B858">
      <w:start w:val="1"/>
      <w:numFmt w:val="bullet"/>
      <w:lvlText w:val=""/>
      <w:lvlJc w:val="left"/>
      <w:pPr>
        <w:ind w:left="2880" w:hanging="360"/>
      </w:pPr>
      <w:rPr>
        <w:rFonts w:hint="default" w:ascii="Symbol" w:hAnsi="Symbol"/>
      </w:rPr>
    </w:lvl>
    <w:lvl w:ilvl="4" w:tplc="A45E5018">
      <w:start w:val="1"/>
      <w:numFmt w:val="bullet"/>
      <w:lvlText w:val="o"/>
      <w:lvlJc w:val="left"/>
      <w:pPr>
        <w:ind w:left="3600" w:hanging="360"/>
      </w:pPr>
      <w:rPr>
        <w:rFonts w:hint="default" w:ascii="Courier New" w:hAnsi="Courier New"/>
      </w:rPr>
    </w:lvl>
    <w:lvl w:ilvl="5" w:tplc="2E8AD182">
      <w:start w:val="1"/>
      <w:numFmt w:val="bullet"/>
      <w:lvlText w:val=""/>
      <w:lvlJc w:val="left"/>
      <w:pPr>
        <w:ind w:left="4320" w:hanging="360"/>
      </w:pPr>
      <w:rPr>
        <w:rFonts w:hint="default" w:ascii="Wingdings" w:hAnsi="Wingdings"/>
      </w:rPr>
    </w:lvl>
    <w:lvl w:ilvl="6" w:tplc="F97A4B4C">
      <w:start w:val="1"/>
      <w:numFmt w:val="bullet"/>
      <w:lvlText w:val=""/>
      <w:lvlJc w:val="left"/>
      <w:pPr>
        <w:ind w:left="5040" w:hanging="360"/>
      </w:pPr>
      <w:rPr>
        <w:rFonts w:hint="default" w:ascii="Symbol" w:hAnsi="Symbol"/>
      </w:rPr>
    </w:lvl>
    <w:lvl w:ilvl="7" w:tplc="2B14FBDC">
      <w:start w:val="1"/>
      <w:numFmt w:val="bullet"/>
      <w:lvlText w:val="o"/>
      <w:lvlJc w:val="left"/>
      <w:pPr>
        <w:ind w:left="5760" w:hanging="360"/>
      </w:pPr>
      <w:rPr>
        <w:rFonts w:hint="default" w:ascii="Courier New" w:hAnsi="Courier New"/>
      </w:rPr>
    </w:lvl>
    <w:lvl w:ilvl="8" w:tplc="E78C8C5E">
      <w:start w:val="1"/>
      <w:numFmt w:val="bullet"/>
      <w:lvlText w:val=""/>
      <w:lvlJc w:val="left"/>
      <w:pPr>
        <w:ind w:left="6480" w:hanging="360"/>
      </w:pPr>
      <w:rPr>
        <w:rFonts w:hint="default" w:ascii="Wingdings" w:hAnsi="Wingdings"/>
      </w:rPr>
    </w:lvl>
  </w:abstractNum>
  <w:abstractNum w:abstractNumId="39" w15:restartNumberingAfterBreak="0">
    <w:nsid w:val="7B9016EB"/>
    <w:multiLevelType w:val="hybridMultilevel"/>
    <w:tmpl w:val="F14A6762"/>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abstractNumId w:val="6"/>
  </w:num>
  <w:num w:numId="2">
    <w:abstractNumId w:val="14"/>
  </w:num>
  <w:num w:numId="3">
    <w:abstractNumId w:val="35"/>
  </w:num>
  <w:num w:numId="4">
    <w:abstractNumId w:val="25"/>
  </w:num>
  <w:num w:numId="5">
    <w:abstractNumId w:val="37"/>
  </w:num>
  <w:num w:numId="6">
    <w:abstractNumId w:val="21"/>
  </w:num>
  <w:num w:numId="7">
    <w:abstractNumId w:val="34"/>
  </w:num>
  <w:num w:numId="8">
    <w:abstractNumId w:val="2"/>
  </w:num>
  <w:num w:numId="9">
    <w:abstractNumId w:val="36"/>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8"/>
  </w:num>
  <w:num w:numId="13">
    <w:abstractNumId w:val="24"/>
  </w:num>
  <w:num w:numId="14">
    <w:abstractNumId w:val="3"/>
  </w:num>
  <w:num w:numId="15">
    <w:abstractNumId w:val="12"/>
  </w:num>
  <w:num w:numId="16">
    <w:abstractNumId w:val="13"/>
  </w:num>
  <w:num w:numId="17">
    <w:abstractNumId w:val="39"/>
  </w:num>
  <w:num w:numId="18">
    <w:abstractNumId w:val="7"/>
  </w:num>
  <w:num w:numId="19">
    <w:abstractNumId w:val="4"/>
  </w:num>
  <w:num w:numId="20">
    <w:abstractNumId w:val="29"/>
  </w:num>
  <w:num w:numId="21">
    <w:abstractNumId w:val="19"/>
  </w:num>
  <w:num w:numId="22">
    <w:abstractNumId w:val="10"/>
  </w:num>
  <w:num w:numId="23">
    <w:abstractNumId w:val="9"/>
  </w:num>
  <w:num w:numId="24">
    <w:abstractNumId w:val="22"/>
  </w:num>
  <w:num w:numId="25">
    <w:abstractNumId w:val="15"/>
  </w:num>
  <w:num w:numId="26">
    <w:abstractNumId w:val="0"/>
  </w:num>
  <w:num w:numId="27">
    <w:abstractNumId w:val="11"/>
  </w:num>
  <w:num w:numId="28">
    <w:abstractNumId w:val="38"/>
  </w:num>
  <w:num w:numId="29">
    <w:abstractNumId w:val="28"/>
  </w:num>
  <w:num w:numId="30">
    <w:abstractNumId w:val="31"/>
  </w:num>
  <w:num w:numId="31">
    <w:abstractNumId w:val="8"/>
  </w:num>
  <w:num w:numId="32">
    <w:abstractNumId w:val="23"/>
  </w:num>
  <w:num w:numId="33">
    <w:abstractNumId w:val="30"/>
  </w:num>
  <w:num w:numId="34">
    <w:abstractNumId w:val="1"/>
  </w:num>
  <w:num w:numId="35">
    <w:abstractNumId w:val="16"/>
  </w:num>
  <w:num w:numId="36">
    <w:abstractNumId w:val="26"/>
  </w:num>
  <w:num w:numId="37">
    <w:abstractNumId w:val="32"/>
  </w:num>
  <w:num w:numId="38">
    <w:abstractNumId w:val="20"/>
  </w:num>
  <w:num w:numId="39">
    <w:abstractNumId w:val="5"/>
  </w:num>
  <w:num w:numId="40">
    <w:abstractNumId w:val="17"/>
  </w:num>
  <w:num w:numId="41">
    <w:abstractNumId w:val="36"/>
  </w:num>
  <w:num w:numId="42">
    <w:abstractNumId w:val="13"/>
  </w:num>
  <w:num w:numId="43">
    <w:abstractNumId w:val="39"/>
  </w:num>
  <w:num w:numId="44">
    <w:abstractNumId w:val="7"/>
  </w:num>
  <w:num w:numId="45">
    <w:abstractNumId w:val="4"/>
  </w:num>
  <w:num w:numId="46">
    <w:abstractNumId w:val="29"/>
  </w:num>
  <w:num w:numId="47">
    <w:abstractNumId w:val="19"/>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80"/>
  <w:removePersonalInformation/>
  <w:removeDateAndTime/>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05"/>
    <w:rsid w:val="00002889"/>
    <w:rsid w:val="000028C9"/>
    <w:rsid w:val="00003574"/>
    <w:rsid w:val="0000357D"/>
    <w:rsid w:val="00005E45"/>
    <w:rsid w:val="000061D1"/>
    <w:rsid w:val="000104E5"/>
    <w:rsid w:val="00011A9A"/>
    <w:rsid w:val="00014A3E"/>
    <w:rsid w:val="00014B58"/>
    <w:rsid w:val="000166A9"/>
    <w:rsid w:val="00017634"/>
    <w:rsid w:val="00021451"/>
    <w:rsid w:val="000220E0"/>
    <w:rsid w:val="00024F7A"/>
    <w:rsid w:val="0002536C"/>
    <w:rsid w:val="00027022"/>
    <w:rsid w:val="000309DE"/>
    <w:rsid w:val="000315B5"/>
    <w:rsid w:val="000352EC"/>
    <w:rsid w:val="00036C16"/>
    <w:rsid w:val="0004213D"/>
    <w:rsid w:val="000426B6"/>
    <w:rsid w:val="00051DA4"/>
    <w:rsid w:val="0005290B"/>
    <w:rsid w:val="00057004"/>
    <w:rsid w:val="00064371"/>
    <w:rsid w:val="00066020"/>
    <w:rsid w:val="00066D86"/>
    <w:rsid w:val="00070C61"/>
    <w:rsid w:val="00070DC2"/>
    <w:rsid w:val="00072935"/>
    <w:rsid w:val="00073443"/>
    <w:rsid w:val="00073EA1"/>
    <w:rsid w:val="000743FF"/>
    <w:rsid w:val="00076A95"/>
    <w:rsid w:val="00077222"/>
    <w:rsid w:val="000816A8"/>
    <w:rsid w:val="0008346F"/>
    <w:rsid w:val="0008646F"/>
    <w:rsid w:val="00086760"/>
    <w:rsid w:val="00087FDE"/>
    <w:rsid w:val="00091E21"/>
    <w:rsid w:val="000947A0"/>
    <w:rsid w:val="00095AF5"/>
    <w:rsid w:val="000962E2"/>
    <w:rsid w:val="000A1B1A"/>
    <w:rsid w:val="000A1D17"/>
    <w:rsid w:val="000A209C"/>
    <w:rsid w:val="000A2DB2"/>
    <w:rsid w:val="000A2F44"/>
    <w:rsid w:val="000B0304"/>
    <w:rsid w:val="000B1274"/>
    <w:rsid w:val="000B1E7F"/>
    <w:rsid w:val="000B2A8B"/>
    <w:rsid w:val="000B4223"/>
    <w:rsid w:val="000B506F"/>
    <w:rsid w:val="000B5633"/>
    <w:rsid w:val="000B5C42"/>
    <w:rsid w:val="000B7AF9"/>
    <w:rsid w:val="000B8A0D"/>
    <w:rsid w:val="000C0F19"/>
    <w:rsid w:val="000C26C5"/>
    <w:rsid w:val="000C6C33"/>
    <w:rsid w:val="000D02E1"/>
    <w:rsid w:val="000D0330"/>
    <w:rsid w:val="000D1C94"/>
    <w:rsid w:val="000D3250"/>
    <w:rsid w:val="000D485A"/>
    <w:rsid w:val="000D7945"/>
    <w:rsid w:val="000E429B"/>
    <w:rsid w:val="000F0028"/>
    <w:rsid w:val="001013EF"/>
    <w:rsid w:val="0010217F"/>
    <w:rsid w:val="001039D5"/>
    <w:rsid w:val="0010592B"/>
    <w:rsid w:val="00105985"/>
    <w:rsid w:val="00105C30"/>
    <w:rsid w:val="00105D5F"/>
    <w:rsid w:val="001068D3"/>
    <w:rsid w:val="001123C4"/>
    <w:rsid w:val="00114DE3"/>
    <w:rsid w:val="0011614D"/>
    <w:rsid w:val="00116BC9"/>
    <w:rsid w:val="00117408"/>
    <w:rsid w:val="0011790A"/>
    <w:rsid w:val="00120D0B"/>
    <w:rsid w:val="0012124B"/>
    <w:rsid w:val="0012159A"/>
    <w:rsid w:val="001246DC"/>
    <w:rsid w:val="00127107"/>
    <w:rsid w:val="0013165A"/>
    <w:rsid w:val="0013411D"/>
    <w:rsid w:val="001342D9"/>
    <w:rsid w:val="00140700"/>
    <w:rsid w:val="00144861"/>
    <w:rsid w:val="001448DB"/>
    <w:rsid w:val="001455EE"/>
    <w:rsid w:val="00152840"/>
    <w:rsid w:val="001555EA"/>
    <w:rsid w:val="00160644"/>
    <w:rsid w:val="00161C97"/>
    <w:rsid w:val="0017027A"/>
    <w:rsid w:val="00171236"/>
    <w:rsid w:val="00172E7A"/>
    <w:rsid w:val="001734D4"/>
    <w:rsid w:val="00174330"/>
    <w:rsid w:val="001802C4"/>
    <w:rsid w:val="001854FB"/>
    <w:rsid w:val="00185523"/>
    <w:rsid w:val="001902F6"/>
    <w:rsid w:val="00190A9E"/>
    <w:rsid w:val="00191F68"/>
    <w:rsid w:val="0019344E"/>
    <w:rsid w:val="00193642"/>
    <w:rsid w:val="00194591"/>
    <w:rsid w:val="00197B56"/>
    <w:rsid w:val="001A186A"/>
    <w:rsid w:val="001A59F0"/>
    <w:rsid w:val="001A5E6A"/>
    <w:rsid w:val="001B048C"/>
    <w:rsid w:val="001B1E36"/>
    <w:rsid w:val="001B3B5D"/>
    <w:rsid w:val="001B3E0E"/>
    <w:rsid w:val="001B7015"/>
    <w:rsid w:val="001C2329"/>
    <w:rsid w:val="001C253B"/>
    <w:rsid w:val="001C2E2A"/>
    <w:rsid w:val="001C34CB"/>
    <w:rsid w:val="001C39F6"/>
    <w:rsid w:val="001C6569"/>
    <w:rsid w:val="001C66FE"/>
    <w:rsid w:val="001C710C"/>
    <w:rsid w:val="001C7604"/>
    <w:rsid w:val="001D3660"/>
    <w:rsid w:val="001D37F8"/>
    <w:rsid w:val="001D41BF"/>
    <w:rsid w:val="001D4D8E"/>
    <w:rsid w:val="001D6904"/>
    <w:rsid w:val="001D7A76"/>
    <w:rsid w:val="001E069E"/>
    <w:rsid w:val="001E1DF3"/>
    <w:rsid w:val="001E2026"/>
    <w:rsid w:val="001E600A"/>
    <w:rsid w:val="001F0658"/>
    <w:rsid w:val="001F06E2"/>
    <w:rsid w:val="001F085B"/>
    <w:rsid w:val="0020097A"/>
    <w:rsid w:val="002020C4"/>
    <w:rsid w:val="00202956"/>
    <w:rsid w:val="00206B1E"/>
    <w:rsid w:val="00207EB8"/>
    <w:rsid w:val="002143AF"/>
    <w:rsid w:val="0021549A"/>
    <w:rsid w:val="00216F67"/>
    <w:rsid w:val="00220D5A"/>
    <w:rsid w:val="002221F2"/>
    <w:rsid w:val="00226363"/>
    <w:rsid w:val="00227526"/>
    <w:rsid w:val="00227D23"/>
    <w:rsid w:val="00233316"/>
    <w:rsid w:val="002366E3"/>
    <w:rsid w:val="00236E6D"/>
    <w:rsid w:val="0023761A"/>
    <w:rsid w:val="00237B57"/>
    <w:rsid w:val="00240740"/>
    <w:rsid w:val="002412F7"/>
    <w:rsid w:val="002429E5"/>
    <w:rsid w:val="00243DE7"/>
    <w:rsid w:val="00244764"/>
    <w:rsid w:val="00251ADE"/>
    <w:rsid w:val="00255AAE"/>
    <w:rsid w:val="002630E4"/>
    <w:rsid w:val="0026565B"/>
    <w:rsid w:val="00265732"/>
    <w:rsid w:val="002657AE"/>
    <w:rsid w:val="00266720"/>
    <w:rsid w:val="00271ABA"/>
    <w:rsid w:val="00274E84"/>
    <w:rsid w:val="0027647C"/>
    <w:rsid w:val="00276D1C"/>
    <w:rsid w:val="00280CEF"/>
    <w:rsid w:val="002842DA"/>
    <w:rsid w:val="002847AD"/>
    <w:rsid w:val="0028757A"/>
    <w:rsid w:val="00287747"/>
    <w:rsid w:val="002902AA"/>
    <w:rsid w:val="00292827"/>
    <w:rsid w:val="00292C50"/>
    <w:rsid w:val="00293E90"/>
    <w:rsid w:val="0029470D"/>
    <w:rsid w:val="00295A41"/>
    <w:rsid w:val="00295D77"/>
    <w:rsid w:val="002A4BD6"/>
    <w:rsid w:val="002B05BF"/>
    <w:rsid w:val="002B0E46"/>
    <w:rsid w:val="002B1FCB"/>
    <w:rsid w:val="002B2179"/>
    <w:rsid w:val="002B4863"/>
    <w:rsid w:val="002B4942"/>
    <w:rsid w:val="002B5E54"/>
    <w:rsid w:val="002B6A57"/>
    <w:rsid w:val="002C0226"/>
    <w:rsid w:val="002C1D00"/>
    <w:rsid w:val="002C42B0"/>
    <w:rsid w:val="002C50E5"/>
    <w:rsid w:val="002C60CE"/>
    <w:rsid w:val="002C62CB"/>
    <w:rsid w:val="002C6503"/>
    <w:rsid w:val="002C6890"/>
    <w:rsid w:val="002D0568"/>
    <w:rsid w:val="002D25E0"/>
    <w:rsid w:val="002D3559"/>
    <w:rsid w:val="002D39D7"/>
    <w:rsid w:val="002D4040"/>
    <w:rsid w:val="002D5520"/>
    <w:rsid w:val="002D6B4E"/>
    <w:rsid w:val="002E2492"/>
    <w:rsid w:val="002E25EA"/>
    <w:rsid w:val="002E4D64"/>
    <w:rsid w:val="002E528D"/>
    <w:rsid w:val="002E6497"/>
    <w:rsid w:val="002F7563"/>
    <w:rsid w:val="002F784A"/>
    <w:rsid w:val="002F7BF6"/>
    <w:rsid w:val="00302130"/>
    <w:rsid w:val="003035CC"/>
    <w:rsid w:val="00303A7E"/>
    <w:rsid w:val="0030468B"/>
    <w:rsid w:val="00304BD0"/>
    <w:rsid w:val="00307D77"/>
    <w:rsid w:val="00311311"/>
    <w:rsid w:val="0031191F"/>
    <w:rsid w:val="003137C6"/>
    <w:rsid w:val="00313E9E"/>
    <w:rsid w:val="00314070"/>
    <w:rsid w:val="003150D5"/>
    <w:rsid w:val="0031540D"/>
    <w:rsid w:val="003174C6"/>
    <w:rsid w:val="00320F78"/>
    <w:rsid w:val="003231EE"/>
    <w:rsid w:val="00324C08"/>
    <w:rsid w:val="00330A4B"/>
    <w:rsid w:val="00333F73"/>
    <w:rsid w:val="0033536C"/>
    <w:rsid w:val="003402D8"/>
    <w:rsid w:val="00343066"/>
    <w:rsid w:val="003446CD"/>
    <w:rsid w:val="003449CB"/>
    <w:rsid w:val="00346FDB"/>
    <w:rsid w:val="003476BD"/>
    <w:rsid w:val="0035768F"/>
    <w:rsid w:val="00357C9B"/>
    <w:rsid w:val="003656A5"/>
    <w:rsid w:val="00365AD3"/>
    <w:rsid w:val="00366110"/>
    <w:rsid w:val="00370F73"/>
    <w:rsid w:val="00372D06"/>
    <w:rsid w:val="0037751B"/>
    <w:rsid w:val="0038161F"/>
    <w:rsid w:val="0038177C"/>
    <w:rsid w:val="00385614"/>
    <w:rsid w:val="00387024"/>
    <w:rsid w:val="00390AB9"/>
    <w:rsid w:val="00390DFB"/>
    <w:rsid w:val="0039142D"/>
    <w:rsid w:val="00392510"/>
    <w:rsid w:val="0039288F"/>
    <w:rsid w:val="0039299D"/>
    <w:rsid w:val="00393796"/>
    <w:rsid w:val="00394526"/>
    <w:rsid w:val="00394C7A"/>
    <w:rsid w:val="0039C3B4"/>
    <w:rsid w:val="003A1B7A"/>
    <w:rsid w:val="003A3A37"/>
    <w:rsid w:val="003A7285"/>
    <w:rsid w:val="003B0F73"/>
    <w:rsid w:val="003B180E"/>
    <w:rsid w:val="003B22BB"/>
    <w:rsid w:val="003B2359"/>
    <w:rsid w:val="003B2A8A"/>
    <w:rsid w:val="003B30E9"/>
    <w:rsid w:val="003B3C6F"/>
    <w:rsid w:val="003B6FE9"/>
    <w:rsid w:val="003B732E"/>
    <w:rsid w:val="003C0571"/>
    <w:rsid w:val="003C1575"/>
    <w:rsid w:val="003C2E7D"/>
    <w:rsid w:val="003C3A6C"/>
    <w:rsid w:val="003C45FE"/>
    <w:rsid w:val="003C54C8"/>
    <w:rsid w:val="003C6F1E"/>
    <w:rsid w:val="003D040A"/>
    <w:rsid w:val="003D0D92"/>
    <w:rsid w:val="003D2227"/>
    <w:rsid w:val="003D25E7"/>
    <w:rsid w:val="003D344B"/>
    <w:rsid w:val="003D4660"/>
    <w:rsid w:val="003D4BFC"/>
    <w:rsid w:val="003D5275"/>
    <w:rsid w:val="003D5FE1"/>
    <w:rsid w:val="003D63DF"/>
    <w:rsid w:val="003D7319"/>
    <w:rsid w:val="003D737F"/>
    <w:rsid w:val="003E10E6"/>
    <w:rsid w:val="003E21A6"/>
    <w:rsid w:val="003E658C"/>
    <w:rsid w:val="003F2F35"/>
    <w:rsid w:val="003F566A"/>
    <w:rsid w:val="003F5771"/>
    <w:rsid w:val="003F7156"/>
    <w:rsid w:val="003F7474"/>
    <w:rsid w:val="004019F6"/>
    <w:rsid w:val="004029D7"/>
    <w:rsid w:val="00404616"/>
    <w:rsid w:val="00404777"/>
    <w:rsid w:val="0040503F"/>
    <w:rsid w:val="004050EA"/>
    <w:rsid w:val="00406274"/>
    <w:rsid w:val="00407B6A"/>
    <w:rsid w:val="00407C1D"/>
    <w:rsid w:val="00414400"/>
    <w:rsid w:val="00414962"/>
    <w:rsid w:val="004161E0"/>
    <w:rsid w:val="004163F3"/>
    <w:rsid w:val="0041E3F9"/>
    <w:rsid w:val="0042167E"/>
    <w:rsid w:val="0042190F"/>
    <w:rsid w:val="0042194D"/>
    <w:rsid w:val="0042348F"/>
    <w:rsid w:val="0042366B"/>
    <w:rsid w:val="00431681"/>
    <w:rsid w:val="004316CA"/>
    <w:rsid w:val="00433ABD"/>
    <w:rsid w:val="00434FE0"/>
    <w:rsid w:val="00436A50"/>
    <w:rsid w:val="0044196E"/>
    <w:rsid w:val="00442499"/>
    <w:rsid w:val="004532F0"/>
    <w:rsid w:val="00454B41"/>
    <w:rsid w:val="0045751C"/>
    <w:rsid w:val="004586B9"/>
    <w:rsid w:val="00462EB6"/>
    <w:rsid w:val="00464BCB"/>
    <w:rsid w:val="00466EC9"/>
    <w:rsid w:val="004707D6"/>
    <w:rsid w:val="00474210"/>
    <w:rsid w:val="00474AF8"/>
    <w:rsid w:val="00474EB6"/>
    <w:rsid w:val="00475F13"/>
    <w:rsid w:val="00476250"/>
    <w:rsid w:val="00480243"/>
    <w:rsid w:val="00480B96"/>
    <w:rsid w:val="00480C50"/>
    <w:rsid w:val="00481E64"/>
    <w:rsid w:val="0048303E"/>
    <w:rsid w:val="004860D2"/>
    <w:rsid w:val="00487162"/>
    <w:rsid w:val="0048755B"/>
    <w:rsid w:val="00490C2D"/>
    <w:rsid w:val="004920F6"/>
    <w:rsid w:val="00494C5D"/>
    <w:rsid w:val="004977E6"/>
    <w:rsid w:val="004A28B5"/>
    <w:rsid w:val="004A529F"/>
    <w:rsid w:val="004A58CB"/>
    <w:rsid w:val="004A5F32"/>
    <w:rsid w:val="004A61F0"/>
    <w:rsid w:val="004A67E8"/>
    <w:rsid w:val="004B1F7A"/>
    <w:rsid w:val="004B3E1D"/>
    <w:rsid w:val="004B3E86"/>
    <w:rsid w:val="004B4A84"/>
    <w:rsid w:val="004B65C2"/>
    <w:rsid w:val="004C2D21"/>
    <w:rsid w:val="004C3579"/>
    <w:rsid w:val="004C3D65"/>
    <w:rsid w:val="004C3F1A"/>
    <w:rsid w:val="004C4361"/>
    <w:rsid w:val="004C51E6"/>
    <w:rsid w:val="004C6E4A"/>
    <w:rsid w:val="004C6E7E"/>
    <w:rsid w:val="004C7056"/>
    <w:rsid w:val="004D1346"/>
    <w:rsid w:val="004D2054"/>
    <w:rsid w:val="004D3957"/>
    <w:rsid w:val="004D39FC"/>
    <w:rsid w:val="004D4099"/>
    <w:rsid w:val="004D6472"/>
    <w:rsid w:val="004D7630"/>
    <w:rsid w:val="004D7D69"/>
    <w:rsid w:val="004E0CB6"/>
    <w:rsid w:val="004E3CD6"/>
    <w:rsid w:val="004E5EFB"/>
    <w:rsid w:val="004E7B02"/>
    <w:rsid w:val="004F0991"/>
    <w:rsid w:val="004F132B"/>
    <w:rsid w:val="004F368B"/>
    <w:rsid w:val="004F3B1E"/>
    <w:rsid w:val="004F4F01"/>
    <w:rsid w:val="004F6A3F"/>
    <w:rsid w:val="005044A2"/>
    <w:rsid w:val="00504D95"/>
    <w:rsid w:val="0050DFEF"/>
    <w:rsid w:val="005113FD"/>
    <w:rsid w:val="00513C8C"/>
    <w:rsid w:val="00513EF6"/>
    <w:rsid w:val="0051615A"/>
    <w:rsid w:val="005168EC"/>
    <w:rsid w:val="00516A26"/>
    <w:rsid w:val="00520D2B"/>
    <w:rsid w:val="00521BE2"/>
    <w:rsid w:val="0052204A"/>
    <w:rsid w:val="005237A4"/>
    <w:rsid w:val="005247DD"/>
    <w:rsid w:val="00524E56"/>
    <w:rsid w:val="005321C1"/>
    <w:rsid w:val="00534A59"/>
    <w:rsid w:val="005352E0"/>
    <w:rsid w:val="00535D32"/>
    <w:rsid w:val="0053715E"/>
    <w:rsid w:val="00537251"/>
    <w:rsid w:val="005412A4"/>
    <w:rsid w:val="00542EF9"/>
    <w:rsid w:val="00546133"/>
    <w:rsid w:val="0055026B"/>
    <w:rsid w:val="00550CA5"/>
    <w:rsid w:val="00552852"/>
    <w:rsid w:val="00554FE8"/>
    <w:rsid w:val="005555A0"/>
    <w:rsid w:val="00561C8F"/>
    <w:rsid w:val="0056220D"/>
    <w:rsid w:val="00562FB4"/>
    <w:rsid w:val="00567C93"/>
    <w:rsid w:val="00570CDE"/>
    <w:rsid w:val="00574931"/>
    <w:rsid w:val="00575182"/>
    <w:rsid w:val="0057614C"/>
    <w:rsid w:val="00580EFF"/>
    <w:rsid w:val="00581B14"/>
    <w:rsid w:val="00584849"/>
    <w:rsid w:val="0058580B"/>
    <w:rsid w:val="00586313"/>
    <w:rsid w:val="00587759"/>
    <w:rsid w:val="00587D21"/>
    <w:rsid w:val="00590FD5"/>
    <w:rsid w:val="0059597E"/>
    <w:rsid w:val="00597D3F"/>
    <w:rsid w:val="005A24B5"/>
    <w:rsid w:val="005A2F91"/>
    <w:rsid w:val="005A466C"/>
    <w:rsid w:val="005A46BB"/>
    <w:rsid w:val="005A5C4B"/>
    <w:rsid w:val="005A6DA2"/>
    <w:rsid w:val="005A6F79"/>
    <w:rsid w:val="005B1499"/>
    <w:rsid w:val="005B17C0"/>
    <w:rsid w:val="005B2970"/>
    <w:rsid w:val="005B4070"/>
    <w:rsid w:val="005B58DD"/>
    <w:rsid w:val="005B5961"/>
    <w:rsid w:val="005B79E9"/>
    <w:rsid w:val="005C0622"/>
    <w:rsid w:val="005C66E7"/>
    <w:rsid w:val="005D3D60"/>
    <w:rsid w:val="005E0396"/>
    <w:rsid w:val="005E2269"/>
    <w:rsid w:val="005E34EC"/>
    <w:rsid w:val="005E4912"/>
    <w:rsid w:val="005E6F1F"/>
    <w:rsid w:val="005F0DDE"/>
    <w:rsid w:val="005F44D1"/>
    <w:rsid w:val="005F4B9E"/>
    <w:rsid w:val="005F4E9C"/>
    <w:rsid w:val="005F53EF"/>
    <w:rsid w:val="005F7710"/>
    <w:rsid w:val="0060231C"/>
    <w:rsid w:val="0060504D"/>
    <w:rsid w:val="00605209"/>
    <w:rsid w:val="00605754"/>
    <w:rsid w:val="0060635E"/>
    <w:rsid w:val="00610FE6"/>
    <w:rsid w:val="00612240"/>
    <w:rsid w:val="00612F41"/>
    <w:rsid w:val="006177A7"/>
    <w:rsid w:val="00621129"/>
    <w:rsid w:val="00624767"/>
    <w:rsid w:val="006250D1"/>
    <w:rsid w:val="00632A8E"/>
    <w:rsid w:val="00633916"/>
    <w:rsid w:val="00634323"/>
    <w:rsid w:val="006369AB"/>
    <w:rsid w:val="00636C9A"/>
    <w:rsid w:val="0063760A"/>
    <w:rsid w:val="00637972"/>
    <w:rsid w:val="00641D2B"/>
    <w:rsid w:val="0064406B"/>
    <w:rsid w:val="00644820"/>
    <w:rsid w:val="00644B1D"/>
    <w:rsid w:val="006476D5"/>
    <w:rsid w:val="00651ED1"/>
    <w:rsid w:val="00652CE7"/>
    <w:rsid w:val="00652D49"/>
    <w:rsid w:val="00654920"/>
    <w:rsid w:val="006568A9"/>
    <w:rsid w:val="006601B1"/>
    <w:rsid w:val="00661EAB"/>
    <w:rsid w:val="00662D3E"/>
    <w:rsid w:val="00662E49"/>
    <w:rsid w:val="00664AB0"/>
    <w:rsid w:val="00672DDD"/>
    <w:rsid w:val="00674D58"/>
    <w:rsid w:val="00676C91"/>
    <w:rsid w:val="00677B76"/>
    <w:rsid w:val="00677B99"/>
    <w:rsid w:val="00677F06"/>
    <w:rsid w:val="00680095"/>
    <w:rsid w:val="00682386"/>
    <w:rsid w:val="00682AF2"/>
    <w:rsid w:val="00683DF2"/>
    <w:rsid w:val="00684742"/>
    <w:rsid w:val="006849BB"/>
    <w:rsid w:val="006855CA"/>
    <w:rsid w:val="00686C70"/>
    <w:rsid w:val="00690B77"/>
    <w:rsid w:val="00691F75"/>
    <w:rsid w:val="00697C11"/>
    <w:rsid w:val="006A00EE"/>
    <w:rsid w:val="006A050A"/>
    <w:rsid w:val="006A2600"/>
    <w:rsid w:val="006A591B"/>
    <w:rsid w:val="006A74CB"/>
    <w:rsid w:val="006A7D1B"/>
    <w:rsid w:val="006B44BC"/>
    <w:rsid w:val="006B6E61"/>
    <w:rsid w:val="006B7574"/>
    <w:rsid w:val="006C0FA5"/>
    <w:rsid w:val="006C4000"/>
    <w:rsid w:val="006C4075"/>
    <w:rsid w:val="006C7319"/>
    <w:rsid w:val="006D24AD"/>
    <w:rsid w:val="006D6EDE"/>
    <w:rsid w:val="006E01DA"/>
    <w:rsid w:val="006E37DF"/>
    <w:rsid w:val="006E4A9D"/>
    <w:rsid w:val="006E56E8"/>
    <w:rsid w:val="006F2428"/>
    <w:rsid w:val="006F30B9"/>
    <w:rsid w:val="006F75F4"/>
    <w:rsid w:val="006F78F3"/>
    <w:rsid w:val="007038F6"/>
    <w:rsid w:val="00705BEB"/>
    <w:rsid w:val="00706D35"/>
    <w:rsid w:val="00706F98"/>
    <w:rsid w:val="00707877"/>
    <w:rsid w:val="0071074C"/>
    <w:rsid w:val="00711200"/>
    <w:rsid w:val="00712853"/>
    <w:rsid w:val="00713104"/>
    <w:rsid w:val="00715A9D"/>
    <w:rsid w:val="00720FAC"/>
    <w:rsid w:val="0072152D"/>
    <w:rsid w:val="00722714"/>
    <w:rsid w:val="00723417"/>
    <w:rsid w:val="00723440"/>
    <w:rsid w:val="0072397F"/>
    <w:rsid w:val="00725069"/>
    <w:rsid w:val="0072692E"/>
    <w:rsid w:val="00731922"/>
    <w:rsid w:val="00731ACB"/>
    <w:rsid w:val="00735578"/>
    <w:rsid w:val="007368AD"/>
    <w:rsid w:val="00736A26"/>
    <w:rsid w:val="00736B10"/>
    <w:rsid w:val="0074133D"/>
    <w:rsid w:val="00745770"/>
    <w:rsid w:val="007475CE"/>
    <w:rsid w:val="0074788D"/>
    <w:rsid w:val="0075196D"/>
    <w:rsid w:val="007538C6"/>
    <w:rsid w:val="0075558C"/>
    <w:rsid w:val="00755F52"/>
    <w:rsid w:val="00757A40"/>
    <w:rsid w:val="00757E95"/>
    <w:rsid w:val="0076081F"/>
    <w:rsid w:val="007608CB"/>
    <w:rsid w:val="00761A27"/>
    <w:rsid w:val="00761EFA"/>
    <w:rsid w:val="00764873"/>
    <w:rsid w:val="00764AC0"/>
    <w:rsid w:val="0076622A"/>
    <w:rsid w:val="0077108B"/>
    <w:rsid w:val="00772F6A"/>
    <w:rsid w:val="00776640"/>
    <w:rsid w:val="007778DD"/>
    <w:rsid w:val="00780899"/>
    <w:rsid w:val="00781473"/>
    <w:rsid w:val="007841A5"/>
    <w:rsid w:val="007853D9"/>
    <w:rsid w:val="007858AE"/>
    <w:rsid w:val="00785A29"/>
    <w:rsid w:val="00786CF6"/>
    <w:rsid w:val="00786E47"/>
    <w:rsid w:val="00787173"/>
    <w:rsid w:val="00796693"/>
    <w:rsid w:val="007A1177"/>
    <w:rsid w:val="007A1BF4"/>
    <w:rsid w:val="007A2F2E"/>
    <w:rsid w:val="007A483A"/>
    <w:rsid w:val="007B28A5"/>
    <w:rsid w:val="007B7FDF"/>
    <w:rsid w:val="007C038D"/>
    <w:rsid w:val="007C0E9D"/>
    <w:rsid w:val="007C3F6C"/>
    <w:rsid w:val="007C5020"/>
    <w:rsid w:val="007C6194"/>
    <w:rsid w:val="007C7591"/>
    <w:rsid w:val="007D25F2"/>
    <w:rsid w:val="007D2C67"/>
    <w:rsid w:val="007D2E4C"/>
    <w:rsid w:val="007D2EB2"/>
    <w:rsid w:val="007D52FB"/>
    <w:rsid w:val="007D5CD5"/>
    <w:rsid w:val="007D785A"/>
    <w:rsid w:val="007E1F35"/>
    <w:rsid w:val="007E29C6"/>
    <w:rsid w:val="007E3A0C"/>
    <w:rsid w:val="007E3E89"/>
    <w:rsid w:val="007E3FFF"/>
    <w:rsid w:val="007E571E"/>
    <w:rsid w:val="007E687C"/>
    <w:rsid w:val="007E75CA"/>
    <w:rsid w:val="007F1048"/>
    <w:rsid w:val="007F2672"/>
    <w:rsid w:val="007F3032"/>
    <w:rsid w:val="007F59D2"/>
    <w:rsid w:val="007F67FF"/>
    <w:rsid w:val="007F6AE9"/>
    <w:rsid w:val="008036F0"/>
    <w:rsid w:val="008046EE"/>
    <w:rsid w:val="00811DD0"/>
    <w:rsid w:val="00811F1D"/>
    <w:rsid w:val="008128B5"/>
    <w:rsid w:val="0081512A"/>
    <w:rsid w:val="008221C6"/>
    <w:rsid w:val="00822A92"/>
    <w:rsid w:val="00822CF6"/>
    <w:rsid w:val="0082468A"/>
    <w:rsid w:val="008262D7"/>
    <w:rsid w:val="00831D8E"/>
    <w:rsid w:val="00835080"/>
    <w:rsid w:val="00836F89"/>
    <w:rsid w:val="00841B09"/>
    <w:rsid w:val="008422A8"/>
    <w:rsid w:val="00844FAD"/>
    <w:rsid w:val="00846459"/>
    <w:rsid w:val="00846E1F"/>
    <w:rsid w:val="008507BA"/>
    <w:rsid w:val="00850F4B"/>
    <w:rsid w:val="008515E6"/>
    <w:rsid w:val="008572C4"/>
    <w:rsid w:val="00860A44"/>
    <w:rsid w:val="00863435"/>
    <w:rsid w:val="008641FA"/>
    <w:rsid w:val="00872827"/>
    <w:rsid w:val="0087349A"/>
    <w:rsid w:val="00873C07"/>
    <w:rsid w:val="00875E12"/>
    <w:rsid w:val="00882969"/>
    <w:rsid w:val="008843CC"/>
    <w:rsid w:val="00885EAE"/>
    <w:rsid w:val="008867B4"/>
    <w:rsid w:val="00886BD8"/>
    <w:rsid w:val="008870F1"/>
    <w:rsid w:val="0088728B"/>
    <w:rsid w:val="00890048"/>
    <w:rsid w:val="00891652"/>
    <w:rsid w:val="00893F8F"/>
    <w:rsid w:val="0089495A"/>
    <w:rsid w:val="00894A65"/>
    <w:rsid w:val="00894D8C"/>
    <w:rsid w:val="00895DF4"/>
    <w:rsid w:val="008A6236"/>
    <w:rsid w:val="008A7422"/>
    <w:rsid w:val="008B1A4D"/>
    <w:rsid w:val="008B1B53"/>
    <w:rsid w:val="008B6B74"/>
    <w:rsid w:val="008B782C"/>
    <w:rsid w:val="008B7B4A"/>
    <w:rsid w:val="008C06D3"/>
    <w:rsid w:val="008C5082"/>
    <w:rsid w:val="008C633D"/>
    <w:rsid w:val="008D0064"/>
    <w:rsid w:val="008D1FF8"/>
    <w:rsid w:val="008D2361"/>
    <w:rsid w:val="008D589C"/>
    <w:rsid w:val="008E01A5"/>
    <w:rsid w:val="008E3087"/>
    <w:rsid w:val="008E3293"/>
    <w:rsid w:val="008E446A"/>
    <w:rsid w:val="008E6D75"/>
    <w:rsid w:val="008E7085"/>
    <w:rsid w:val="008F1C9B"/>
    <w:rsid w:val="008F2899"/>
    <w:rsid w:val="008F5A3B"/>
    <w:rsid w:val="008F60C3"/>
    <w:rsid w:val="00900B00"/>
    <w:rsid w:val="009021BD"/>
    <w:rsid w:val="00903103"/>
    <w:rsid w:val="00904F79"/>
    <w:rsid w:val="00906F6F"/>
    <w:rsid w:val="00910AE4"/>
    <w:rsid w:val="0091194D"/>
    <w:rsid w:val="0091262E"/>
    <w:rsid w:val="009155E7"/>
    <w:rsid w:val="00916022"/>
    <w:rsid w:val="00916DE4"/>
    <w:rsid w:val="009215BC"/>
    <w:rsid w:val="00922000"/>
    <w:rsid w:val="00923CE7"/>
    <w:rsid w:val="00926629"/>
    <w:rsid w:val="0093163E"/>
    <w:rsid w:val="00933C84"/>
    <w:rsid w:val="00935B85"/>
    <w:rsid w:val="00936436"/>
    <w:rsid w:val="009379D4"/>
    <w:rsid w:val="0094135C"/>
    <w:rsid w:val="00941BA6"/>
    <w:rsid w:val="00944827"/>
    <w:rsid w:val="00951AFA"/>
    <w:rsid w:val="00955176"/>
    <w:rsid w:val="009564CE"/>
    <w:rsid w:val="00963E06"/>
    <w:rsid w:val="0096551E"/>
    <w:rsid w:val="00966BAC"/>
    <w:rsid w:val="009731A3"/>
    <w:rsid w:val="009753D1"/>
    <w:rsid w:val="00976F85"/>
    <w:rsid w:val="009775C2"/>
    <w:rsid w:val="00980F19"/>
    <w:rsid w:val="00982F8C"/>
    <w:rsid w:val="00983436"/>
    <w:rsid w:val="0098426D"/>
    <w:rsid w:val="00984489"/>
    <w:rsid w:val="00985E49"/>
    <w:rsid w:val="00987370"/>
    <w:rsid w:val="00987D87"/>
    <w:rsid w:val="00987DED"/>
    <w:rsid w:val="00993169"/>
    <w:rsid w:val="0099355C"/>
    <w:rsid w:val="00993BE2"/>
    <w:rsid w:val="00994A10"/>
    <w:rsid w:val="00996A58"/>
    <w:rsid w:val="009A2ABE"/>
    <w:rsid w:val="009A2C89"/>
    <w:rsid w:val="009A35F0"/>
    <w:rsid w:val="009A39CC"/>
    <w:rsid w:val="009A3DF3"/>
    <w:rsid w:val="009A3E3F"/>
    <w:rsid w:val="009A6A2F"/>
    <w:rsid w:val="009A7A15"/>
    <w:rsid w:val="009B0979"/>
    <w:rsid w:val="009B450A"/>
    <w:rsid w:val="009B4982"/>
    <w:rsid w:val="009B58FA"/>
    <w:rsid w:val="009B65EC"/>
    <w:rsid w:val="009C10CE"/>
    <w:rsid w:val="009C1453"/>
    <w:rsid w:val="009C2018"/>
    <w:rsid w:val="009C3969"/>
    <w:rsid w:val="009C48EA"/>
    <w:rsid w:val="009C66C2"/>
    <w:rsid w:val="009C755C"/>
    <w:rsid w:val="009C780F"/>
    <w:rsid w:val="009E0EAE"/>
    <w:rsid w:val="009E1A69"/>
    <w:rsid w:val="009E208A"/>
    <w:rsid w:val="009E60A0"/>
    <w:rsid w:val="009E650A"/>
    <w:rsid w:val="009F2475"/>
    <w:rsid w:val="009F3B9B"/>
    <w:rsid w:val="009F5BCC"/>
    <w:rsid w:val="009F6477"/>
    <w:rsid w:val="009F7308"/>
    <w:rsid w:val="009F738A"/>
    <w:rsid w:val="00A00B28"/>
    <w:rsid w:val="00A01A9A"/>
    <w:rsid w:val="00A02B51"/>
    <w:rsid w:val="00A07AFD"/>
    <w:rsid w:val="00A11A8D"/>
    <w:rsid w:val="00A13484"/>
    <w:rsid w:val="00A17147"/>
    <w:rsid w:val="00A208CC"/>
    <w:rsid w:val="00A27EC0"/>
    <w:rsid w:val="00A31C84"/>
    <w:rsid w:val="00A34F5F"/>
    <w:rsid w:val="00A35B27"/>
    <w:rsid w:val="00A36FC6"/>
    <w:rsid w:val="00A3700C"/>
    <w:rsid w:val="00A428B1"/>
    <w:rsid w:val="00A441CF"/>
    <w:rsid w:val="00A4456C"/>
    <w:rsid w:val="00A44CAE"/>
    <w:rsid w:val="00A45E35"/>
    <w:rsid w:val="00A46A68"/>
    <w:rsid w:val="00A50EE9"/>
    <w:rsid w:val="00A51913"/>
    <w:rsid w:val="00A55067"/>
    <w:rsid w:val="00A61686"/>
    <w:rsid w:val="00A61941"/>
    <w:rsid w:val="00A64CBB"/>
    <w:rsid w:val="00A6595E"/>
    <w:rsid w:val="00A6643A"/>
    <w:rsid w:val="00A67F2A"/>
    <w:rsid w:val="00A7160A"/>
    <w:rsid w:val="00A80FD5"/>
    <w:rsid w:val="00A86F48"/>
    <w:rsid w:val="00A87D87"/>
    <w:rsid w:val="00A941D3"/>
    <w:rsid w:val="00A96157"/>
    <w:rsid w:val="00A96B58"/>
    <w:rsid w:val="00A9756F"/>
    <w:rsid w:val="00AA21CF"/>
    <w:rsid w:val="00AA7D94"/>
    <w:rsid w:val="00AB1F19"/>
    <w:rsid w:val="00AB2093"/>
    <w:rsid w:val="00AB2938"/>
    <w:rsid w:val="00AB310C"/>
    <w:rsid w:val="00AB3548"/>
    <w:rsid w:val="00AB51D4"/>
    <w:rsid w:val="00AC3019"/>
    <w:rsid w:val="00AC6635"/>
    <w:rsid w:val="00AD0A33"/>
    <w:rsid w:val="00AD1763"/>
    <w:rsid w:val="00AD416D"/>
    <w:rsid w:val="00AD5EF5"/>
    <w:rsid w:val="00AD6688"/>
    <w:rsid w:val="00AE0866"/>
    <w:rsid w:val="00AE16BF"/>
    <w:rsid w:val="00AE2329"/>
    <w:rsid w:val="00AF4B39"/>
    <w:rsid w:val="00AF4DFD"/>
    <w:rsid w:val="00AF6509"/>
    <w:rsid w:val="00AF6C7B"/>
    <w:rsid w:val="00AF794A"/>
    <w:rsid w:val="00B007F0"/>
    <w:rsid w:val="00B00F57"/>
    <w:rsid w:val="00B0266D"/>
    <w:rsid w:val="00B06AEE"/>
    <w:rsid w:val="00B07524"/>
    <w:rsid w:val="00B10777"/>
    <w:rsid w:val="00B12C5E"/>
    <w:rsid w:val="00B1373A"/>
    <w:rsid w:val="00B15351"/>
    <w:rsid w:val="00B161CF"/>
    <w:rsid w:val="00B2131D"/>
    <w:rsid w:val="00B24F33"/>
    <w:rsid w:val="00B274FA"/>
    <w:rsid w:val="00B33210"/>
    <w:rsid w:val="00B33BC6"/>
    <w:rsid w:val="00B34819"/>
    <w:rsid w:val="00B35B7C"/>
    <w:rsid w:val="00B37BF5"/>
    <w:rsid w:val="00B45E87"/>
    <w:rsid w:val="00B4759E"/>
    <w:rsid w:val="00B537E3"/>
    <w:rsid w:val="00B53C15"/>
    <w:rsid w:val="00B56190"/>
    <w:rsid w:val="00B6037E"/>
    <w:rsid w:val="00B6138A"/>
    <w:rsid w:val="00B61E6C"/>
    <w:rsid w:val="00B6265E"/>
    <w:rsid w:val="00B6268D"/>
    <w:rsid w:val="00B640E5"/>
    <w:rsid w:val="00B67162"/>
    <w:rsid w:val="00B672EC"/>
    <w:rsid w:val="00B70884"/>
    <w:rsid w:val="00B724C6"/>
    <w:rsid w:val="00B738C5"/>
    <w:rsid w:val="00B74679"/>
    <w:rsid w:val="00B75F56"/>
    <w:rsid w:val="00B771E8"/>
    <w:rsid w:val="00B834E8"/>
    <w:rsid w:val="00B83899"/>
    <w:rsid w:val="00B83AB1"/>
    <w:rsid w:val="00B86106"/>
    <w:rsid w:val="00B8639F"/>
    <w:rsid w:val="00B90007"/>
    <w:rsid w:val="00B933EA"/>
    <w:rsid w:val="00B9597B"/>
    <w:rsid w:val="00BA12E3"/>
    <w:rsid w:val="00BA149C"/>
    <w:rsid w:val="00BA3DE2"/>
    <w:rsid w:val="00BA53EA"/>
    <w:rsid w:val="00BA5B02"/>
    <w:rsid w:val="00BA72D7"/>
    <w:rsid w:val="00BB178B"/>
    <w:rsid w:val="00BB2AE3"/>
    <w:rsid w:val="00BB33BA"/>
    <w:rsid w:val="00BB3B3F"/>
    <w:rsid w:val="00BB3C42"/>
    <w:rsid w:val="00BB484B"/>
    <w:rsid w:val="00BC14FA"/>
    <w:rsid w:val="00BC2EFA"/>
    <w:rsid w:val="00BC35C0"/>
    <w:rsid w:val="00BC37FB"/>
    <w:rsid w:val="00BC4590"/>
    <w:rsid w:val="00BC544B"/>
    <w:rsid w:val="00BC6650"/>
    <w:rsid w:val="00BC66B3"/>
    <w:rsid w:val="00BD07B2"/>
    <w:rsid w:val="00BD1D1E"/>
    <w:rsid w:val="00BD1D6A"/>
    <w:rsid w:val="00BD2911"/>
    <w:rsid w:val="00BD3522"/>
    <w:rsid w:val="00BD43E6"/>
    <w:rsid w:val="00BD53E4"/>
    <w:rsid w:val="00BD6E1F"/>
    <w:rsid w:val="00BF0FDC"/>
    <w:rsid w:val="00BF37ED"/>
    <w:rsid w:val="00BF4764"/>
    <w:rsid w:val="00BF4EE2"/>
    <w:rsid w:val="00BF7FED"/>
    <w:rsid w:val="00C00EF4"/>
    <w:rsid w:val="00C02B62"/>
    <w:rsid w:val="00C0322E"/>
    <w:rsid w:val="00C04860"/>
    <w:rsid w:val="00C0579B"/>
    <w:rsid w:val="00C0799A"/>
    <w:rsid w:val="00C10875"/>
    <w:rsid w:val="00C11D0D"/>
    <w:rsid w:val="00C123A3"/>
    <w:rsid w:val="00C136B7"/>
    <w:rsid w:val="00C1626B"/>
    <w:rsid w:val="00C20B2C"/>
    <w:rsid w:val="00C22DF8"/>
    <w:rsid w:val="00C24420"/>
    <w:rsid w:val="00C26555"/>
    <w:rsid w:val="00C30286"/>
    <w:rsid w:val="00C3129D"/>
    <w:rsid w:val="00C32053"/>
    <w:rsid w:val="00C3276E"/>
    <w:rsid w:val="00C331DA"/>
    <w:rsid w:val="00C34B0A"/>
    <w:rsid w:val="00C41229"/>
    <w:rsid w:val="00C4480B"/>
    <w:rsid w:val="00C45158"/>
    <w:rsid w:val="00C4574E"/>
    <w:rsid w:val="00C5079A"/>
    <w:rsid w:val="00C509C3"/>
    <w:rsid w:val="00C5123D"/>
    <w:rsid w:val="00C52EA5"/>
    <w:rsid w:val="00C549BC"/>
    <w:rsid w:val="00C56E84"/>
    <w:rsid w:val="00C570A0"/>
    <w:rsid w:val="00C5766B"/>
    <w:rsid w:val="00C62680"/>
    <w:rsid w:val="00C6347E"/>
    <w:rsid w:val="00C6444C"/>
    <w:rsid w:val="00C64B20"/>
    <w:rsid w:val="00C64C9D"/>
    <w:rsid w:val="00C66997"/>
    <w:rsid w:val="00C67747"/>
    <w:rsid w:val="00C70EAE"/>
    <w:rsid w:val="00C7123F"/>
    <w:rsid w:val="00C724B2"/>
    <w:rsid w:val="00C7268B"/>
    <w:rsid w:val="00C74A4B"/>
    <w:rsid w:val="00C74CA9"/>
    <w:rsid w:val="00C75ABF"/>
    <w:rsid w:val="00C76D8D"/>
    <w:rsid w:val="00C80DDB"/>
    <w:rsid w:val="00C83B65"/>
    <w:rsid w:val="00C84AC0"/>
    <w:rsid w:val="00C86341"/>
    <w:rsid w:val="00C949AB"/>
    <w:rsid w:val="00C95439"/>
    <w:rsid w:val="00C97FD4"/>
    <w:rsid w:val="00CA3F08"/>
    <w:rsid w:val="00CA7C73"/>
    <w:rsid w:val="00CB13CF"/>
    <w:rsid w:val="00CB1E5D"/>
    <w:rsid w:val="00CB3A5A"/>
    <w:rsid w:val="00CB43AE"/>
    <w:rsid w:val="00CB6125"/>
    <w:rsid w:val="00CB6B4E"/>
    <w:rsid w:val="00CB6D8C"/>
    <w:rsid w:val="00CB7774"/>
    <w:rsid w:val="00CC137A"/>
    <w:rsid w:val="00CC3CB7"/>
    <w:rsid w:val="00CC3E2E"/>
    <w:rsid w:val="00CC7150"/>
    <w:rsid w:val="00CD1BE4"/>
    <w:rsid w:val="00CD50B5"/>
    <w:rsid w:val="00CD73A9"/>
    <w:rsid w:val="00CD7547"/>
    <w:rsid w:val="00CE049C"/>
    <w:rsid w:val="00CE0CA3"/>
    <w:rsid w:val="00CE413D"/>
    <w:rsid w:val="00CE4608"/>
    <w:rsid w:val="00CE7EB1"/>
    <w:rsid w:val="00CF0169"/>
    <w:rsid w:val="00CF235C"/>
    <w:rsid w:val="00D01A5C"/>
    <w:rsid w:val="00D02BC0"/>
    <w:rsid w:val="00D067C3"/>
    <w:rsid w:val="00D06F12"/>
    <w:rsid w:val="00D076B3"/>
    <w:rsid w:val="00D07EC4"/>
    <w:rsid w:val="00D11727"/>
    <w:rsid w:val="00D11CD2"/>
    <w:rsid w:val="00D12A4C"/>
    <w:rsid w:val="00D166DB"/>
    <w:rsid w:val="00D17E22"/>
    <w:rsid w:val="00D21EF3"/>
    <w:rsid w:val="00D231F4"/>
    <w:rsid w:val="00D25CF5"/>
    <w:rsid w:val="00D3150C"/>
    <w:rsid w:val="00D3335C"/>
    <w:rsid w:val="00D361AD"/>
    <w:rsid w:val="00D36474"/>
    <w:rsid w:val="00D400C5"/>
    <w:rsid w:val="00D44BFE"/>
    <w:rsid w:val="00D463B1"/>
    <w:rsid w:val="00D46790"/>
    <w:rsid w:val="00D474D7"/>
    <w:rsid w:val="00D507DD"/>
    <w:rsid w:val="00D5562B"/>
    <w:rsid w:val="00D55C85"/>
    <w:rsid w:val="00D55D0D"/>
    <w:rsid w:val="00D56F81"/>
    <w:rsid w:val="00D610C7"/>
    <w:rsid w:val="00D623E7"/>
    <w:rsid w:val="00D62420"/>
    <w:rsid w:val="00D63A7E"/>
    <w:rsid w:val="00D63DDE"/>
    <w:rsid w:val="00D64506"/>
    <w:rsid w:val="00D6661F"/>
    <w:rsid w:val="00D6735B"/>
    <w:rsid w:val="00D75CAD"/>
    <w:rsid w:val="00D76EC1"/>
    <w:rsid w:val="00D7716A"/>
    <w:rsid w:val="00D77458"/>
    <w:rsid w:val="00D77F23"/>
    <w:rsid w:val="00D826A7"/>
    <w:rsid w:val="00D84EDD"/>
    <w:rsid w:val="00D85D1F"/>
    <w:rsid w:val="00D91165"/>
    <w:rsid w:val="00D91C27"/>
    <w:rsid w:val="00D93991"/>
    <w:rsid w:val="00D9449B"/>
    <w:rsid w:val="00D9498F"/>
    <w:rsid w:val="00DA048B"/>
    <w:rsid w:val="00DA1BF3"/>
    <w:rsid w:val="00DA21E8"/>
    <w:rsid w:val="00DA6AA4"/>
    <w:rsid w:val="00DB1294"/>
    <w:rsid w:val="00DB51D1"/>
    <w:rsid w:val="00DBA9E0"/>
    <w:rsid w:val="00DC018F"/>
    <w:rsid w:val="00DC2CFB"/>
    <w:rsid w:val="00DC2F18"/>
    <w:rsid w:val="00DC5925"/>
    <w:rsid w:val="00DC60FA"/>
    <w:rsid w:val="00DC7069"/>
    <w:rsid w:val="00DD0134"/>
    <w:rsid w:val="00DD21C2"/>
    <w:rsid w:val="00DD576A"/>
    <w:rsid w:val="00DD6485"/>
    <w:rsid w:val="00DD7F0B"/>
    <w:rsid w:val="00DE055B"/>
    <w:rsid w:val="00DE23AF"/>
    <w:rsid w:val="00DE49E7"/>
    <w:rsid w:val="00DE5EA9"/>
    <w:rsid w:val="00DE6597"/>
    <w:rsid w:val="00DF11DC"/>
    <w:rsid w:val="00DF1899"/>
    <w:rsid w:val="00DF1AEA"/>
    <w:rsid w:val="00DF73FC"/>
    <w:rsid w:val="00E0044D"/>
    <w:rsid w:val="00E03E07"/>
    <w:rsid w:val="00E03F25"/>
    <w:rsid w:val="00E129DC"/>
    <w:rsid w:val="00E14598"/>
    <w:rsid w:val="00E147B3"/>
    <w:rsid w:val="00E17018"/>
    <w:rsid w:val="00E17598"/>
    <w:rsid w:val="00E1762B"/>
    <w:rsid w:val="00E21201"/>
    <w:rsid w:val="00E21AFD"/>
    <w:rsid w:val="00E22F66"/>
    <w:rsid w:val="00E27BFD"/>
    <w:rsid w:val="00E30580"/>
    <w:rsid w:val="00E3081A"/>
    <w:rsid w:val="00E30B85"/>
    <w:rsid w:val="00E31941"/>
    <w:rsid w:val="00E3268B"/>
    <w:rsid w:val="00E33125"/>
    <w:rsid w:val="00E3366D"/>
    <w:rsid w:val="00E36464"/>
    <w:rsid w:val="00E36893"/>
    <w:rsid w:val="00E43FE0"/>
    <w:rsid w:val="00E47875"/>
    <w:rsid w:val="00E503A8"/>
    <w:rsid w:val="00E50F61"/>
    <w:rsid w:val="00E56413"/>
    <w:rsid w:val="00E57B2D"/>
    <w:rsid w:val="00E603D9"/>
    <w:rsid w:val="00E62189"/>
    <w:rsid w:val="00E62972"/>
    <w:rsid w:val="00E66778"/>
    <w:rsid w:val="00E66828"/>
    <w:rsid w:val="00E704E0"/>
    <w:rsid w:val="00E718B5"/>
    <w:rsid w:val="00E71A99"/>
    <w:rsid w:val="00E7510E"/>
    <w:rsid w:val="00E757B5"/>
    <w:rsid w:val="00E765D3"/>
    <w:rsid w:val="00E766FB"/>
    <w:rsid w:val="00E7783F"/>
    <w:rsid w:val="00E77AAB"/>
    <w:rsid w:val="00E808FD"/>
    <w:rsid w:val="00E8518C"/>
    <w:rsid w:val="00E856D1"/>
    <w:rsid w:val="00E93D34"/>
    <w:rsid w:val="00E96FA7"/>
    <w:rsid w:val="00EA03FA"/>
    <w:rsid w:val="00EA5199"/>
    <w:rsid w:val="00EA53A0"/>
    <w:rsid w:val="00EA55A8"/>
    <w:rsid w:val="00EA5DF0"/>
    <w:rsid w:val="00EB11D7"/>
    <w:rsid w:val="00EB3555"/>
    <w:rsid w:val="00EB44DF"/>
    <w:rsid w:val="00EB5246"/>
    <w:rsid w:val="00EB6751"/>
    <w:rsid w:val="00EC0A1A"/>
    <w:rsid w:val="00EC0FD8"/>
    <w:rsid w:val="00EC248A"/>
    <w:rsid w:val="00EC46EA"/>
    <w:rsid w:val="00EC5BAF"/>
    <w:rsid w:val="00EC5DA9"/>
    <w:rsid w:val="00EC653A"/>
    <w:rsid w:val="00EC6FB8"/>
    <w:rsid w:val="00EC78BE"/>
    <w:rsid w:val="00ED3227"/>
    <w:rsid w:val="00ED3E78"/>
    <w:rsid w:val="00ED4CD3"/>
    <w:rsid w:val="00ED5D12"/>
    <w:rsid w:val="00ED7A05"/>
    <w:rsid w:val="00EE187A"/>
    <w:rsid w:val="00EE334C"/>
    <w:rsid w:val="00EE3934"/>
    <w:rsid w:val="00EE3ED8"/>
    <w:rsid w:val="00EE5D01"/>
    <w:rsid w:val="00EE5FC3"/>
    <w:rsid w:val="00EE653B"/>
    <w:rsid w:val="00EE6CAC"/>
    <w:rsid w:val="00EE7FF9"/>
    <w:rsid w:val="00EF02CA"/>
    <w:rsid w:val="00EF2242"/>
    <w:rsid w:val="00EF5BCB"/>
    <w:rsid w:val="00EF7E8D"/>
    <w:rsid w:val="00F01AF9"/>
    <w:rsid w:val="00F02153"/>
    <w:rsid w:val="00F02C57"/>
    <w:rsid w:val="00F030F5"/>
    <w:rsid w:val="00F05BC4"/>
    <w:rsid w:val="00F114D9"/>
    <w:rsid w:val="00F11BB2"/>
    <w:rsid w:val="00F1279B"/>
    <w:rsid w:val="00F13936"/>
    <w:rsid w:val="00F15675"/>
    <w:rsid w:val="00F15D56"/>
    <w:rsid w:val="00F200DF"/>
    <w:rsid w:val="00F21250"/>
    <w:rsid w:val="00F2398D"/>
    <w:rsid w:val="00F2437A"/>
    <w:rsid w:val="00F27B76"/>
    <w:rsid w:val="00F32F0E"/>
    <w:rsid w:val="00F33EA0"/>
    <w:rsid w:val="00F36282"/>
    <w:rsid w:val="00F37AE2"/>
    <w:rsid w:val="00F37B71"/>
    <w:rsid w:val="00F41BB5"/>
    <w:rsid w:val="00F43F84"/>
    <w:rsid w:val="00F506F3"/>
    <w:rsid w:val="00F510FE"/>
    <w:rsid w:val="00F5433D"/>
    <w:rsid w:val="00F60DA1"/>
    <w:rsid w:val="00F634A3"/>
    <w:rsid w:val="00F63551"/>
    <w:rsid w:val="00F63E2C"/>
    <w:rsid w:val="00F65B3B"/>
    <w:rsid w:val="00F667F6"/>
    <w:rsid w:val="00F708F7"/>
    <w:rsid w:val="00F710F9"/>
    <w:rsid w:val="00F72E8B"/>
    <w:rsid w:val="00F76B35"/>
    <w:rsid w:val="00F76F13"/>
    <w:rsid w:val="00F82A81"/>
    <w:rsid w:val="00F86321"/>
    <w:rsid w:val="00F87F40"/>
    <w:rsid w:val="00F920F6"/>
    <w:rsid w:val="00F921B6"/>
    <w:rsid w:val="00F9498F"/>
    <w:rsid w:val="00F965ED"/>
    <w:rsid w:val="00FA0AE4"/>
    <w:rsid w:val="00FA3CC7"/>
    <w:rsid w:val="00FA52E1"/>
    <w:rsid w:val="00FA7E3D"/>
    <w:rsid w:val="00FB43D5"/>
    <w:rsid w:val="00FB47FE"/>
    <w:rsid w:val="00FB4DBA"/>
    <w:rsid w:val="00FB4EFB"/>
    <w:rsid w:val="00FB5AC8"/>
    <w:rsid w:val="00FB61C3"/>
    <w:rsid w:val="00FB667E"/>
    <w:rsid w:val="00FC2480"/>
    <w:rsid w:val="00FC6191"/>
    <w:rsid w:val="00FC621E"/>
    <w:rsid w:val="00FD0BA5"/>
    <w:rsid w:val="00FE030B"/>
    <w:rsid w:val="00FE47C9"/>
    <w:rsid w:val="00FE552D"/>
    <w:rsid w:val="00FF195C"/>
    <w:rsid w:val="00FF6178"/>
    <w:rsid w:val="00FF773E"/>
    <w:rsid w:val="013E4F47"/>
    <w:rsid w:val="01678AEA"/>
    <w:rsid w:val="016D44D7"/>
    <w:rsid w:val="0182CF40"/>
    <w:rsid w:val="018A232F"/>
    <w:rsid w:val="01B0A619"/>
    <w:rsid w:val="0207D6F3"/>
    <w:rsid w:val="020E0197"/>
    <w:rsid w:val="020E8059"/>
    <w:rsid w:val="02116A4B"/>
    <w:rsid w:val="0244E7F3"/>
    <w:rsid w:val="0276F588"/>
    <w:rsid w:val="02A0FF5C"/>
    <w:rsid w:val="02AC8BC4"/>
    <w:rsid w:val="02B9FF14"/>
    <w:rsid w:val="02C48BE5"/>
    <w:rsid w:val="02E6551A"/>
    <w:rsid w:val="02F2ED4A"/>
    <w:rsid w:val="03159CAF"/>
    <w:rsid w:val="032CFFDC"/>
    <w:rsid w:val="03456CB8"/>
    <w:rsid w:val="0346E21B"/>
    <w:rsid w:val="0351ED44"/>
    <w:rsid w:val="0358D153"/>
    <w:rsid w:val="035BD429"/>
    <w:rsid w:val="03673E15"/>
    <w:rsid w:val="0376ECAF"/>
    <w:rsid w:val="03833487"/>
    <w:rsid w:val="03896613"/>
    <w:rsid w:val="03B18632"/>
    <w:rsid w:val="03B77715"/>
    <w:rsid w:val="04135098"/>
    <w:rsid w:val="041A40CA"/>
    <w:rsid w:val="042E1622"/>
    <w:rsid w:val="0478F4B4"/>
    <w:rsid w:val="0485DC81"/>
    <w:rsid w:val="048EB100"/>
    <w:rsid w:val="049949C4"/>
    <w:rsid w:val="04B15550"/>
    <w:rsid w:val="04D018F4"/>
    <w:rsid w:val="04D9A0E6"/>
    <w:rsid w:val="04DC66AA"/>
    <w:rsid w:val="04DC952F"/>
    <w:rsid w:val="05012167"/>
    <w:rsid w:val="052A2DCF"/>
    <w:rsid w:val="0548C274"/>
    <w:rsid w:val="055B648D"/>
    <w:rsid w:val="055E8C3D"/>
    <w:rsid w:val="055FEC28"/>
    <w:rsid w:val="057FC1FF"/>
    <w:rsid w:val="05821A51"/>
    <w:rsid w:val="0588C94D"/>
    <w:rsid w:val="05911996"/>
    <w:rsid w:val="05CC60FC"/>
    <w:rsid w:val="05FADE48"/>
    <w:rsid w:val="061506BF"/>
    <w:rsid w:val="061E6DDD"/>
    <w:rsid w:val="06373FA9"/>
    <w:rsid w:val="063B5CEF"/>
    <w:rsid w:val="06432D04"/>
    <w:rsid w:val="0661C5EB"/>
    <w:rsid w:val="0678903B"/>
    <w:rsid w:val="069E4812"/>
    <w:rsid w:val="06A4C669"/>
    <w:rsid w:val="06B6F517"/>
    <w:rsid w:val="06BD5A24"/>
    <w:rsid w:val="06BE7A88"/>
    <w:rsid w:val="06C2444D"/>
    <w:rsid w:val="06CB22E0"/>
    <w:rsid w:val="06F0E78C"/>
    <w:rsid w:val="0797B5FF"/>
    <w:rsid w:val="0799DBCC"/>
    <w:rsid w:val="07A465E8"/>
    <w:rsid w:val="07A73387"/>
    <w:rsid w:val="07CB508B"/>
    <w:rsid w:val="07D30076"/>
    <w:rsid w:val="080C97E2"/>
    <w:rsid w:val="0823AF62"/>
    <w:rsid w:val="0857AB45"/>
    <w:rsid w:val="0858CA3E"/>
    <w:rsid w:val="0864CB05"/>
    <w:rsid w:val="08862940"/>
    <w:rsid w:val="089FA75D"/>
    <w:rsid w:val="08A8AEF4"/>
    <w:rsid w:val="08B0C171"/>
    <w:rsid w:val="08BACBD2"/>
    <w:rsid w:val="08BFFA7E"/>
    <w:rsid w:val="08D59538"/>
    <w:rsid w:val="08D71525"/>
    <w:rsid w:val="08DC2FD2"/>
    <w:rsid w:val="08E44C80"/>
    <w:rsid w:val="08FDDBC5"/>
    <w:rsid w:val="095D01C5"/>
    <w:rsid w:val="097F535B"/>
    <w:rsid w:val="098EE0F9"/>
    <w:rsid w:val="09C36646"/>
    <w:rsid w:val="09D2B35E"/>
    <w:rsid w:val="0A057C03"/>
    <w:rsid w:val="0A2B0667"/>
    <w:rsid w:val="0A52039A"/>
    <w:rsid w:val="0A6F9ADB"/>
    <w:rsid w:val="0A722B50"/>
    <w:rsid w:val="0A7ED0C2"/>
    <w:rsid w:val="0A86273C"/>
    <w:rsid w:val="0AB23ECF"/>
    <w:rsid w:val="0AB298F0"/>
    <w:rsid w:val="0AB70751"/>
    <w:rsid w:val="0AC71B99"/>
    <w:rsid w:val="0B077C8A"/>
    <w:rsid w:val="0B106E34"/>
    <w:rsid w:val="0B3A2D64"/>
    <w:rsid w:val="0B4C6605"/>
    <w:rsid w:val="0B699966"/>
    <w:rsid w:val="0B74A33D"/>
    <w:rsid w:val="0B7ECF5C"/>
    <w:rsid w:val="0B813653"/>
    <w:rsid w:val="0BD418C0"/>
    <w:rsid w:val="0BE345EE"/>
    <w:rsid w:val="0BE74040"/>
    <w:rsid w:val="0C029FBE"/>
    <w:rsid w:val="0C189669"/>
    <w:rsid w:val="0C3443F2"/>
    <w:rsid w:val="0C36473D"/>
    <w:rsid w:val="0C364FB7"/>
    <w:rsid w:val="0C6D2746"/>
    <w:rsid w:val="0C6F622F"/>
    <w:rsid w:val="0CA208D6"/>
    <w:rsid w:val="0CAC3726"/>
    <w:rsid w:val="0CCF2AF2"/>
    <w:rsid w:val="0CD6189A"/>
    <w:rsid w:val="0CDB4190"/>
    <w:rsid w:val="0CDD6443"/>
    <w:rsid w:val="0CE848D5"/>
    <w:rsid w:val="0D285C54"/>
    <w:rsid w:val="0D2D04AF"/>
    <w:rsid w:val="0D3542B3"/>
    <w:rsid w:val="0D432B17"/>
    <w:rsid w:val="0D6C81E0"/>
    <w:rsid w:val="0D7E89F7"/>
    <w:rsid w:val="0D803B41"/>
    <w:rsid w:val="0D914A85"/>
    <w:rsid w:val="0D9CE6D0"/>
    <w:rsid w:val="0DA0DCDE"/>
    <w:rsid w:val="0DACDDAD"/>
    <w:rsid w:val="0DAF1D58"/>
    <w:rsid w:val="0DB6EBD6"/>
    <w:rsid w:val="0DC59B4C"/>
    <w:rsid w:val="0DD8F186"/>
    <w:rsid w:val="0E0025EC"/>
    <w:rsid w:val="0E182FA1"/>
    <w:rsid w:val="0E64CAE1"/>
    <w:rsid w:val="0E7B1C45"/>
    <w:rsid w:val="0E88312B"/>
    <w:rsid w:val="0EC58263"/>
    <w:rsid w:val="0EDED71E"/>
    <w:rsid w:val="0EE0C98A"/>
    <w:rsid w:val="0EF1E64C"/>
    <w:rsid w:val="0F01BE10"/>
    <w:rsid w:val="0F08FF88"/>
    <w:rsid w:val="0F096F4E"/>
    <w:rsid w:val="0F0A41BF"/>
    <w:rsid w:val="0F10CE77"/>
    <w:rsid w:val="0F2D4352"/>
    <w:rsid w:val="0F4618EF"/>
    <w:rsid w:val="0FA19326"/>
    <w:rsid w:val="0FBF7CCE"/>
    <w:rsid w:val="0FD93405"/>
    <w:rsid w:val="0FE9A55F"/>
    <w:rsid w:val="1005981C"/>
    <w:rsid w:val="104156AC"/>
    <w:rsid w:val="106384CD"/>
    <w:rsid w:val="107D2C76"/>
    <w:rsid w:val="109B82C9"/>
    <w:rsid w:val="10A4F1B8"/>
    <w:rsid w:val="10B67A89"/>
    <w:rsid w:val="10BF594F"/>
    <w:rsid w:val="110ED4D2"/>
    <w:rsid w:val="1111F9D1"/>
    <w:rsid w:val="112E734F"/>
    <w:rsid w:val="1136BE3D"/>
    <w:rsid w:val="114522EE"/>
    <w:rsid w:val="114B2AD5"/>
    <w:rsid w:val="116FC182"/>
    <w:rsid w:val="11946AD3"/>
    <w:rsid w:val="11A3C68C"/>
    <w:rsid w:val="11B01400"/>
    <w:rsid w:val="11B69248"/>
    <w:rsid w:val="11C158D1"/>
    <w:rsid w:val="11C1744D"/>
    <w:rsid w:val="11C25602"/>
    <w:rsid w:val="11C86DCB"/>
    <w:rsid w:val="11E6F195"/>
    <w:rsid w:val="11FFC15D"/>
    <w:rsid w:val="1207E3ED"/>
    <w:rsid w:val="12485A70"/>
    <w:rsid w:val="126E506E"/>
    <w:rsid w:val="127096BB"/>
    <w:rsid w:val="12923AAF"/>
    <w:rsid w:val="12C5D036"/>
    <w:rsid w:val="12E88FF8"/>
    <w:rsid w:val="13382B9C"/>
    <w:rsid w:val="13398F2F"/>
    <w:rsid w:val="13753288"/>
    <w:rsid w:val="13899FCC"/>
    <w:rsid w:val="14340D59"/>
    <w:rsid w:val="14425F18"/>
    <w:rsid w:val="14497408"/>
    <w:rsid w:val="1453F006"/>
    <w:rsid w:val="147DDF69"/>
    <w:rsid w:val="149C1156"/>
    <w:rsid w:val="14AFAF57"/>
    <w:rsid w:val="14B1E666"/>
    <w:rsid w:val="14E38E20"/>
    <w:rsid w:val="14E8817C"/>
    <w:rsid w:val="14F25A19"/>
    <w:rsid w:val="14F3247A"/>
    <w:rsid w:val="15157501"/>
    <w:rsid w:val="154E1E68"/>
    <w:rsid w:val="154EE7EE"/>
    <w:rsid w:val="156EFDA6"/>
    <w:rsid w:val="15725CA4"/>
    <w:rsid w:val="1577E8E8"/>
    <w:rsid w:val="159D8AF3"/>
    <w:rsid w:val="15BFE77E"/>
    <w:rsid w:val="160D1DAA"/>
    <w:rsid w:val="164E620C"/>
    <w:rsid w:val="1661B32C"/>
    <w:rsid w:val="1666BEFB"/>
    <w:rsid w:val="166A910B"/>
    <w:rsid w:val="167CD386"/>
    <w:rsid w:val="16884ECE"/>
    <w:rsid w:val="16AFF1A7"/>
    <w:rsid w:val="16D573CE"/>
    <w:rsid w:val="16E3792F"/>
    <w:rsid w:val="16E5D670"/>
    <w:rsid w:val="16E93F04"/>
    <w:rsid w:val="17011DC8"/>
    <w:rsid w:val="17015094"/>
    <w:rsid w:val="170A5CB8"/>
    <w:rsid w:val="17162820"/>
    <w:rsid w:val="171A5B50"/>
    <w:rsid w:val="175ED686"/>
    <w:rsid w:val="175ED76D"/>
    <w:rsid w:val="1762AF65"/>
    <w:rsid w:val="1774682B"/>
    <w:rsid w:val="17817594"/>
    <w:rsid w:val="1796DE10"/>
    <w:rsid w:val="17B981D3"/>
    <w:rsid w:val="17D3DD2F"/>
    <w:rsid w:val="17F9F478"/>
    <w:rsid w:val="18444680"/>
    <w:rsid w:val="18538BE7"/>
    <w:rsid w:val="18C1FA35"/>
    <w:rsid w:val="18CC7CF1"/>
    <w:rsid w:val="18F38244"/>
    <w:rsid w:val="18FF796E"/>
    <w:rsid w:val="19224161"/>
    <w:rsid w:val="192A7991"/>
    <w:rsid w:val="193CC4C9"/>
    <w:rsid w:val="194E08ED"/>
    <w:rsid w:val="199E164F"/>
    <w:rsid w:val="19C1C530"/>
    <w:rsid w:val="19D5BA35"/>
    <w:rsid w:val="19F11F1D"/>
    <w:rsid w:val="19F28FDE"/>
    <w:rsid w:val="1A01C75B"/>
    <w:rsid w:val="1A0E0BC6"/>
    <w:rsid w:val="1A174558"/>
    <w:rsid w:val="1A29BD2F"/>
    <w:rsid w:val="1A524231"/>
    <w:rsid w:val="1A56A1BE"/>
    <w:rsid w:val="1A676D52"/>
    <w:rsid w:val="1A6A057B"/>
    <w:rsid w:val="1A6E07DC"/>
    <w:rsid w:val="1A7097F4"/>
    <w:rsid w:val="1AAE02F7"/>
    <w:rsid w:val="1AC41F37"/>
    <w:rsid w:val="1ACAC501"/>
    <w:rsid w:val="1ADF8381"/>
    <w:rsid w:val="1B106CFA"/>
    <w:rsid w:val="1B41097F"/>
    <w:rsid w:val="1B5890B3"/>
    <w:rsid w:val="1B72B5C9"/>
    <w:rsid w:val="1B83B8FF"/>
    <w:rsid w:val="1B872EC2"/>
    <w:rsid w:val="1BB28481"/>
    <w:rsid w:val="1BC47C00"/>
    <w:rsid w:val="1BDE9D34"/>
    <w:rsid w:val="1BF910F8"/>
    <w:rsid w:val="1C0693A4"/>
    <w:rsid w:val="1C06FC16"/>
    <w:rsid w:val="1C0F6371"/>
    <w:rsid w:val="1C2ACEC7"/>
    <w:rsid w:val="1C648AFD"/>
    <w:rsid w:val="1C6A04FA"/>
    <w:rsid w:val="1C7E833C"/>
    <w:rsid w:val="1C8BDEF6"/>
    <w:rsid w:val="1D1C34CF"/>
    <w:rsid w:val="1D930FD6"/>
    <w:rsid w:val="1DABCAFF"/>
    <w:rsid w:val="1DABF24F"/>
    <w:rsid w:val="1DB3E08C"/>
    <w:rsid w:val="1DB63983"/>
    <w:rsid w:val="1DBD7D32"/>
    <w:rsid w:val="1DC40C2F"/>
    <w:rsid w:val="1DCB665D"/>
    <w:rsid w:val="1DDEC251"/>
    <w:rsid w:val="1DE95391"/>
    <w:rsid w:val="1E1DDF72"/>
    <w:rsid w:val="1E24226A"/>
    <w:rsid w:val="1E248E9B"/>
    <w:rsid w:val="1E688A99"/>
    <w:rsid w:val="1E693B84"/>
    <w:rsid w:val="1E6BAA1E"/>
    <w:rsid w:val="1E855A86"/>
    <w:rsid w:val="1E9CC055"/>
    <w:rsid w:val="1EBE17E5"/>
    <w:rsid w:val="1EEEF5B0"/>
    <w:rsid w:val="1EFEB9B2"/>
    <w:rsid w:val="1F01A3D8"/>
    <w:rsid w:val="1F08DBD3"/>
    <w:rsid w:val="1F0986E7"/>
    <w:rsid w:val="1F176020"/>
    <w:rsid w:val="1F50446A"/>
    <w:rsid w:val="1F5243C6"/>
    <w:rsid w:val="1F68BAA5"/>
    <w:rsid w:val="1F6FB09C"/>
    <w:rsid w:val="1F7E9100"/>
    <w:rsid w:val="1F94BEC2"/>
    <w:rsid w:val="1FA744EC"/>
    <w:rsid w:val="1FAC3792"/>
    <w:rsid w:val="1FCC859E"/>
    <w:rsid w:val="1FD99AE3"/>
    <w:rsid w:val="1FF2C460"/>
    <w:rsid w:val="1FFB11B8"/>
    <w:rsid w:val="1FFDE846"/>
    <w:rsid w:val="2039EC3A"/>
    <w:rsid w:val="203F1A2E"/>
    <w:rsid w:val="20450328"/>
    <w:rsid w:val="207438A6"/>
    <w:rsid w:val="2088D881"/>
    <w:rsid w:val="209EC1EB"/>
    <w:rsid w:val="20D46BFD"/>
    <w:rsid w:val="20D7B27A"/>
    <w:rsid w:val="20DAFCCA"/>
    <w:rsid w:val="20E1537B"/>
    <w:rsid w:val="20E8F14A"/>
    <w:rsid w:val="21060FDA"/>
    <w:rsid w:val="211CC147"/>
    <w:rsid w:val="2135FC12"/>
    <w:rsid w:val="2158FEF5"/>
    <w:rsid w:val="2165B547"/>
    <w:rsid w:val="217BAAC9"/>
    <w:rsid w:val="2180AE05"/>
    <w:rsid w:val="21815150"/>
    <w:rsid w:val="21B52913"/>
    <w:rsid w:val="21B5BEF4"/>
    <w:rsid w:val="21BE2509"/>
    <w:rsid w:val="2274023A"/>
    <w:rsid w:val="227C6EA3"/>
    <w:rsid w:val="22930012"/>
    <w:rsid w:val="22A38F94"/>
    <w:rsid w:val="22E9A3AA"/>
    <w:rsid w:val="22F9FD50"/>
    <w:rsid w:val="23106AFA"/>
    <w:rsid w:val="2330CAB5"/>
    <w:rsid w:val="236C1D11"/>
    <w:rsid w:val="237373B0"/>
    <w:rsid w:val="238801EC"/>
    <w:rsid w:val="238AA9F5"/>
    <w:rsid w:val="23A0DCD7"/>
    <w:rsid w:val="23BC368F"/>
    <w:rsid w:val="23C7F6FF"/>
    <w:rsid w:val="24082338"/>
    <w:rsid w:val="242073ED"/>
    <w:rsid w:val="242B1405"/>
    <w:rsid w:val="2449CD4E"/>
    <w:rsid w:val="244EF555"/>
    <w:rsid w:val="2463E637"/>
    <w:rsid w:val="246E36DE"/>
    <w:rsid w:val="24791C66"/>
    <w:rsid w:val="2484342F"/>
    <w:rsid w:val="249E9420"/>
    <w:rsid w:val="24A26828"/>
    <w:rsid w:val="24A64E8A"/>
    <w:rsid w:val="24D438E2"/>
    <w:rsid w:val="24EF8FB0"/>
    <w:rsid w:val="2511F7A2"/>
    <w:rsid w:val="25444A76"/>
    <w:rsid w:val="254D9C0A"/>
    <w:rsid w:val="2552F847"/>
    <w:rsid w:val="2568865B"/>
    <w:rsid w:val="25768D38"/>
    <w:rsid w:val="2576F027"/>
    <w:rsid w:val="2588A483"/>
    <w:rsid w:val="258CA608"/>
    <w:rsid w:val="25A63F82"/>
    <w:rsid w:val="25A711DB"/>
    <w:rsid w:val="25A8EA06"/>
    <w:rsid w:val="25AF8F33"/>
    <w:rsid w:val="263B0542"/>
    <w:rsid w:val="26524F32"/>
    <w:rsid w:val="265E008C"/>
    <w:rsid w:val="2660CCA3"/>
    <w:rsid w:val="267C026A"/>
    <w:rsid w:val="268F865E"/>
    <w:rsid w:val="26A7F292"/>
    <w:rsid w:val="26AD61C7"/>
    <w:rsid w:val="26B8C07E"/>
    <w:rsid w:val="26E37963"/>
    <w:rsid w:val="270CCE68"/>
    <w:rsid w:val="27152211"/>
    <w:rsid w:val="2733C1DF"/>
    <w:rsid w:val="27350E41"/>
    <w:rsid w:val="274B0088"/>
    <w:rsid w:val="27A85834"/>
    <w:rsid w:val="27B6E477"/>
    <w:rsid w:val="27E40A59"/>
    <w:rsid w:val="282D3A9E"/>
    <w:rsid w:val="2836A49B"/>
    <w:rsid w:val="284BCC96"/>
    <w:rsid w:val="28B33F93"/>
    <w:rsid w:val="28B778F5"/>
    <w:rsid w:val="28EB2376"/>
    <w:rsid w:val="28F225A3"/>
    <w:rsid w:val="290C7AB9"/>
    <w:rsid w:val="290ED963"/>
    <w:rsid w:val="291A599F"/>
    <w:rsid w:val="2923214C"/>
    <w:rsid w:val="294B74B5"/>
    <w:rsid w:val="298429F4"/>
    <w:rsid w:val="2984A3EC"/>
    <w:rsid w:val="29984D4E"/>
    <w:rsid w:val="299F767D"/>
    <w:rsid w:val="29F3A915"/>
    <w:rsid w:val="2A0C2F24"/>
    <w:rsid w:val="2A0F23A7"/>
    <w:rsid w:val="2A18E5AB"/>
    <w:rsid w:val="2A6947E1"/>
    <w:rsid w:val="2A7BEBFE"/>
    <w:rsid w:val="2A85414B"/>
    <w:rsid w:val="2A8CEB64"/>
    <w:rsid w:val="2A8E4AA0"/>
    <w:rsid w:val="2ABDE63F"/>
    <w:rsid w:val="2AFE6D09"/>
    <w:rsid w:val="2B49804C"/>
    <w:rsid w:val="2B687A5D"/>
    <w:rsid w:val="2B68E335"/>
    <w:rsid w:val="2B799862"/>
    <w:rsid w:val="2B8F8B53"/>
    <w:rsid w:val="2B91D997"/>
    <w:rsid w:val="2BC9680F"/>
    <w:rsid w:val="2BDBCC13"/>
    <w:rsid w:val="2BDFE0F5"/>
    <w:rsid w:val="2C0BE239"/>
    <w:rsid w:val="2C2A82A3"/>
    <w:rsid w:val="2C7447FB"/>
    <w:rsid w:val="2CA4153D"/>
    <w:rsid w:val="2CA7FBC0"/>
    <w:rsid w:val="2CD5556C"/>
    <w:rsid w:val="2D002352"/>
    <w:rsid w:val="2D3D7776"/>
    <w:rsid w:val="2D6D3F76"/>
    <w:rsid w:val="2D70A6B3"/>
    <w:rsid w:val="2D7E88A5"/>
    <w:rsid w:val="2D8D1081"/>
    <w:rsid w:val="2D940375"/>
    <w:rsid w:val="2DBAD79B"/>
    <w:rsid w:val="2DD2175E"/>
    <w:rsid w:val="2DD385DC"/>
    <w:rsid w:val="2DFE8C5D"/>
    <w:rsid w:val="2E234345"/>
    <w:rsid w:val="2E276D85"/>
    <w:rsid w:val="2E4734F1"/>
    <w:rsid w:val="2E5E809F"/>
    <w:rsid w:val="2E5FFE24"/>
    <w:rsid w:val="2E84BE28"/>
    <w:rsid w:val="2E979978"/>
    <w:rsid w:val="2EA78EC7"/>
    <w:rsid w:val="2EBEE7A0"/>
    <w:rsid w:val="2EDCF7DC"/>
    <w:rsid w:val="2EE13A86"/>
    <w:rsid w:val="2F299D11"/>
    <w:rsid w:val="2F3100AE"/>
    <w:rsid w:val="2F3E4273"/>
    <w:rsid w:val="2F42992B"/>
    <w:rsid w:val="2F435622"/>
    <w:rsid w:val="2F451EBB"/>
    <w:rsid w:val="2F5BB582"/>
    <w:rsid w:val="2F77A06C"/>
    <w:rsid w:val="2F780E40"/>
    <w:rsid w:val="2FF03074"/>
    <w:rsid w:val="301765D5"/>
    <w:rsid w:val="30461DBC"/>
    <w:rsid w:val="305C45CD"/>
    <w:rsid w:val="305F03E2"/>
    <w:rsid w:val="306B5EE0"/>
    <w:rsid w:val="306CEC13"/>
    <w:rsid w:val="309977DF"/>
    <w:rsid w:val="30D21526"/>
    <w:rsid w:val="30F6F1B8"/>
    <w:rsid w:val="311DBC59"/>
    <w:rsid w:val="311F04C2"/>
    <w:rsid w:val="3142F61F"/>
    <w:rsid w:val="31512833"/>
    <w:rsid w:val="315769AD"/>
    <w:rsid w:val="3176E503"/>
    <w:rsid w:val="3183D563"/>
    <w:rsid w:val="31A19453"/>
    <w:rsid w:val="31A5F2D5"/>
    <w:rsid w:val="31B2932B"/>
    <w:rsid w:val="31B97241"/>
    <w:rsid w:val="31BB6893"/>
    <w:rsid w:val="320D7954"/>
    <w:rsid w:val="3216D466"/>
    <w:rsid w:val="322E5C34"/>
    <w:rsid w:val="323364BC"/>
    <w:rsid w:val="325E9A1D"/>
    <w:rsid w:val="326CF1E2"/>
    <w:rsid w:val="326F45BB"/>
    <w:rsid w:val="32803264"/>
    <w:rsid w:val="32905A07"/>
    <w:rsid w:val="32A70D62"/>
    <w:rsid w:val="32AB1126"/>
    <w:rsid w:val="32B41AEC"/>
    <w:rsid w:val="32C52119"/>
    <w:rsid w:val="32C99DF8"/>
    <w:rsid w:val="32CD4928"/>
    <w:rsid w:val="32D236B8"/>
    <w:rsid w:val="32D55701"/>
    <w:rsid w:val="32DBB1B5"/>
    <w:rsid w:val="32DD2C07"/>
    <w:rsid w:val="32E3FF22"/>
    <w:rsid w:val="32F5FF35"/>
    <w:rsid w:val="331E748E"/>
    <w:rsid w:val="33A339B2"/>
    <w:rsid w:val="33AA72AD"/>
    <w:rsid w:val="33AD3FCC"/>
    <w:rsid w:val="33B55203"/>
    <w:rsid w:val="33BEC0F6"/>
    <w:rsid w:val="33E89AB4"/>
    <w:rsid w:val="33F1AC1F"/>
    <w:rsid w:val="34018314"/>
    <w:rsid w:val="340E5652"/>
    <w:rsid w:val="3429030D"/>
    <w:rsid w:val="342BE2D1"/>
    <w:rsid w:val="3437E209"/>
    <w:rsid w:val="346DB4DA"/>
    <w:rsid w:val="34823999"/>
    <w:rsid w:val="34979BD4"/>
    <w:rsid w:val="34C5D11A"/>
    <w:rsid w:val="34CDDEE2"/>
    <w:rsid w:val="34E84B46"/>
    <w:rsid w:val="34E94FD1"/>
    <w:rsid w:val="3524D620"/>
    <w:rsid w:val="35475AC4"/>
    <w:rsid w:val="35607DCE"/>
    <w:rsid w:val="359CCA6D"/>
    <w:rsid w:val="35AE42AD"/>
    <w:rsid w:val="35FEA198"/>
    <w:rsid w:val="36014BD8"/>
    <w:rsid w:val="361797AE"/>
    <w:rsid w:val="3628977A"/>
    <w:rsid w:val="3660C810"/>
    <w:rsid w:val="36796D93"/>
    <w:rsid w:val="36878447"/>
    <w:rsid w:val="369606E8"/>
    <w:rsid w:val="36A57F76"/>
    <w:rsid w:val="36AEAA39"/>
    <w:rsid w:val="36D5EADF"/>
    <w:rsid w:val="36E0DCF5"/>
    <w:rsid w:val="36E6BE2B"/>
    <w:rsid w:val="370589E7"/>
    <w:rsid w:val="37146004"/>
    <w:rsid w:val="3716F8BB"/>
    <w:rsid w:val="3727E8C3"/>
    <w:rsid w:val="37307684"/>
    <w:rsid w:val="3734E501"/>
    <w:rsid w:val="3753B9FE"/>
    <w:rsid w:val="37617D25"/>
    <w:rsid w:val="37AAB203"/>
    <w:rsid w:val="37B67F7F"/>
    <w:rsid w:val="37BD0CBE"/>
    <w:rsid w:val="37C4BC4A"/>
    <w:rsid w:val="37D4B8F8"/>
    <w:rsid w:val="37D72646"/>
    <w:rsid w:val="37F1AA0A"/>
    <w:rsid w:val="37F84DD2"/>
    <w:rsid w:val="38049101"/>
    <w:rsid w:val="3811C776"/>
    <w:rsid w:val="381A2D97"/>
    <w:rsid w:val="38222EDE"/>
    <w:rsid w:val="38454A1E"/>
    <w:rsid w:val="385ECB43"/>
    <w:rsid w:val="3868CABF"/>
    <w:rsid w:val="38691E47"/>
    <w:rsid w:val="3882F915"/>
    <w:rsid w:val="3888E17B"/>
    <w:rsid w:val="389B4A54"/>
    <w:rsid w:val="38C4591E"/>
    <w:rsid w:val="38F580EA"/>
    <w:rsid w:val="390125D9"/>
    <w:rsid w:val="3926DE0C"/>
    <w:rsid w:val="392FA7CB"/>
    <w:rsid w:val="39851120"/>
    <w:rsid w:val="398CAFCF"/>
    <w:rsid w:val="39947CD5"/>
    <w:rsid w:val="39A9A94C"/>
    <w:rsid w:val="39BCC511"/>
    <w:rsid w:val="39D0E5A6"/>
    <w:rsid w:val="39D6F8F8"/>
    <w:rsid w:val="39F38C37"/>
    <w:rsid w:val="39FCD964"/>
    <w:rsid w:val="3A0DC5F5"/>
    <w:rsid w:val="3A1F3F11"/>
    <w:rsid w:val="3A2E8311"/>
    <w:rsid w:val="3A5FE40C"/>
    <w:rsid w:val="3A74212C"/>
    <w:rsid w:val="3A7A4F82"/>
    <w:rsid w:val="3A7C2EF2"/>
    <w:rsid w:val="3A919277"/>
    <w:rsid w:val="3A9537FC"/>
    <w:rsid w:val="3AB23173"/>
    <w:rsid w:val="3AB9FA12"/>
    <w:rsid w:val="3ABB0398"/>
    <w:rsid w:val="3ABF69E6"/>
    <w:rsid w:val="3AC076EE"/>
    <w:rsid w:val="3ACE8770"/>
    <w:rsid w:val="3AD9B998"/>
    <w:rsid w:val="3AE72112"/>
    <w:rsid w:val="3B0BABA7"/>
    <w:rsid w:val="3B12440B"/>
    <w:rsid w:val="3B156EEB"/>
    <w:rsid w:val="3B6369B3"/>
    <w:rsid w:val="3B750F17"/>
    <w:rsid w:val="3B7554C2"/>
    <w:rsid w:val="3B879180"/>
    <w:rsid w:val="3B8C15F3"/>
    <w:rsid w:val="3BA6001A"/>
    <w:rsid w:val="3BA666A9"/>
    <w:rsid w:val="3C04A22F"/>
    <w:rsid w:val="3C0D2215"/>
    <w:rsid w:val="3C3C5472"/>
    <w:rsid w:val="3C7029B1"/>
    <w:rsid w:val="3C77CE37"/>
    <w:rsid w:val="3C83E10C"/>
    <w:rsid w:val="3C963699"/>
    <w:rsid w:val="3CAAC101"/>
    <w:rsid w:val="3CBE0258"/>
    <w:rsid w:val="3CD10341"/>
    <w:rsid w:val="3CD1B6DB"/>
    <w:rsid w:val="3D0B6321"/>
    <w:rsid w:val="3D0D0B53"/>
    <w:rsid w:val="3D14B050"/>
    <w:rsid w:val="3D2835DF"/>
    <w:rsid w:val="3D284E68"/>
    <w:rsid w:val="3D29F1D1"/>
    <w:rsid w:val="3D2BE481"/>
    <w:rsid w:val="3D4DACCC"/>
    <w:rsid w:val="3D91A7FB"/>
    <w:rsid w:val="3DA3A38A"/>
    <w:rsid w:val="3DFC930A"/>
    <w:rsid w:val="3E03B38D"/>
    <w:rsid w:val="3E1534A6"/>
    <w:rsid w:val="3E2A31ED"/>
    <w:rsid w:val="3E2C1DA1"/>
    <w:rsid w:val="3E312C6A"/>
    <w:rsid w:val="3E64EE80"/>
    <w:rsid w:val="3E765DC2"/>
    <w:rsid w:val="3E797EFF"/>
    <w:rsid w:val="3EDF3A85"/>
    <w:rsid w:val="3EE6CD01"/>
    <w:rsid w:val="3EF0AC70"/>
    <w:rsid w:val="3F0FBDCA"/>
    <w:rsid w:val="3F31D67E"/>
    <w:rsid w:val="3F66409C"/>
    <w:rsid w:val="3F6DE34E"/>
    <w:rsid w:val="3F750876"/>
    <w:rsid w:val="3F92B47E"/>
    <w:rsid w:val="3F9A1687"/>
    <w:rsid w:val="3FB7246D"/>
    <w:rsid w:val="3FDB4045"/>
    <w:rsid w:val="3FE1977A"/>
    <w:rsid w:val="3FF3D239"/>
    <w:rsid w:val="3FFE9C00"/>
    <w:rsid w:val="40026EF3"/>
    <w:rsid w:val="4017C19A"/>
    <w:rsid w:val="40349C8F"/>
    <w:rsid w:val="40422945"/>
    <w:rsid w:val="4043D666"/>
    <w:rsid w:val="4058CA12"/>
    <w:rsid w:val="4074C92A"/>
    <w:rsid w:val="40761B6F"/>
    <w:rsid w:val="4083C3B8"/>
    <w:rsid w:val="40A24226"/>
    <w:rsid w:val="40B6E48F"/>
    <w:rsid w:val="40CA562F"/>
    <w:rsid w:val="40F1C06C"/>
    <w:rsid w:val="410362F5"/>
    <w:rsid w:val="4129D27E"/>
    <w:rsid w:val="4174ADF9"/>
    <w:rsid w:val="4174FA83"/>
    <w:rsid w:val="41B32F4E"/>
    <w:rsid w:val="41BFDC23"/>
    <w:rsid w:val="41CBEA04"/>
    <w:rsid w:val="41E568E2"/>
    <w:rsid w:val="41F86B57"/>
    <w:rsid w:val="41FBD318"/>
    <w:rsid w:val="42013C7B"/>
    <w:rsid w:val="4207B345"/>
    <w:rsid w:val="4217B0E2"/>
    <w:rsid w:val="421E5065"/>
    <w:rsid w:val="42492498"/>
    <w:rsid w:val="427B9034"/>
    <w:rsid w:val="427E9B32"/>
    <w:rsid w:val="428AF90D"/>
    <w:rsid w:val="428E6791"/>
    <w:rsid w:val="42909677"/>
    <w:rsid w:val="42AD3263"/>
    <w:rsid w:val="42E66499"/>
    <w:rsid w:val="42E81416"/>
    <w:rsid w:val="42EE0A35"/>
    <w:rsid w:val="4311C15A"/>
    <w:rsid w:val="43180F17"/>
    <w:rsid w:val="432CA099"/>
    <w:rsid w:val="4375AA2D"/>
    <w:rsid w:val="438846D8"/>
    <w:rsid w:val="439B2D76"/>
    <w:rsid w:val="43C2B788"/>
    <w:rsid w:val="43D8F54A"/>
    <w:rsid w:val="43DA6C81"/>
    <w:rsid w:val="43E5B881"/>
    <w:rsid w:val="43EC60D3"/>
    <w:rsid w:val="43F7CF67"/>
    <w:rsid w:val="43FB09DC"/>
    <w:rsid w:val="44186C8B"/>
    <w:rsid w:val="443C6AB5"/>
    <w:rsid w:val="445D85AD"/>
    <w:rsid w:val="445DA22D"/>
    <w:rsid w:val="445E0B98"/>
    <w:rsid w:val="44687A39"/>
    <w:rsid w:val="4468A482"/>
    <w:rsid w:val="4470B0D2"/>
    <w:rsid w:val="4484F1F3"/>
    <w:rsid w:val="449B5C2C"/>
    <w:rsid w:val="449B9A73"/>
    <w:rsid w:val="44E44D33"/>
    <w:rsid w:val="44F6F02C"/>
    <w:rsid w:val="44F7F44A"/>
    <w:rsid w:val="450B843C"/>
    <w:rsid w:val="454DB58E"/>
    <w:rsid w:val="45617DD2"/>
    <w:rsid w:val="456B78A5"/>
    <w:rsid w:val="456BEA5B"/>
    <w:rsid w:val="457BF8E2"/>
    <w:rsid w:val="457D64F9"/>
    <w:rsid w:val="458F46B5"/>
    <w:rsid w:val="45919DBE"/>
    <w:rsid w:val="45B250B9"/>
    <w:rsid w:val="45BDA622"/>
    <w:rsid w:val="45BEFA5D"/>
    <w:rsid w:val="45E48469"/>
    <w:rsid w:val="45EF4004"/>
    <w:rsid w:val="45FE8416"/>
    <w:rsid w:val="4615DD4D"/>
    <w:rsid w:val="463C00CA"/>
    <w:rsid w:val="463D7A32"/>
    <w:rsid w:val="46499264"/>
    <w:rsid w:val="46501685"/>
    <w:rsid w:val="46638DDC"/>
    <w:rsid w:val="466C1993"/>
    <w:rsid w:val="46829C42"/>
    <w:rsid w:val="46930A62"/>
    <w:rsid w:val="472133F3"/>
    <w:rsid w:val="4756FBCC"/>
    <w:rsid w:val="4793BCB0"/>
    <w:rsid w:val="4795212A"/>
    <w:rsid w:val="47B177C6"/>
    <w:rsid w:val="47C688A3"/>
    <w:rsid w:val="47CC3330"/>
    <w:rsid w:val="47D2D391"/>
    <w:rsid w:val="48073AD5"/>
    <w:rsid w:val="4837802E"/>
    <w:rsid w:val="48443262"/>
    <w:rsid w:val="487B6CE6"/>
    <w:rsid w:val="487DA97B"/>
    <w:rsid w:val="4888197B"/>
    <w:rsid w:val="488DFCC9"/>
    <w:rsid w:val="48BC34DC"/>
    <w:rsid w:val="48C35751"/>
    <w:rsid w:val="48CC7298"/>
    <w:rsid w:val="490FBD11"/>
    <w:rsid w:val="4923CF29"/>
    <w:rsid w:val="4937B7D1"/>
    <w:rsid w:val="493A1E8C"/>
    <w:rsid w:val="494579E4"/>
    <w:rsid w:val="49612810"/>
    <w:rsid w:val="4992A63A"/>
    <w:rsid w:val="499A5399"/>
    <w:rsid w:val="49AA4B86"/>
    <w:rsid w:val="49D0E831"/>
    <w:rsid w:val="49D29C31"/>
    <w:rsid w:val="49DCD626"/>
    <w:rsid w:val="49DECA47"/>
    <w:rsid w:val="49E0E845"/>
    <w:rsid w:val="49E5859D"/>
    <w:rsid w:val="49FC84A7"/>
    <w:rsid w:val="4A6A18B6"/>
    <w:rsid w:val="4A8DC109"/>
    <w:rsid w:val="4AC6B437"/>
    <w:rsid w:val="4AE0F955"/>
    <w:rsid w:val="4AE46194"/>
    <w:rsid w:val="4B64E91A"/>
    <w:rsid w:val="4B6ABCA4"/>
    <w:rsid w:val="4B8D75E4"/>
    <w:rsid w:val="4B9C5AFF"/>
    <w:rsid w:val="4C293657"/>
    <w:rsid w:val="4C67D6E9"/>
    <w:rsid w:val="4C975F38"/>
    <w:rsid w:val="4CBF5325"/>
    <w:rsid w:val="4CE54CAD"/>
    <w:rsid w:val="4CF1A9D9"/>
    <w:rsid w:val="4D1C78D5"/>
    <w:rsid w:val="4D2A8F1C"/>
    <w:rsid w:val="4D4B3D88"/>
    <w:rsid w:val="4D5050D1"/>
    <w:rsid w:val="4D692441"/>
    <w:rsid w:val="4D8EBF5B"/>
    <w:rsid w:val="4D928C1A"/>
    <w:rsid w:val="4DAE1CD6"/>
    <w:rsid w:val="4E023001"/>
    <w:rsid w:val="4E03FB71"/>
    <w:rsid w:val="4E1E203C"/>
    <w:rsid w:val="4E1F1FF2"/>
    <w:rsid w:val="4E252562"/>
    <w:rsid w:val="4E39DEA3"/>
    <w:rsid w:val="4E40A157"/>
    <w:rsid w:val="4E511600"/>
    <w:rsid w:val="4E63E076"/>
    <w:rsid w:val="4E65D4C4"/>
    <w:rsid w:val="4E6D7DCF"/>
    <w:rsid w:val="4E9C4E9A"/>
    <w:rsid w:val="4E9F0D85"/>
    <w:rsid w:val="4EA2E16D"/>
    <w:rsid w:val="4EC1F363"/>
    <w:rsid w:val="4EC5D124"/>
    <w:rsid w:val="4EC7F3F9"/>
    <w:rsid w:val="4ED2A834"/>
    <w:rsid w:val="4ED4243C"/>
    <w:rsid w:val="4EE26631"/>
    <w:rsid w:val="4EEA0AEE"/>
    <w:rsid w:val="4EF2EFA0"/>
    <w:rsid w:val="4F3C26A7"/>
    <w:rsid w:val="4F3F769A"/>
    <w:rsid w:val="4F6D4EBA"/>
    <w:rsid w:val="4F7683F4"/>
    <w:rsid w:val="4F90E973"/>
    <w:rsid w:val="4FA36B1B"/>
    <w:rsid w:val="4FB57CDC"/>
    <w:rsid w:val="4FB952AD"/>
    <w:rsid w:val="4FD86A39"/>
    <w:rsid w:val="4FFB156A"/>
    <w:rsid w:val="50326BF4"/>
    <w:rsid w:val="5073BBEE"/>
    <w:rsid w:val="508893AF"/>
    <w:rsid w:val="509B7F33"/>
    <w:rsid w:val="50E62173"/>
    <w:rsid w:val="511FC723"/>
    <w:rsid w:val="51457167"/>
    <w:rsid w:val="5157F8AE"/>
    <w:rsid w:val="51B19FD4"/>
    <w:rsid w:val="51C4247F"/>
    <w:rsid w:val="51D433BA"/>
    <w:rsid w:val="51DBB060"/>
    <w:rsid w:val="51FF123E"/>
    <w:rsid w:val="5206E617"/>
    <w:rsid w:val="52438534"/>
    <w:rsid w:val="5262F95F"/>
    <w:rsid w:val="526CCA2E"/>
    <w:rsid w:val="526EC989"/>
    <w:rsid w:val="526F4CF3"/>
    <w:rsid w:val="52D0B2C2"/>
    <w:rsid w:val="52D2E278"/>
    <w:rsid w:val="52D35630"/>
    <w:rsid w:val="52DD3D40"/>
    <w:rsid w:val="52F8ADEF"/>
    <w:rsid w:val="530BDCD4"/>
    <w:rsid w:val="53279DA1"/>
    <w:rsid w:val="53A99A90"/>
    <w:rsid w:val="53AE2F14"/>
    <w:rsid w:val="53E9821E"/>
    <w:rsid w:val="5415F425"/>
    <w:rsid w:val="541F48AC"/>
    <w:rsid w:val="542753B5"/>
    <w:rsid w:val="542FBD43"/>
    <w:rsid w:val="544DFFF4"/>
    <w:rsid w:val="545A5D14"/>
    <w:rsid w:val="54667225"/>
    <w:rsid w:val="546CF0A7"/>
    <w:rsid w:val="549B982E"/>
    <w:rsid w:val="54A6F9D3"/>
    <w:rsid w:val="54D8E40D"/>
    <w:rsid w:val="54DD2A6D"/>
    <w:rsid w:val="54E59A95"/>
    <w:rsid w:val="54E9FD31"/>
    <w:rsid w:val="54F72E4D"/>
    <w:rsid w:val="555108D1"/>
    <w:rsid w:val="55652DF5"/>
    <w:rsid w:val="556E279E"/>
    <w:rsid w:val="5574C9B0"/>
    <w:rsid w:val="5575CE44"/>
    <w:rsid w:val="557B0DC9"/>
    <w:rsid w:val="55DD0F51"/>
    <w:rsid w:val="55F6B29C"/>
    <w:rsid w:val="5610F5C2"/>
    <w:rsid w:val="5613B23C"/>
    <w:rsid w:val="561BC905"/>
    <w:rsid w:val="56267F92"/>
    <w:rsid w:val="56325833"/>
    <w:rsid w:val="56420EAF"/>
    <w:rsid w:val="5645D604"/>
    <w:rsid w:val="565B71D4"/>
    <w:rsid w:val="56789D94"/>
    <w:rsid w:val="568365D8"/>
    <w:rsid w:val="568A816C"/>
    <w:rsid w:val="56988F4D"/>
    <w:rsid w:val="56DB2362"/>
    <w:rsid w:val="56EA4B9D"/>
    <w:rsid w:val="56FAB2FB"/>
    <w:rsid w:val="5727A4EA"/>
    <w:rsid w:val="573DCCD1"/>
    <w:rsid w:val="574D1E91"/>
    <w:rsid w:val="575F204A"/>
    <w:rsid w:val="57799DFF"/>
    <w:rsid w:val="5786CC52"/>
    <w:rsid w:val="5790EAC0"/>
    <w:rsid w:val="57ADE25E"/>
    <w:rsid w:val="57B94AEF"/>
    <w:rsid w:val="57BD9AEF"/>
    <w:rsid w:val="57D78E3A"/>
    <w:rsid w:val="57F68F63"/>
    <w:rsid w:val="57FD7649"/>
    <w:rsid w:val="580617FE"/>
    <w:rsid w:val="580A3014"/>
    <w:rsid w:val="580B8C26"/>
    <w:rsid w:val="5813A04B"/>
    <w:rsid w:val="581FBEC7"/>
    <w:rsid w:val="582C2B8F"/>
    <w:rsid w:val="58410449"/>
    <w:rsid w:val="585F2961"/>
    <w:rsid w:val="587AFB5D"/>
    <w:rsid w:val="58C66B1E"/>
    <w:rsid w:val="58EDD2CE"/>
    <w:rsid w:val="5930D48F"/>
    <w:rsid w:val="59475735"/>
    <w:rsid w:val="598AEF1A"/>
    <w:rsid w:val="59A55928"/>
    <w:rsid w:val="59C47F59"/>
    <w:rsid w:val="59E19F8F"/>
    <w:rsid w:val="5A05E540"/>
    <w:rsid w:val="5A1E97B5"/>
    <w:rsid w:val="5A324ACF"/>
    <w:rsid w:val="5A5A6F7F"/>
    <w:rsid w:val="5A67086B"/>
    <w:rsid w:val="5AA5F447"/>
    <w:rsid w:val="5AA801FA"/>
    <w:rsid w:val="5AD616E3"/>
    <w:rsid w:val="5AEC3BC3"/>
    <w:rsid w:val="5AED1F76"/>
    <w:rsid w:val="5B048742"/>
    <w:rsid w:val="5B0B0417"/>
    <w:rsid w:val="5B3D38C5"/>
    <w:rsid w:val="5B3D676F"/>
    <w:rsid w:val="5B636509"/>
    <w:rsid w:val="5B7F80FA"/>
    <w:rsid w:val="5BD3B4E7"/>
    <w:rsid w:val="5BE15DA5"/>
    <w:rsid w:val="5BE9DA14"/>
    <w:rsid w:val="5BEBE470"/>
    <w:rsid w:val="5BF3FBEA"/>
    <w:rsid w:val="5C1AA914"/>
    <w:rsid w:val="5C2762A1"/>
    <w:rsid w:val="5C374B20"/>
    <w:rsid w:val="5C617707"/>
    <w:rsid w:val="5C647A78"/>
    <w:rsid w:val="5C681ED6"/>
    <w:rsid w:val="5CCE30AD"/>
    <w:rsid w:val="5CDBB582"/>
    <w:rsid w:val="5CE32078"/>
    <w:rsid w:val="5CFF80F1"/>
    <w:rsid w:val="5D1B83B2"/>
    <w:rsid w:val="5D4CE5E4"/>
    <w:rsid w:val="5D7A48AA"/>
    <w:rsid w:val="5D983B40"/>
    <w:rsid w:val="5DA6320C"/>
    <w:rsid w:val="5DA9EE54"/>
    <w:rsid w:val="5DD3DC95"/>
    <w:rsid w:val="5E150C4C"/>
    <w:rsid w:val="5E6599D2"/>
    <w:rsid w:val="5E6DAD91"/>
    <w:rsid w:val="5E6E0E0B"/>
    <w:rsid w:val="5E7AC2CF"/>
    <w:rsid w:val="5ED09DFC"/>
    <w:rsid w:val="5ED896D2"/>
    <w:rsid w:val="5F149E9B"/>
    <w:rsid w:val="5F188C77"/>
    <w:rsid w:val="5F466B5D"/>
    <w:rsid w:val="5F5003E1"/>
    <w:rsid w:val="5F5DC7A6"/>
    <w:rsid w:val="5F88C642"/>
    <w:rsid w:val="5FAEE01F"/>
    <w:rsid w:val="5FBD58CB"/>
    <w:rsid w:val="5FF2AD78"/>
    <w:rsid w:val="601958C7"/>
    <w:rsid w:val="601DEFAE"/>
    <w:rsid w:val="603837BE"/>
    <w:rsid w:val="604361A2"/>
    <w:rsid w:val="608D0AD6"/>
    <w:rsid w:val="6090AAD4"/>
    <w:rsid w:val="60940D96"/>
    <w:rsid w:val="60CDA2D7"/>
    <w:rsid w:val="60D77011"/>
    <w:rsid w:val="60DD846C"/>
    <w:rsid w:val="60F3AF02"/>
    <w:rsid w:val="60F7DB5A"/>
    <w:rsid w:val="6100096B"/>
    <w:rsid w:val="614F8CA7"/>
    <w:rsid w:val="61AC4EA8"/>
    <w:rsid w:val="61AD75B4"/>
    <w:rsid w:val="61BD3501"/>
    <w:rsid w:val="61C2C538"/>
    <w:rsid w:val="61C8C610"/>
    <w:rsid w:val="6224EFBB"/>
    <w:rsid w:val="623B45CA"/>
    <w:rsid w:val="6286472E"/>
    <w:rsid w:val="628D09AF"/>
    <w:rsid w:val="62A7131A"/>
    <w:rsid w:val="6304ACF7"/>
    <w:rsid w:val="631D87A9"/>
    <w:rsid w:val="631F3F02"/>
    <w:rsid w:val="635113F9"/>
    <w:rsid w:val="635DF265"/>
    <w:rsid w:val="636A214F"/>
    <w:rsid w:val="638B0F46"/>
    <w:rsid w:val="639D08E6"/>
    <w:rsid w:val="63AEF522"/>
    <w:rsid w:val="63BA992A"/>
    <w:rsid w:val="640C2DDD"/>
    <w:rsid w:val="6415B32B"/>
    <w:rsid w:val="64345129"/>
    <w:rsid w:val="646F480C"/>
    <w:rsid w:val="647D75FD"/>
    <w:rsid w:val="64B84503"/>
    <w:rsid w:val="64DE4523"/>
    <w:rsid w:val="64E4BBE2"/>
    <w:rsid w:val="653D06E7"/>
    <w:rsid w:val="653DD096"/>
    <w:rsid w:val="6541B3C1"/>
    <w:rsid w:val="65505B20"/>
    <w:rsid w:val="655C42C7"/>
    <w:rsid w:val="6560E636"/>
    <w:rsid w:val="656F05D2"/>
    <w:rsid w:val="657F3E3B"/>
    <w:rsid w:val="6597F680"/>
    <w:rsid w:val="65D62905"/>
    <w:rsid w:val="65DD3E7D"/>
    <w:rsid w:val="65DFC12D"/>
    <w:rsid w:val="65FB39A0"/>
    <w:rsid w:val="65FEB624"/>
    <w:rsid w:val="660202CE"/>
    <w:rsid w:val="660AFFAF"/>
    <w:rsid w:val="664CD0FE"/>
    <w:rsid w:val="665DCE4D"/>
    <w:rsid w:val="66D0A43D"/>
    <w:rsid w:val="66DAD756"/>
    <w:rsid w:val="66E31992"/>
    <w:rsid w:val="670D989D"/>
    <w:rsid w:val="671B90B2"/>
    <w:rsid w:val="672189D4"/>
    <w:rsid w:val="67436CC3"/>
    <w:rsid w:val="67465BF7"/>
    <w:rsid w:val="675504B4"/>
    <w:rsid w:val="67802E15"/>
    <w:rsid w:val="67F7C6D5"/>
    <w:rsid w:val="6805F913"/>
    <w:rsid w:val="680D196C"/>
    <w:rsid w:val="680F340C"/>
    <w:rsid w:val="682DB4C1"/>
    <w:rsid w:val="6847C7B1"/>
    <w:rsid w:val="68526D24"/>
    <w:rsid w:val="68564364"/>
    <w:rsid w:val="6862D16F"/>
    <w:rsid w:val="68771DC2"/>
    <w:rsid w:val="687760AF"/>
    <w:rsid w:val="68B8C92B"/>
    <w:rsid w:val="68E25920"/>
    <w:rsid w:val="68EA07DF"/>
    <w:rsid w:val="68F99A8B"/>
    <w:rsid w:val="68FD71EB"/>
    <w:rsid w:val="691124B9"/>
    <w:rsid w:val="6923500B"/>
    <w:rsid w:val="6935A9F8"/>
    <w:rsid w:val="693E3DEE"/>
    <w:rsid w:val="69409E80"/>
    <w:rsid w:val="69483F1A"/>
    <w:rsid w:val="6979B7B3"/>
    <w:rsid w:val="6997C2CC"/>
    <w:rsid w:val="69A6EE68"/>
    <w:rsid w:val="69CA05CF"/>
    <w:rsid w:val="6A009865"/>
    <w:rsid w:val="6A034507"/>
    <w:rsid w:val="6A047C16"/>
    <w:rsid w:val="6A056718"/>
    <w:rsid w:val="6A20CAD4"/>
    <w:rsid w:val="6A4F2B89"/>
    <w:rsid w:val="6A520A3D"/>
    <w:rsid w:val="6A5EEA35"/>
    <w:rsid w:val="6A5FCC6D"/>
    <w:rsid w:val="6A603290"/>
    <w:rsid w:val="6A60E033"/>
    <w:rsid w:val="6A6FA852"/>
    <w:rsid w:val="6A81CE13"/>
    <w:rsid w:val="6A992AE6"/>
    <w:rsid w:val="6A99E45E"/>
    <w:rsid w:val="6A9C3730"/>
    <w:rsid w:val="6AA080C8"/>
    <w:rsid w:val="6AE946A1"/>
    <w:rsid w:val="6B22E6F7"/>
    <w:rsid w:val="6B475C78"/>
    <w:rsid w:val="6BBAF64B"/>
    <w:rsid w:val="6BC7E859"/>
    <w:rsid w:val="6BDC5B01"/>
    <w:rsid w:val="6BEC2A1E"/>
    <w:rsid w:val="6BF88F49"/>
    <w:rsid w:val="6C020205"/>
    <w:rsid w:val="6C40D2A2"/>
    <w:rsid w:val="6C435F04"/>
    <w:rsid w:val="6C7AB9DC"/>
    <w:rsid w:val="6CB60FCD"/>
    <w:rsid w:val="6CB6CDFD"/>
    <w:rsid w:val="6CF99958"/>
    <w:rsid w:val="6D0DC8E7"/>
    <w:rsid w:val="6D14C8AE"/>
    <w:rsid w:val="6D2E7A4C"/>
    <w:rsid w:val="6D92FE87"/>
    <w:rsid w:val="6D96631F"/>
    <w:rsid w:val="6D9A5DC6"/>
    <w:rsid w:val="6DA8CD13"/>
    <w:rsid w:val="6DD67A1A"/>
    <w:rsid w:val="6DE001DB"/>
    <w:rsid w:val="6DF2EE03"/>
    <w:rsid w:val="6E10AA9F"/>
    <w:rsid w:val="6E1A14BA"/>
    <w:rsid w:val="6E1E0D9D"/>
    <w:rsid w:val="6E296BAF"/>
    <w:rsid w:val="6E5BE996"/>
    <w:rsid w:val="6E664600"/>
    <w:rsid w:val="6E67C8C3"/>
    <w:rsid w:val="6E7F1F4F"/>
    <w:rsid w:val="6EA656F2"/>
    <w:rsid w:val="6EBA19B5"/>
    <w:rsid w:val="6EC76464"/>
    <w:rsid w:val="6EE44D29"/>
    <w:rsid w:val="6F0327F1"/>
    <w:rsid w:val="6F0BF3EA"/>
    <w:rsid w:val="6F1F62EC"/>
    <w:rsid w:val="6F217B5E"/>
    <w:rsid w:val="6F27B606"/>
    <w:rsid w:val="6F3D0C13"/>
    <w:rsid w:val="6F4780B8"/>
    <w:rsid w:val="6F4D6833"/>
    <w:rsid w:val="6F600371"/>
    <w:rsid w:val="6FA768A0"/>
    <w:rsid w:val="6FAD7CB0"/>
    <w:rsid w:val="6FB92E53"/>
    <w:rsid w:val="6FF2DF7E"/>
    <w:rsid w:val="700F554C"/>
    <w:rsid w:val="7015130A"/>
    <w:rsid w:val="7029D524"/>
    <w:rsid w:val="7087101A"/>
    <w:rsid w:val="7099D3FD"/>
    <w:rsid w:val="70BDE802"/>
    <w:rsid w:val="70C826E4"/>
    <w:rsid w:val="70EF87C7"/>
    <w:rsid w:val="719AC131"/>
    <w:rsid w:val="71BE2677"/>
    <w:rsid w:val="71E772A6"/>
    <w:rsid w:val="722B039E"/>
    <w:rsid w:val="725BFBB3"/>
    <w:rsid w:val="729D33EE"/>
    <w:rsid w:val="729EE7C1"/>
    <w:rsid w:val="72C51788"/>
    <w:rsid w:val="72CD029D"/>
    <w:rsid w:val="72F81800"/>
    <w:rsid w:val="7353797F"/>
    <w:rsid w:val="7373680E"/>
    <w:rsid w:val="73A1F3A0"/>
    <w:rsid w:val="73AF0DC7"/>
    <w:rsid w:val="73B15C8A"/>
    <w:rsid w:val="73BCC5A4"/>
    <w:rsid w:val="73D3B5D6"/>
    <w:rsid w:val="73D4FC4A"/>
    <w:rsid w:val="73D76C79"/>
    <w:rsid w:val="73E3B578"/>
    <w:rsid w:val="73E47EE8"/>
    <w:rsid w:val="740AC8E4"/>
    <w:rsid w:val="74473406"/>
    <w:rsid w:val="747D15FD"/>
    <w:rsid w:val="74865E7D"/>
    <w:rsid w:val="74ACA53B"/>
    <w:rsid w:val="74CBAF38"/>
    <w:rsid w:val="74D8288C"/>
    <w:rsid w:val="74EC62E3"/>
    <w:rsid w:val="7560D274"/>
    <w:rsid w:val="7561B02E"/>
    <w:rsid w:val="75A7F24F"/>
    <w:rsid w:val="75E15F9C"/>
    <w:rsid w:val="75F3B476"/>
    <w:rsid w:val="76246B5C"/>
    <w:rsid w:val="7624A7AB"/>
    <w:rsid w:val="762C6B43"/>
    <w:rsid w:val="76569516"/>
    <w:rsid w:val="765E94E4"/>
    <w:rsid w:val="768803C7"/>
    <w:rsid w:val="76BF7BDA"/>
    <w:rsid w:val="76D83EE8"/>
    <w:rsid w:val="76DBB924"/>
    <w:rsid w:val="76E02DB4"/>
    <w:rsid w:val="77195E8E"/>
    <w:rsid w:val="7740A3E0"/>
    <w:rsid w:val="77446B97"/>
    <w:rsid w:val="7749AC50"/>
    <w:rsid w:val="77BD1DB7"/>
    <w:rsid w:val="77DB6BD1"/>
    <w:rsid w:val="780138D1"/>
    <w:rsid w:val="7805B492"/>
    <w:rsid w:val="780AC119"/>
    <w:rsid w:val="7818C18B"/>
    <w:rsid w:val="7838975F"/>
    <w:rsid w:val="7838A28D"/>
    <w:rsid w:val="783CE8BB"/>
    <w:rsid w:val="7842E852"/>
    <w:rsid w:val="7850631B"/>
    <w:rsid w:val="785F381E"/>
    <w:rsid w:val="78837CC9"/>
    <w:rsid w:val="7888CE54"/>
    <w:rsid w:val="7895F157"/>
    <w:rsid w:val="78A64DA1"/>
    <w:rsid w:val="78A96D19"/>
    <w:rsid w:val="78B35D90"/>
    <w:rsid w:val="78FD3BAC"/>
    <w:rsid w:val="7916C657"/>
    <w:rsid w:val="791E4E1E"/>
    <w:rsid w:val="79426977"/>
    <w:rsid w:val="79437112"/>
    <w:rsid w:val="794B9398"/>
    <w:rsid w:val="7958303A"/>
    <w:rsid w:val="799F08B1"/>
    <w:rsid w:val="79C8A28F"/>
    <w:rsid w:val="79EE07E9"/>
    <w:rsid w:val="7A1ECD70"/>
    <w:rsid w:val="7A216CBD"/>
    <w:rsid w:val="7A440B2D"/>
    <w:rsid w:val="7A4B57FB"/>
    <w:rsid w:val="7A54B8B4"/>
    <w:rsid w:val="7A5EBC14"/>
    <w:rsid w:val="7A808D32"/>
    <w:rsid w:val="7A80D819"/>
    <w:rsid w:val="7A8414F3"/>
    <w:rsid w:val="7A85C1DD"/>
    <w:rsid w:val="7A8D3702"/>
    <w:rsid w:val="7AA2965C"/>
    <w:rsid w:val="7ABBE8DE"/>
    <w:rsid w:val="7AC4B8A8"/>
    <w:rsid w:val="7AD8B0AD"/>
    <w:rsid w:val="7ADD6327"/>
    <w:rsid w:val="7AF4C8D0"/>
    <w:rsid w:val="7AFE9489"/>
    <w:rsid w:val="7B054491"/>
    <w:rsid w:val="7B297C99"/>
    <w:rsid w:val="7B3F1464"/>
    <w:rsid w:val="7B9880B4"/>
    <w:rsid w:val="7BB4190D"/>
    <w:rsid w:val="7BB6E688"/>
    <w:rsid w:val="7BFF9ACE"/>
    <w:rsid w:val="7C0C133A"/>
    <w:rsid w:val="7C1BA63F"/>
    <w:rsid w:val="7C2C8B68"/>
    <w:rsid w:val="7C322F76"/>
    <w:rsid w:val="7C45B861"/>
    <w:rsid w:val="7C636053"/>
    <w:rsid w:val="7C9797B3"/>
    <w:rsid w:val="7CB0E1AC"/>
    <w:rsid w:val="7CB71A3D"/>
    <w:rsid w:val="7CBAF761"/>
    <w:rsid w:val="7CC3577B"/>
    <w:rsid w:val="7CDD23A2"/>
    <w:rsid w:val="7CF60F9D"/>
    <w:rsid w:val="7D293460"/>
    <w:rsid w:val="7D384940"/>
    <w:rsid w:val="7D6D2892"/>
    <w:rsid w:val="7D7C53F1"/>
    <w:rsid w:val="7D7F05BC"/>
    <w:rsid w:val="7D8291EA"/>
    <w:rsid w:val="7D8A24C7"/>
    <w:rsid w:val="7DB27C76"/>
    <w:rsid w:val="7DB51DE8"/>
    <w:rsid w:val="7DC2E0B3"/>
    <w:rsid w:val="7DD99729"/>
    <w:rsid w:val="7E001FDD"/>
    <w:rsid w:val="7E090219"/>
    <w:rsid w:val="7E0F5BE3"/>
    <w:rsid w:val="7E124147"/>
    <w:rsid w:val="7E147B37"/>
    <w:rsid w:val="7E175419"/>
    <w:rsid w:val="7E55F3BA"/>
    <w:rsid w:val="7E6DA30B"/>
    <w:rsid w:val="7E84A069"/>
    <w:rsid w:val="7ED65937"/>
    <w:rsid w:val="7EF9CF26"/>
    <w:rsid w:val="7EFA0291"/>
    <w:rsid w:val="7EFC23AA"/>
    <w:rsid w:val="7EFCCB14"/>
    <w:rsid w:val="7EFDF3F5"/>
    <w:rsid w:val="7F4F16F7"/>
    <w:rsid w:val="7F77B0E1"/>
    <w:rsid w:val="7F7E6C34"/>
    <w:rsid w:val="7F7EC744"/>
    <w:rsid w:val="7FAB111E"/>
    <w:rsid w:val="7FB913E1"/>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2F0728C"/>
  <w15:docId w15:val="{60ae66cb-c477-4574-b3ac-fba428e924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C633D"/>
    <w:rPr>
      <w:sz w:val="24"/>
      <w:szCs w:val="24"/>
      <w:lang w:val="es-ES" w:eastAsia="en-US"/>
    </w:rPr>
  </w:style>
  <w:style w:type="paragraph" w:styleId="Ttulo1">
    <w:name w:val="heading 1"/>
    <w:basedOn w:val="Normal"/>
    <w:next w:val="Normal"/>
    <w:link w:val="Ttulo1Car"/>
    <w:autoRedefine/>
    <w:qFormat/>
    <w:rsid w:val="005F7710"/>
    <w:pPr>
      <w:autoSpaceDE w:val="0"/>
      <w:autoSpaceDN w:val="0"/>
      <w:adjustRightInd w:val="0"/>
      <w:snapToGrid w:val="0"/>
      <w:spacing w:line="360" w:lineRule="auto"/>
      <w:jc w:val="center"/>
      <w:outlineLvl w:val="0"/>
    </w:pPr>
    <w:rPr>
      <w:rFonts w:eastAsia="TimesNewRomanPSMT"/>
      <w:b/>
      <w:bCs/>
      <w:color w:val="222222"/>
    </w:rPr>
  </w:style>
  <w:style w:type="paragraph" w:styleId="Ttulo2">
    <w:name w:val="heading 2"/>
    <w:basedOn w:val="Normal"/>
    <w:next w:val="Normal"/>
    <w:autoRedefine/>
    <w:qFormat/>
    <w:rsid w:val="00612F41"/>
    <w:pPr>
      <w:keepNext/>
      <w:spacing w:line="480" w:lineRule="auto"/>
      <w:outlineLvl w:val="1"/>
    </w:pPr>
    <w:rPr>
      <w:rFonts w:cs="Arial"/>
      <w:b/>
      <w:bCs/>
      <w:iCs/>
      <w:szCs w:val="28"/>
    </w:rPr>
  </w:style>
  <w:style w:type="paragraph" w:styleId="Ttulo3">
    <w:name w:val="heading 3"/>
    <w:basedOn w:val="Normal"/>
    <w:next w:val="Normal"/>
    <w:autoRedefine/>
    <w:qFormat/>
    <w:rsid w:val="009A7A15"/>
    <w:pPr>
      <w:spacing w:line="360" w:lineRule="auto"/>
      <w:outlineLvl w:val="2"/>
    </w:pPr>
    <w:rPr>
      <w:b/>
    </w:r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link w:val="EncabezadoCar"/>
    <w:pPr>
      <w:tabs>
        <w:tab w:val="center" w:pos="4320"/>
        <w:tab w:val="right" w:pos="8640"/>
      </w:tabs>
    </w:pPr>
  </w:style>
  <w:style w:type="paragraph" w:styleId="Level1" w:customStyle="1">
    <w:name w:val="Level 1"/>
    <w:pPr>
      <w:autoSpaceDE w:val="0"/>
      <w:autoSpaceDN w:val="0"/>
      <w:adjustRightInd w:val="0"/>
      <w:ind w:left="720"/>
    </w:pPr>
    <w:rPr>
      <w:sz w:val="24"/>
      <w:szCs w:val="24"/>
      <w:lang w:val="en-US" w:eastAsia="en-US"/>
    </w:rPr>
  </w:style>
  <w:style w:type="character" w:styleId="SYSHYPERTEXT" w:customStyle="1">
    <w:name w:val="SYS_HYPERTEXT"/>
    <w:rPr>
      <w:noProof/>
      <w:color w:val="0000FF"/>
      <w:u w:val="single"/>
    </w:rPr>
  </w:style>
  <w:style w:type="character" w:styleId="QuickFormat2" w:customStyle="1">
    <w:name w:val="QuickFormat2"/>
    <w:rPr>
      <w:rFonts w:ascii="Arial" w:hAnsi="Arial" w:cs="Arial"/>
    </w:rPr>
  </w:style>
  <w:style w:type="character" w:styleId="QuickFormat3" w:customStyle="1">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styleId="QuickFormat6" w:customStyle="1">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Descripcin">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hesistext" w:customStyle="1">
    <w:name w:val="thesis text"/>
    <w:basedOn w:val="Normal"/>
    <w:autoRedefine/>
    <w:rsid w:val="00EE3934"/>
    <w:pPr>
      <w:spacing w:after="240"/>
      <w:ind w:firstLine="540"/>
    </w:pPr>
    <w:rPr>
      <w:lang w:eastAsia="es-ES"/>
    </w:rPr>
  </w:style>
  <w:style w:type="paragraph" w:styleId="StyleCaptionCentered" w:customStyle="1">
    <w:name w:val="Style Caption + Centered"/>
    <w:basedOn w:val="Descripcin"/>
    <w:autoRedefine/>
    <w:rsid w:val="000B7AF9"/>
    <w:rPr>
      <w:b/>
      <w:i w:val="0"/>
    </w:rPr>
  </w:style>
  <w:style w:type="character" w:styleId="Ttulo1Car" w:customStyle="1">
    <w:name w:val="Título 1 Car"/>
    <w:link w:val="Ttulo1"/>
    <w:rsid w:val="005F7710"/>
    <w:rPr>
      <w:rFonts w:eastAsia="TimesNewRomanPSMT"/>
      <w:b/>
      <w:bCs/>
      <w:color w:val="222222"/>
      <w:sz w:val="24"/>
      <w:szCs w:val="24"/>
      <w:lang w:val="es-ES" w:eastAsia="en-US"/>
    </w:rPr>
  </w:style>
  <w:style w:type="character" w:styleId="Ttulo4Car" w:customStyle="1">
    <w:name w:val="Título 4 Car"/>
    <w:link w:val="Ttulo4"/>
    <w:rsid w:val="00546133"/>
    <w:rPr>
      <w:rFonts w:eastAsia="Times New Roman" w:cs="Times New Roman"/>
      <w:b/>
      <w:bCs/>
      <w:i/>
      <w:sz w:val="28"/>
      <w:szCs w:val="28"/>
    </w:rPr>
  </w:style>
  <w:style w:type="character" w:styleId="TextoindependienteCar" w:customStyle="1">
    <w:name w:val="Texto independiente Car"/>
    <w:link w:val="Textoindependiente"/>
    <w:rsid w:val="00707877"/>
    <w:rPr>
      <w:sz w:val="22"/>
      <w:szCs w:val="22"/>
    </w:rPr>
  </w:style>
  <w:style w:type="character" w:styleId="SangradetextonormalCar" w:customStyle="1">
    <w:name w:val="Sangría de texto normal Car"/>
    <w:link w:val="Sangradetextonormal"/>
    <w:rsid w:val="00707877"/>
    <w:rPr>
      <w:sz w:val="32"/>
      <w:szCs w:val="32"/>
    </w:rPr>
  </w:style>
  <w:style w:type="paragraph" w:styleId="Ttulo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styleId="Piedeimagen" w:customStyle="1">
    <w:name w:val="Pie de imagen"/>
    <w:basedOn w:val="Descripcin"/>
    <w:qFormat/>
    <w:rsid w:val="00EE3934"/>
    <w:pPr>
      <w:spacing w:before="0" w:after="0"/>
      <w:ind w:firstLine="454"/>
    </w:pPr>
    <w:rPr>
      <w:rFonts w:eastAsia="Calibri"/>
      <w:sz w:val="20"/>
      <w:szCs w:val="24"/>
      <w:lang w:val="es-CO"/>
    </w:rPr>
  </w:style>
  <w:style w:type="paragraph" w:styleId="Titulotabla" w:customStyle="1">
    <w:name w:val="Titulo tabla"/>
    <w:basedOn w:val="Normal"/>
    <w:qFormat/>
    <w:rsid w:val="00160644"/>
    <w:pPr>
      <w:spacing w:line="276" w:lineRule="auto"/>
    </w:pPr>
    <w:rPr>
      <w:rFonts w:eastAsia="Calibri"/>
      <w:i/>
      <w:lang w:val="es-CO"/>
    </w:rPr>
  </w:style>
  <w:style w:type="paragraph" w:styleId="Textodeglobo">
    <w:name w:val="Balloon Text"/>
    <w:basedOn w:val="Normal"/>
    <w:link w:val="TextodegloboCar"/>
    <w:semiHidden/>
    <w:unhideWhenUsed/>
    <w:rsid w:val="00070DC2"/>
    <w:rPr>
      <w:sz w:val="18"/>
      <w:szCs w:val="18"/>
    </w:rPr>
  </w:style>
  <w:style w:type="character" w:styleId="TextodegloboCar" w:customStyle="1">
    <w:name w:val="Texto de globo Car"/>
    <w:basedOn w:val="Fuentedeprrafopredeter"/>
    <w:link w:val="Textodeglobo"/>
    <w:semiHidden/>
    <w:rsid w:val="00070DC2"/>
    <w:rPr>
      <w:sz w:val="18"/>
      <w:szCs w:val="18"/>
      <w:lang w:val="en-US" w:eastAsia="en-US"/>
    </w:rPr>
  </w:style>
  <w:style w:type="table" w:styleId="Sombreadoclaro">
    <w:name w:val="Light Shading"/>
    <w:basedOn w:val="Tablanormal"/>
    <w:uiPriority w:val="60"/>
    <w:semiHidden/>
    <w:unhideWhenUsed/>
    <w:rsid w:val="008867B4"/>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171236"/>
    <w:pPr>
      <w:ind w:left="720"/>
      <w:contextualSpacing/>
    </w:pPr>
  </w:style>
  <w:style w:type="character" w:styleId="normaltextrun" w:customStyle="1">
    <w:name w:val="normaltextrun"/>
    <w:basedOn w:val="Fuentedeprrafopredeter"/>
    <w:rsid w:val="00D3150C"/>
  </w:style>
  <w:style w:type="character" w:styleId="eop" w:customStyle="1">
    <w:name w:val="eop"/>
    <w:basedOn w:val="Fuentedeprrafopredeter"/>
    <w:rsid w:val="00D3150C"/>
  </w:style>
  <w:style w:type="paragraph" w:styleId="paragraph" w:customStyle="1">
    <w:name w:val="paragraph"/>
    <w:basedOn w:val="Normal"/>
    <w:rsid w:val="00D3150C"/>
    <w:pPr>
      <w:spacing w:before="100" w:beforeAutospacing="1" w:after="100" w:afterAutospacing="1"/>
    </w:pPr>
    <w:rPr>
      <w:lang w:val="es-CO" w:eastAsia="es-CO"/>
    </w:rPr>
  </w:style>
  <w:style w:type="character" w:styleId="scxw237220343" w:customStyle="1">
    <w:name w:val="scxw237220343"/>
    <w:basedOn w:val="Fuentedeprrafopredeter"/>
    <w:rsid w:val="00E704E0"/>
  </w:style>
  <w:style w:type="character" w:styleId="Mencinsinresolver">
    <w:name w:val="Unresolved Mention"/>
    <w:basedOn w:val="Fuentedeprrafopredeter"/>
    <w:uiPriority w:val="99"/>
    <w:semiHidden/>
    <w:unhideWhenUsed/>
    <w:rsid w:val="009A39CC"/>
    <w:rPr>
      <w:color w:val="605E5C"/>
      <w:shd w:val="clear" w:color="auto" w:fill="E1DFDD"/>
    </w:rPr>
  </w:style>
  <w:style w:type="paragraph" w:styleId="Default" w:customStyle="1">
    <w:name w:val="Default"/>
    <w:rsid w:val="00677F06"/>
    <w:pPr>
      <w:autoSpaceDE w:val="0"/>
      <w:autoSpaceDN w:val="0"/>
      <w:adjustRightInd w:val="0"/>
    </w:pPr>
    <w:rPr>
      <w:rFonts w:ascii="Calibri" w:hAnsi="Calibri" w:cs="Calibri" w:eastAsiaTheme="minorHAnsi"/>
      <w:color w:val="000000"/>
      <w:sz w:val="24"/>
      <w:szCs w:val="24"/>
      <w:lang w:val="es-ES" w:eastAsia="en-US"/>
    </w:rPr>
  </w:style>
  <w:style w:type="character" w:styleId="Hipervnculovisitado">
    <w:name w:val="FollowedHyperlink"/>
    <w:basedOn w:val="Fuentedeprrafopredeter"/>
    <w:semiHidden/>
    <w:unhideWhenUsed/>
    <w:rsid w:val="00677F06"/>
    <w:rPr>
      <w:color w:val="800080" w:themeColor="followedHyperlink"/>
      <w:u w:val="single"/>
    </w:rPr>
  </w:style>
  <w:style w:type="paragraph" w:styleId="NormalWeb">
    <w:name w:val="Normal (Web)"/>
    <w:basedOn w:val="Normal"/>
    <w:uiPriority w:val="99"/>
    <w:semiHidden/>
    <w:unhideWhenUsed/>
    <w:rsid w:val="00017634"/>
    <w:pPr>
      <w:spacing w:before="100" w:beforeAutospacing="1" w:after="100" w:afterAutospacing="1"/>
    </w:pPr>
    <w:rPr>
      <w:lang w:val="es-CO" w:eastAsia="es-CO"/>
    </w:rPr>
  </w:style>
  <w:style w:type="table" w:styleId="Tablaconcuadrcula">
    <w:name w:val="Table Grid"/>
    <w:basedOn w:val="Tablanormal"/>
    <w:rsid w:val="00A45E35"/>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F41BB5"/>
    <w:rPr>
      <w:rFonts w:asciiTheme="minorHAnsi" w:hAnsiTheme="minorHAnsi" w:eastAsiaTheme="minorHAnsi" w:cstheme="minorBidi"/>
      <w:sz w:val="22"/>
      <w:szCs w:val="22"/>
      <w:lang w:val="es-ES" w:eastAsia="en-US"/>
    </w:rPr>
  </w:style>
  <w:style w:type="character" w:styleId="EncabezadoCar" w:customStyle="1">
    <w:name w:val="Encabezado Car"/>
    <w:basedOn w:val="Fuentedeprrafopredeter"/>
    <w:link w:val="Encabezado"/>
    <w:rsid w:val="009B4982"/>
    <w:rPr>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2659">
      <w:bodyDiv w:val="1"/>
      <w:marLeft w:val="0"/>
      <w:marRight w:val="0"/>
      <w:marTop w:val="0"/>
      <w:marBottom w:val="0"/>
      <w:divBdr>
        <w:top w:val="none" w:sz="0" w:space="0" w:color="auto"/>
        <w:left w:val="none" w:sz="0" w:space="0" w:color="auto"/>
        <w:bottom w:val="none" w:sz="0" w:space="0" w:color="auto"/>
        <w:right w:val="none" w:sz="0" w:space="0" w:color="auto"/>
      </w:divBdr>
    </w:div>
    <w:div w:id="75902921">
      <w:bodyDiv w:val="1"/>
      <w:marLeft w:val="0"/>
      <w:marRight w:val="0"/>
      <w:marTop w:val="0"/>
      <w:marBottom w:val="0"/>
      <w:divBdr>
        <w:top w:val="none" w:sz="0" w:space="0" w:color="auto"/>
        <w:left w:val="none" w:sz="0" w:space="0" w:color="auto"/>
        <w:bottom w:val="none" w:sz="0" w:space="0" w:color="auto"/>
        <w:right w:val="none" w:sz="0" w:space="0" w:color="auto"/>
      </w:divBdr>
    </w:div>
    <w:div w:id="108204950">
      <w:bodyDiv w:val="1"/>
      <w:marLeft w:val="0"/>
      <w:marRight w:val="0"/>
      <w:marTop w:val="0"/>
      <w:marBottom w:val="0"/>
      <w:divBdr>
        <w:top w:val="none" w:sz="0" w:space="0" w:color="auto"/>
        <w:left w:val="none" w:sz="0" w:space="0" w:color="auto"/>
        <w:bottom w:val="none" w:sz="0" w:space="0" w:color="auto"/>
        <w:right w:val="none" w:sz="0" w:space="0" w:color="auto"/>
      </w:divBdr>
    </w:div>
    <w:div w:id="261230598">
      <w:bodyDiv w:val="1"/>
      <w:marLeft w:val="0"/>
      <w:marRight w:val="0"/>
      <w:marTop w:val="0"/>
      <w:marBottom w:val="0"/>
      <w:divBdr>
        <w:top w:val="none" w:sz="0" w:space="0" w:color="auto"/>
        <w:left w:val="none" w:sz="0" w:space="0" w:color="auto"/>
        <w:bottom w:val="none" w:sz="0" w:space="0" w:color="auto"/>
        <w:right w:val="none" w:sz="0" w:space="0" w:color="auto"/>
      </w:divBdr>
    </w:div>
    <w:div w:id="281233472">
      <w:bodyDiv w:val="1"/>
      <w:marLeft w:val="0"/>
      <w:marRight w:val="0"/>
      <w:marTop w:val="0"/>
      <w:marBottom w:val="0"/>
      <w:divBdr>
        <w:top w:val="none" w:sz="0" w:space="0" w:color="auto"/>
        <w:left w:val="none" w:sz="0" w:space="0" w:color="auto"/>
        <w:bottom w:val="none" w:sz="0" w:space="0" w:color="auto"/>
        <w:right w:val="none" w:sz="0" w:space="0" w:color="auto"/>
      </w:divBdr>
    </w:div>
    <w:div w:id="400831126">
      <w:bodyDiv w:val="1"/>
      <w:marLeft w:val="0"/>
      <w:marRight w:val="0"/>
      <w:marTop w:val="0"/>
      <w:marBottom w:val="0"/>
      <w:divBdr>
        <w:top w:val="none" w:sz="0" w:space="0" w:color="auto"/>
        <w:left w:val="none" w:sz="0" w:space="0" w:color="auto"/>
        <w:bottom w:val="none" w:sz="0" w:space="0" w:color="auto"/>
        <w:right w:val="none" w:sz="0" w:space="0" w:color="auto"/>
      </w:divBdr>
    </w:div>
    <w:div w:id="430199058">
      <w:bodyDiv w:val="1"/>
      <w:marLeft w:val="0"/>
      <w:marRight w:val="0"/>
      <w:marTop w:val="0"/>
      <w:marBottom w:val="0"/>
      <w:divBdr>
        <w:top w:val="none" w:sz="0" w:space="0" w:color="auto"/>
        <w:left w:val="none" w:sz="0" w:space="0" w:color="auto"/>
        <w:bottom w:val="none" w:sz="0" w:space="0" w:color="auto"/>
        <w:right w:val="none" w:sz="0" w:space="0" w:color="auto"/>
      </w:divBdr>
    </w:div>
    <w:div w:id="435057247">
      <w:bodyDiv w:val="1"/>
      <w:marLeft w:val="0"/>
      <w:marRight w:val="0"/>
      <w:marTop w:val="0"/>
      <w:marBottom w:val="0"/>
      <w:divBdr>
        <w:top w:val="none" w:sz="0" w:space="0" w:color="auto"/>
        <w:left w:val="none" w:sz="0" w:space="0" w:color="auto"/>
        <w:bottom w:val="none" w:sz="0" w:space="0" w:color="auto"/>
        <w:right w:val="none" w:sz="0" w:space="0" w:color="auto"/>
      </w:divBdr>
    </w:div>
    <w:div w:id="436413080">
      <w:bodyDiv w:val="1"/>
      <w:marLeft w:val="0"/>
      <w:marRight w:val="0"/>
      <w:marTop w:val="0"/>
      <w:marBottom w:val="0"/>
      <w:divBdr>
        <w:top w:val="none" w:sz="0" w:space="0" w:color="auto"/>
        <w:left w:val="none" w:sz="0" w:space="0" w:color="auto"/>
        <w:bottom w:val="none" w:sz="0" w:space="0" w:color="auto"/>
        <w:right w:val="none" w:sz="0" w:space="0" w:color="auto"/>
      </w:divBdr>
    </w:div>
    <w:div w:id="494803972">
      <w:bodyDiv w:val="1"/>
      <w:marLeft w:val="0"/>
      <w:marRight w:val="0"/>
      <w:marTop w:val="0"/>
      <w:marBottom w:val="0"/>
      <w:divBdr>
        <w:top w:val="none" w:sz="0" w:space="0" w:color="auto"/>
        <w:left w:val="none" w:sz="0" w:space="0" w:color="auto"/>
        <w:bottom w:val="none" w:sz="0" w:space="0" w:color="auto"/>
        <w:right w:val="none" w:sz="0" w:space="0" w:color="auto"/>
      </w:divBdr>
    </w:div>
    <w:div w:id="495070916">
      <w:bodyDiv w:val="1"/>
      <w:marLeft w:val="0"/>
      <w:marRight w:val="0"/>
      <w:marTop w:val="0"/>
      <w:marBottom w:val="0"/>
      <w:divBdr>
        <w:top w:val="none" w:sz="0" w:space="0" w:color="auto"/>
        <w:left w:val="none" w:sz="0" w:space="0" w:color="auto"/>
        <w:bottom w:val="none" w:sz="0" w:space="0" w:color="auto"/>
        <w:right w:val="none" w:sz="0" w:space="0" w:color="auto"/>
      </w:divBdr>
      <w:divsChild>
        <w:div w:id="82536683">
          <w:marLeft w:val="0"/>
          <w:marRight w:val="0"/>
          <w:marTop w:val="0"/>
          <w:marBottom w:val="0"/>
          <w:divBdr>
            <w:top w:val="none" w:sz="0" w:space="0" w:color="auto"/>
            <w:left w:val="none" w:sz="0" w:space="0" w:color="auto"/>
            <w:bottom w:val="none" w:sz="0" w:space="0" w:color="auto"/>
            <w:right w:val="none" w:sz="0" w:space="0" w:color="auto"/>
          </w:divBdr>
        </w:div>
        <w:div w:id="85616638">
          <w:marLeft w:val="0"/>
          <w:marRight w:val="0"/>
          <w:marTop w:val="0"/>
          <w:marBottom w:val="0"/>
          <w:divBdr>
            <w:top w:val="none" w:sz="0" w:space="0" w:color="auto"/>
            <w:left w:val="none" w:sz="0" w:space="0" w:color="auto"/>
            <w:bottom w:val="none" w:sz="0" w:space="0" w:color="auto"/>
            <w:right w:val="none" w:sz="0" w:space="0" w:color="auto"/>
          </w:divBdr>
        </w:div>
        <w:div w:id="290403680">
          <w:marLeft w:val="0"/>
          <w:marRight w:val="0"/>
          <w:marTop w:val="0"/>
          <w:marBottom w:val="0"/>
          <w:divBdr>
            <w:top w:val="none" w:sz="0" w:space="0" w:color="auto"/>
            <w:left w:val="none" w:sz="0" w:space="0" w:color="auto"/>
            <w:bottom w:val="none" w:sz="0" w:space="0" w:color="auto"/>
            <w:right w:val="none" w:sz="0" w:space="0" w:color="auto"/>
          </w:divBdr>
        </w:div>
        <w:div w:id="305864699">
          <w:marLeft w:val="0"/>
          <w:marRight w:val="0"/>
          <w:marTop w:val="0"/>
          <w:marBottom w:val="0"/>
          <w:divBdr>
            <w:top w:val="none" w:sz="0" w:space="0" w:color="auto"/>
            <w:left w:val="none" w:sz="0" w:space="0" w:color="auto"/>
            <w:bottom w:val="none" w:sz="0" w:space="0" w:color="auto"/>
            <w:right w:val="none" w:sz="0" w:space="0" w:color="auto"/>
          </w:divBdr>
        </w:div>
        <w:div w:id="342782075">
          <w:marLeft w:val="0"/>
          <w:marRight w:val="0"/>
          <w:marTop w:val="0"/>
          <w:marBottom w:val="0"/>
          <w:divBdr>
            <w:top w:val="none" w:sz="0" w:space="0" w:color="auto"/>
            <w:left w:val="none" w:sz="0" w:space="0" w:color="auto"/>
            <w:bottom w:val="none" w:sz="0" w:space="0" w:color="auto"/>
            <w:right w:val="none" w:sz="0" w:space="0" w:color="auto"/>
          </w:divBdr>
        </w:div>
        <w:div w:id="471990336">
          <w:marLeft w:val="0"/>
          <w:marRight w:val="0"/>
          <w:marTop w:val="0"/>
          <w:marBottom w:val="0"/>
          <w:divBdr>
            <w:top w:val="none" w:sz="0" w:space="0" w:color="auto"/>
            <w:left w:val="none" w:sz="0" w:space="0" w:color="auto"/>
            <w:bottom w:val="none" w:sz="0" w:space="0" w:color="auto"/>
            <w:right w:val="none" w:sz="0" w:space="0" w:color="auto"/>
          </w:divBdr>
        </w:div>
        <w:div w:id="651643863">
          <w:marLeft w:val="0"/>
          <w:marRight w:val="0"/>
          <w:marTop w:val="0"/>
          <w:marBottom w:val="0"/>
          <w:divBdr>
            <w:top w:val="none" w:sz="0" w:space="0" w:color="auto"/>
            <w:left w:val="none" w:sz="0" w:space="0" w:color="auto"/>
            <w:bottom w:val="none" w:sz="0" w:space="0" w:color="auto"/>
            <w:right w:val="none" w:sz="0" w:space="0" w:color="auto"/>
          </w:divBdr>
        </w:div>
        <w:div w:id="687022894">
          <w:marLeft w:val="0"/>
          <w:marRight w:val="0"/>
          <w:marTop w:val="0"/>
          <w:marBottom w:val="0"/>
          <w:divBdr>
            <w:top w:val="none" w:sz="0" w:space="0" w:color="auto"/>
            <w:left w:val="none" w:sz="0" w:space="0" w:color="auto"/>
            <w:bottom w:val="none" w:sz="0" w:space="0" w:color="auto"/>
            <w:right w:val="none" w:sz="0" w:space="0" w:color="auto"/>
          </w:divBdr>
        </w:div>
        <w:div w:id="695541833">
          <w:marLeft w:val="0"/>
          <w:marRight w:val="0"/>
          <w:marTop w:val="0"/>
          <w:marBottom w:val="0"/>
          <w:divBdr>
            <w:top w:val="none" w:sz="0" w:space="0" w:color="auto"/>
            <w:left w:val="none" w:sz="0" w:space="0" w:color="auto"/>
            <w:bottom w:val="none" w:sz="0" w:space="0" w:color="auto"/>
            <w:right w:val="none" w:sz="0" w:space="0" w:color="auto"/>
          </w:divBdr>
        </w:div>
        <w:div w:id="753666093">
          <w:marLeft w:val="0"/>
          <w:marRight w:val="0"/>
          <w:marTop w:val="0"/>
          <w:marBottom w:val="0"/>
          <w:divBdr>
            <w:top w:val="none" w:sz="0" w:space="0" w:color="auto"/>
            <w:left w:val="none" w:sz="0" w:space="0" w:color="auto"/>
            <w:bottom w:val="none" w:sz="0" w:space="0" w:color="auto"/>
            <w:right w:val="none" w:sz="0" w:space="0" w:color="auto"/>
          </w:divBdr>
        </w:div>
        <w:div w:id="857742802">
          <w:marLeft w:val="0"/>
          <w:marRight w:val="0"/>
          <w:marTop w:val="0"/>
          <w:marBottom w:val="0"/>
          <w:divBdr>
            <w:top w:val="none" w:sz="0" w:space="0" w:color="auto"/>
            <w:left w:val="none" w:sz="0" w:space="0" w:color="auto"/>
            <w:bottom w:val="none" w:sz="0" w:space="0" w:color="auto"/>
            <w:right w:val="none" w:sz="0" w:space="0" w:color="auto"/>
          </w:divBdr>
        </w:div>
        <w:div w:id="945191506">
          <w:marLeft w:val="0"/>
          <w:marRight w:val="0"/>
          <w:marTop w:val="0"/>
          <w:marBottom w:val="0"/>
          <w:divBdr>
            <w:top w:val="none" w:sz="0" w:space="0" w:color="auto"/>
            <w:left w:val="none" w:sz="0" w:space="0" w:color="auto"/>
            <w:bottom w:val="none" w:sz="0" w:space="0" w:color="auto"/>
            <w:right w:val="none" w:sz="0" w:space="0" w:color="auto"/>
          </w:divBdr>
        </w:div>
        <w:div w:id="1089883587">
          <w:marLeft w:val="0"/>
          <w:marRight w:val="0"/>
          <w:marTop w:val="0"/>
          <w:marBottom w:val="0"/>
          <w:divBdr>
            <w:top w:val="none" w:sz="0" w:space="0" w:color="auto"/>
            <w:left w:val="none" w:sz="0" w:space="0" w:color="auto"/>
            <w:bottom w:val="none" w:sz="0" w:space="0" w:color="auto"/>
            <w:right w:val="none" w:sz="0" w:space="0" w:color="auto"/>
          </w:divBdr>
        </w:div>
        <w:div w:id="1126849708">
          <w:marLeft w:val="0"/>
          <w:marRight w:val="0"/>
          <w:marTop w:val="0"/>
          <w:marBottom w:val="0"/>
          <w:divBdr>
            <w:top w:val="none" w:sz="0" w:space="0" w:color="auto"/>
            <w:left w:val="none" w:sz="0" w:space="0" w:color="auto"/>
            <w:bottom w:val="none" w:sz="0" w:space="0" w:color="auto"/>
            <w:right w:val="none" w:sz="0" w:space="0" w:color="auto"/>
          </w:divBdr>
        </w:div>
        <w:div w:id="1132409183">
          <w:marLeft w:val="0"/>
          <w:marRight w:val="0"/>
          <w:marTop w:val="0"/>
          <w:marBottom w:val="0"/>
          <w:divBdr>
            <w:top w:val="none" w:sz="0" w:space="0" w:color="auto"/>
            <w:left w:val="none" w:sz="0" w:space="0" w:color="auto"/>
            <w:bottom w:val="none" w:sz="0" w:space="0" w:color="auto"/>
            <w:right w:val="none" w:sz="0" w:space="0" w:color="auto"/>
          </w:divBdr>
        </w:div>
        <w:div w:id="1311834389">
          <w:marLeft w:val="0"/>
          <w:marRight w:val="0"/>
          <w:marTop w:val="0"/>
          <w:marBottom w:val="0"/>
          <w:divBdr>
            <w:top w:val="none" w:sz="0" w:space="0" w:color="auto"/>
            <w:left w:val="none" w:sz="0" w:space="0" w:color="auto"/>
            <w:bottom w:val="none" w:sz="0" w:space="0" w:color="auto"/>
            <w:right w:val="none" w:sz="0" w:space="0" w:color="auto"/>
          </w:divBdr>
        </w:div>
        <w:div w:id="1446536237">
          <w:marLeft w:val="0"/>
          <w:marRight w:val="0"/>
          <w:marTop w:val="0"/>
          <w:marBottom w:val="0"/>
          <w:divBdr>
            <w:top w:val="none" w:sz="0" w:space="0" w:color="auto"/>
            <w:left w:val="none" w:sz="0" w:space="0" w:color="auto"/>
            <w:bottom w:val="none" w:sz="0" w:space="0" w:color="auto"/>
            <w:right w:val="none" w:sz="0" w:space="0" w:color="auto"/>
          </w:divBdr>
        </w:div>
        <w:div w:id="1495100684">
          <w:marLeft w:val="0"/>
          <w:marRight w:val="0"/>
          <w:marTop w:val="0"/>
          <w:marBottom w:val="0"/>
          <w:divBdr>
            <w:top w:val="none" w:sz="0" w:space="0" w:color="auto"/>
            <w:left w:val="none" w:sz="0" w:space="0" w:color="auto"/>
            <w:bottom w:val="none" w:sz="0" w:space="0" w:color="auto"/>
            <w:right w:val="none" w:sz="0" w:space="0" w:color="auto"/>
          </w:divBdr>
        </w:div>
        <w:div w:id="1631745039">
          <w:marLeft w:val="0"/>
          <w:marRight w:val="0"/>
          <w:marTop w:val="0"/>
          <w:marBottom w:val="0"/>
          <w:divBdr>
            <w:top w:val="none" w:sz="0" w:space="0" w:color="auto"/>
            <w:left w:val="none" w:sz="0" w:space="0" w:color="auto"/>
            <w:bottom w:val="none" w:sz="0" w:space="0" w:color="auto"/>
            <w:right w:val="none" w:sz="0" w:space="0" w:color="auto"/>
          </w:divBdr>
        </w:div>
        <w:div w:id="1779175476">
          <w:marLeft w:val="0"/>
          <w:marRight w:val="0"/>
          <w:marTop w:val="0"/>
          <w:marBottom w:val="0"/>
          <w:divBdr>
            <w:top w:val="none" w:sz="0" w:space="0" w:color="auto"/>
            <w:left w:val="none" w:sz="0" w:space="0" w:color="auto"/>
            <w:bottom w:val="none" w:sz="0" w:space="0" w:color="auto"/>
            <w:right w:val="none" w:sz="0" w:space="0" w:color="auto"/>
          </w:divBdr>
        </w:div>
        <w:div w:id="2023386382">
          <w:marLeft w:val="0"/>
          <w:marRight w:val="0"/>
          <w:marTop w:val="0"/>
          <w:marBottom w:val="0"/>
          <w:divBdr>
            <w:top w:val="none" w:sz="0" w:space="0" w:color="auto"/>
            <w:left w:val="none" w:sz="0" w:space="0" w:color="auto"/>
            <w:bottom w:val="none" w:sz="0" w:space="0" w:color="auto"/>
            <w:right w:val="none" w:sz="0" w:space="0" w:color="auto"/>
          </w:divBdr>
        </w:div>
        <w:div w:id="2088769527">
          <w:marLeft w:val="0"/>
          <w:marRight w:val="0"/>
          <w:marTop w:val="0"/>
          <w:marBottom w:val="0"/>
          <w:divBdr>
            <w:top w:val="none" w:sz="0" w:space="0" w:color="auto"/>
            <w:left w:val="none" w:sz="0" w:space="0" w:color="auto"/>
            <w:bottom w:val="none" w:sz="0" w:space="0" w:color="auto"/>
            <w:right w:val="none" w:sz="0" w:space="0" w:color="auto"/>
          </w:divBdr>
        </w:div>
      </w:divsChild>
    </w:div>
    <w:div w:id="548567389">
      <w:bodyDiv w:val="1"/>
      <w:marLeft w:val="0"/>
      <w:marRight w:val="0"/>
      <w:marTop w:val="0"/>
      <w:marBottom w:val="0"/>
      <w:divBdr>
        <w:top w:val="none" w:sz="0" w:space="0" w:color="auto"/>
        <w:left w:val="none" w:sz="0" w:space="0" w:color="auto"/>
        <w:bottom w:val="none" w:sz="0" w:space="0" w:color="auto"/>
        <w:right w:val="none" w:sz="0" w:space="0" w:color="auto"/>
      </w:divBdr>
      <w:divsChild>
        <w:div w:id="487402510">
          <w:marLeft w:val="0"/>
          <w:marRight w:val="0"/>
          <w:marTop w:val="0"/>
          <w:marBottom w:val="0"/>
          <w:divBdr>
            <w:top w:val="none" w:sz="0" w:space="0" w:color="auto"/>
            <w:left w:val="none" w:sz="0" w:space="0" w:color="auto"/>
            <w:bottom w:val="none" w:sz="0" w:space="0" w:color="auto"/>
            <w:right w:val="none" w:sz="0" w:space="0" w:color="auto"/>
          </w:divBdr>
        </w:div>
        <w:div w:id="1174342411">
          <w:marLeft w:val="0"/>
          <w:marRight w:val="0"/>
          <w:marTop w:val="0"/>
          <w:marBottom w:val="0"/>
          <w:divBdr>
            <w:top w:val="none" w:sz="0" w:space="0" w:color="auto"/>
            <w:left w:val="none" w:sz="0" w:space="0" w:color="auto"/>
            <w:bottom w:val="none" w:sz="0" w:space="0" w:color="auto"/>
            <w:right w:val="none" w:sz="0" w:space="0" w:color="auto"/>
          </w:divBdr>
        </w:div>
      </w:divsChild>
    </w:div>
    <w:div w:id="564073098">
      <w:bodyDiv w:val="1"/>
      <w:marLeft w:val="0"/>
      <w:marRight w:val="0"/>
      <w:marTop w:val="0"/>
      <w:marBottom w:val="0"/>
      <w:divBdr>
        <w:top w:val="none" w:sz="0" w:space="0" w:color="auto"/>
        <w:left w:val="none" w:sz="0" w:space="0" w:color="auto"/>
        <w:bottom w:val="none" w:sz="0" w:space="0" w:color="auto"/>
        <w:right w:val="none" w:sz="0" w:space="0" w:color="auto"/>
      </w:divBdr>
      <w:divsChild>
        <w:div w:id="217328492">
          <w:marLeft w:val="0"/>
          <w:marRight w:val="0"/>
          <w:marTop w:val="0"/>
          <w:marBottom w:val="0"/>
          <w:divBdr>
            <w:top w:val="none" w:sz="0" w:space="0" w:color="auto"/>
            <w:left w:val="none" w:sz="0" w:space="0" w:color="auto"/>
            <w:bottom w:val="none" w:sz="0" w:space="0" w:color="auto"/>
            <w:right w:val="none" w:sz="0" w:space="0" w:color="auto"/>
          </w:divBdr>
        </w:div>
        <w:div w:id="977806811">
          <w:marLeft w:val="0"/>
          <w:marRight w:val="0"/>
          <w:marTop w:val="0"/>
          <w:marBottom w:val="0"/>
          <w:divBdr>
            <w:top w:val="none" w:sz="0" w:space="0" w:color="auto"/>
            <w:left w:val="none" w:sz="0" w:space="0" w:color="auto"/>
            <w:bottom w:val="none" w:sz="0" w:space="0" w:color="auto"/>
            <w:right w:val="none" w:sz="0" w:space="0" w:color="auto"/>
          </w:divBdr>
        </w:div>
        <w:div w:id="1539588660">
          <w:marLeft w:val="0"/>
          <w:marRight w:val="0"/>
          <w:marTop w:val="0"/>
          <w:marBottom w:val="0"/>
          <w:divBdr>
            <w:top w:val="none" w:sz="0" w:space="0" w:color="auto"/>
            <w:left w:val="none" w:sz="0" w:space="0" w:color="auto"/>
            <w:bottom w:val="none" w:sz="0" w:space="0" w:color="auto"/>
            <w:right w:val="none" w:sz="0" w:space="0" w:color="auto"/>
          </w:divBdr>
        </w:div>
        <w:div w:id="1821382632">
          <w:marLeft w:val="0"/>
          <w:marRight w:val="0"/>
          <w:marTop w:val="0"/>
          <w:marBottom w:val="0"/>
          <w:divBdr>
            <w:top w:val="none" w:sz="0" w:space="0" w:color="auto"/>
            <w:left w:val="none" w:sz="0" w:space="0" w:color="auto"/>
            <w:bottom w:val="none" w:sz="0" w:space="0" w:color="auto"/>
            <w:right w:val="none" w:sz="0" w:space="0" w:color="auto"/>
          </w:divBdr>
        </w:div>
        <w:div w:id="1912278465">
          <w:marLeft w:val="0"/>
          <w:marRight w:val="0"/>
          <w:marTop w:val="0"/>
          <w:marBottom w:val="0"/>
          <w:divBdr>
            <w:top w:val="none" w:sz="0" w:space="0" w:color="auto"/>
            <w:left w:val="none" w:sz="0" w:space="0" w:color="auto"/>
            <w:bottom w:val="none" w:sz="0" w:space="0" w:color="auto"/>
            <w:right w:val="none" w:sz="0" w:space="0" w:color="auto"/>
          </w:divBdr>
        </w:div>
      </w:divsChild>
    </w:div>
    <w:div w:id="621304568">
      <w:bodyDiv w:val="1"/>
      <w:marLeft w:val="0"/>
      <w:marRight w:val="0"/>
      <w:marTop w:val="0"/>
      <w:marBottom w:val="0"/>
      <w:divBdr>
        <w:top w:val="none" w:sz="0" w:space="0" w:color="auto"/>
        <w:left w:val="none" w:sz="0" w:space="0" w:color="auto"/>
        <w:bottom w:val="none" w:sz="0" w:space="0" w:color="auto"/>
        <w:right w:val="none" w:sz="0" w:space="0" w:color="auto"/>
      </w:divBdr>
    </w:div>
    <w:div w:id="640498967">
      <w:bodyDiv w:val="1"/>
      <w:marLeft w:val="0"/>
      <w:marRight w:val="0"/>
      <w:marTop w:val="0"/>
      <w:marBottom w:val="0"/>
      <w:divBdr>
        <w:top w:val="none" w:sz="0" w:space="0" w:color="auto"/>
        <w:left w:val="none" w:sz="0" w:space="0" w:color="auto"/>
        <w:bottom w:val="none" w:sz="0" w:space="0" w:color="auto"/>
        <w:right w:val="none" w:sz="0" w:space="0" w:color="auto"/>
      </w:divBdr>
    </w:div>
    <w:div w:id="642467631">
      <w:bodyDiv w:val="1"/>
      <w:marLeft w:val="0"/>
      <w:marRight w:val="0"/>
      <w:marTop w:val="0"/>
      <w:marBottom w:val="0"/>
      <w:divBdr>
        <w:top w:val="none" w:sz="0" w:space="0" w:color="auto"/>
        <w:left w:val="none" w:sz="0" w:space="0" w:color="auto"/>
        <w:bottom w:val="none" w:sz="0" w:space="0" w:color="auto"/>
        <w:right w:val="none" w:sz="0" w:space="0" w:color="auto"/>
      </w:divBdr>
    </w:div>
    <w:div w:id="703477605">
      <w:bodyDiv w:val="1"/>
      <w:marLeft w:val="0"/>
      <w:marRight w:val="0"/>
      <w:marTop w:val="0"/>
      <w:marBottom w:val="0"/>
      <w:divBdr>
        <w:top w:val="none" w:sz="0" w:space="0" w:color="auto"/>
        <w:left w:val="none" w:sz="0" w:space="0" w:color="auto"/>
        <w:bottom w:val="none" w:sz="0" w:space="0" w:color="auto"/>
        <w:right w:val="none" w:sz="0" w:space="0" w:color="auto"/>
      </w:divBdr>
    </w:div>
    <w:div w:id="729889883">
      <w:bodyDiv w:val="1"/>
      <w:marLeft w:val="0"/>
      <w:marRight w:val="0"/>
      <w:marTop w:val="0"/>
      <w:marBottom w:val="0"/>
      <w:divBdr>
        <w:top w:val="none" w:sz="0" w:space="0" w:color="auto"/>
        <w:left w:val="none" w:sz="0" w:space="0" w:color="auto"/>
        <w:bottom w:val="none" w:sz="0" w:space="0" w:color="auto"/>
        <w:right w:val="none" w:sz="0" w:space="0" w:color="auto"/>
      </w:divBdr>
      <w:divsChild>
        <w:div w:id="56826267">
          <w:marLeft w:val="0"/>
          <w:marRight w:val="0"/>
          <w:marTop w:val="0"/>
          <w:marBottom w:val="0"/>
          <w:divBdr>
            <w:top w:val="none" w:sz="0" w:space="0" w:color="auto"/>
            <w:left w:val="none" w:sz="0" w:space="0" w:color="auto"/>
            <w:bottom w:val="none" w:sz="0" w:space="0" w:color="auto"/>
            <w:right w:val="none" w:sz="0" w:space="0" w:color="auto"/>
          </w:divBdr>
        </w:div>
        <w:div w:id="106825066">
          <w:marLeft w:val="0"/>
          <w:marRight w:val="0"/>
          <w:marTop w:val="0"/>
          <w:marBottom w:val="0"/>
          <w:divBdr>
            <w:top w:val="none" w:sz="0" w:space="0" w:color="auto"/>
            <w:left w:val="none" w:sz="0" w:space="0" w:color="auto"/>
            <w:bottom w:val="none" w:sz="0" w:space="0" w:color="auto"/>
            <w:right w:val="none" w:sz="0" w:space="0" w:color="auto"/>
          </w:divBdr>
          <w:divsChild>
            <w:div w:id="368141637">
              <w:marLeft w:val="0"/>
              <w:marRight w:val="0"/>
              <w:marTop w:val="0"/>
              <w:marBottom w:val="0"/>
              <w:divBdr>
                <w:top w:val="none" w:sz="0" w:space="0" w:color="auto"/>
                <w:left w:val="none" w:sz="0" w:space="0" w:color="auto"/>
                <w:bottom w:val="none" w:sz="0" w:space="0" w:color="auto"/>
                <w:right w:val="none" w:sz="0" w:space="0" w:color="auto"/>
              </w:divBdr>
            </w:div>
            <w:div w:id="948659044">
              <w:marLeft w:val="0"/>
              <w:marRight w:val="0"/>
              <w:marTop w:val="0"/>
              <w:marBottom w:val="0"/>
              <w:divBdr>
                <w:top w:val="none" w:sz="0" w:space="0" w:color="auto"/>
                <w:left w:val="none" w:sz="0" w:space="0" w:color="auto"/>
                <w:bottom w:val="none" w:sz="0" w:space="0" w:color="auto"/>
                <w:right w:val="none" w:sz="0" w:space="0" w:color="auto"/>
              </w:divBdr>
            </w:div>
            <w:div w:id="1761870481">
              <w:marLeft w:val="0"/>
              <w:marRight w:val="0"/>
              <w:marTop w:val="0"/>
              <w:marBottom w:val="0"/>
              <w:divBdr>
                <w:top w:val="none" w:sz="0" w:space="0" w:color="auto"/>
                <w:left w:val="none" w:sz="0" w:space="0" w:color="auto"/>
                <w:bottom w:val="none" w:sz="0" w:space="0" w:color="auto"/>
                <w:right w:val="none" w:sz="0" w:space="0" w:color="auto"/>
              </w:divBdr>
            </w:div>
            <w:div w:id="1890263840">
              <w:marLeft w:val="0"/>
              <w:marRight w:val="0"/>
              <w:marTop w:val="0"/>
              <w:marBottom w:val="0"/>
              <w:divBdr>
                <w:top w:val="none" w:sz="0" w:space="0" w:color="auto"/>
                <w:left w:val="none" w:sz="0" w:space="0" w:color="auto"/>
                <w:bottom w:val="none" w:sz="0" w:space="0" w:color="auto"/>
                <w:right w:val="none" w:sz="0" w:space="0" w:color="auto"/>
              </w:divBdr>
            </w:div>
          </w:divsChild>
        </w:div>
        <w:div w:id="581767572">
          <w:marLeft w:val="0"/>
          <w:marRight w:val="0"/>
          <w:marTop w:val="0"/>
          <w:marBottom w:val="0"/>
          <w:divBdr>
            <w:top w:val="none" w:sz="0" w:space="0" w:color="auto"/>
            <w:left w:val="none" w:sz="0" w:space="0" w:color="auto"/>
            <w:bottom w:val="none" w:sz="0" w:space="0" w:color="auto"/>
            <w:right w:val="none" w:sz="0" w:space="0" w:color="auto"/>
          </w:divBdr>
        </w:div>
        <w:div w:id="800148731">
          <w:marLeft w:val="0"/>
          <w:marRight w:val="0"/>
          <w:marTop w:val="0"/>
          <w:marBottom w:val="0"/>
          <w:divBdr>
            <w:top w:val="none" w:sz="0" w:space="0" w:color="auto"/>
            <w:left w:val="none" w:sz="0" w:space="0" w:color="auto"/>
            <w:bottom w:val="none" w:sz="0" w:space="0" w:color="auto"/>
            <w:right w:val="none" w:sz="0" w:space="0" w:color="auto"/>
          </w:divBdr>
        </w:div>
        <w:div w:id="812523294">
          <w:marLeft w:val="0"/>
          <w:marRight w:val="0"/>
          <w:marTop w:val="0"/>
          <w:marBottom w:val="0"/>
          <w:divBdr>
            <w:top w:val="none" w:sz="0" w:space="0" w:color="auto"/>
            <w:left w:val="none" w:sz="0" w:space="0" w:color="auto"/>
            <w:bottom w:val="none" w:sz="0" w:space="0" w:color="auto"/>
            <w:right w:val="none" w:sz="0" w:space="0" w:color="auto"/>
          </w:divBdr>
        </w:div>
        <w:div w:id="862133833">
          <w:marLeft w:val="0"/>
          <w:marRight w:val="0"/>
          <w:marTop w:val="0"/>
          <w:marBottom w:val="0"/>
          <w:divBdr>
            <w:top w:val="none" w:sz="0" w:space="0" w:color="auto"/>
            <w:left w:val="none" w:sz="0" w:space="0" w:color="auto"/>
            <w:bottom w:val="none" w:sz="0" w:space="0" w:color="auto"/>
            <w:right w:val="none" w:sz="0" w:space="0" w:color="auto"/>
          </w:divBdr>
        </w:div>
        <w:div w:id="1029182850">
          <w:marLeft w:val="0"/>
          <w:marRight w:val="0"/>
          <w:marTop w:val="0"/>
          <w:marBottom w:val="0"/>
          <w:divBdr>
            <w:top w:val="none" w:sz="0" w:space="0" w:color="auto"/>
            <w:left w:val="none" w:sz="0" w:space="0" w:color="auto"/>
            <w:bottom w:val="none" w:sz="0" w:space="0" w:color="auto"/>
            <w:right w:val="none" w:sz="0" w:space="0" w:color="auto"/>
          </w:divBdr>
          <w:divsChild>
            <w:div w:id="449787053">
              <w:marLeft w:val="0"/>
              <w:marRight w:val="0"/>
              <w:marTop w:val="0"/>
              <w:marBottom w:val="0"/>
              <w:divBdr>
                <w:top w:val="none" w:sz="0" w:space="0" w:color="auto"/>
                <w:left w:val="none" w:sz="0" w:space="0" w:color="auto"/>
                <w:bottom w:val="none" w:sz="0" w:space="0" w:color="auto"/>
                <w:right w:val="none" w:sz="0" w:space="0" w:color="auto"/>
              </w:divBdr>
            </w:div>
            <w:div w:id="791553225">
              <w:marLeft w:val="0"/>
              <w:marRight w:val="0"/>
              <w:marTop w:val="0"/>
              <w:marBottom w:val="0"/>
              <w:divBdr>
                <w:top w:val="none" w:sz="0" w:space="0" w:color="auto"/>
                <w:left w:val="none" w:sz="0" w:space="0" w:color="auto"/>
                <w:bottom w:val="none" w:sz="0" w:space="0" w:color="auto"/>
                <w:right w:val="none" w:sz="0" w:space="0" w:color="auto"/>
              </w:divBdr>
            </w:div>
            <w:div w:id="1467820401">
              <w:marLeft w:val="0"/>
              <w:marRight w:val="0"/>
              <w:marTop w:val="0"/>
              <w:marBottom w:val="0"/>
              <w:divBdr>
                <w:top w:val="none" w:sz="0" w:space="0" w:color="auto"/>
                <w:left w:val="none" w:sz="0" w:space="0" w:color="auto"/>
                <w:bottom w:val="none" w:sz="0" w:space="0" w:color="auto"/>
                <w:right w:val="none" w:sz="0" w:space="0" w:color="auto"/>
              </w:divBdr>
            </w:div>
            <w:div w:id="1651472073">
              <w:marLeft w:val="0"/>
              <w:marRight w:val="0"/>
              <w:marTop w:val="0"/>
              <w:marBottom w:val="0"/>
              <w:divBdr>
                <w:top w:val="none" w:sz="0" w:space="0" w:color="auto"/>
                <w:left w:val="none" w:sz="0" w:space="0" w:color="auto"/>
                <w:bottom w:val="none" w:sz="0" w:space="0" w:color="auto"/>
                <w:right w:val="none" w:sz="0" w:space="0" w:color="auto"/>
              </w:divBdr>
            </w:div>
            <w:div w:id="1720133068">
              <w:marLeft w:val="0"/>
              <w:marRight w:val="0"/>
              <w:marTop w:val="0"/>
              <w:marBottom w:val="0"/>
              <w:divBdr>
                <w:top w:val="none" w:sz="0" w:space="0" w:color="auto"/>
                <w:left w:val="none" w:sz="0" w:space="0" w:color="auto"/>
                <w:bottom w:val="none" w:sz="0" w:space="0" w:color="auto"/>
                <w:right w:val="none" w:sz="0" w:space="0" w:color="auto"/>
              </w:divBdr>
            </w:div>
          </w:divsChild>
        </w:div>
        <w:div w:id="1043485901">
          <w:marLeft w:val="0"/>
          <w:marRight w:val="0"/>
          <w:marTop w:val="0"/>
          <w:marBottom w:val="0"/>
          <w:divBdr>
            <w:top w:val="none" w:sz="0" w:space="0" w:color="auto"/>
            <w:left w:val="none" w:sz="0" w:space="0" w:color="auto"/>
            <w:bottom w:val="none" w:sz="0" w:space="0" w:color="auto"/>
            <w:right w:val="none" w:sz="0" w:space="0" w:color="auto"/>
          </w:divBdr>
        </w:div>
        <w:div w:id="1205943910">
          <w:marLeft w:val="0"/>
          <w:marRight w:val="0"/>
          <w:marTop w:val="0"/>
          <w:marBottom w:val="0"/>
          <w:divBdr>
            <w:top w:val="none" w:sz="0" w:space="0" w:color="auto"/>
            <w:left w:val="none" w:sz="0" w:space="0" w:color="auto"/>
            <w:bottom w:val="none" w:sz="0" w:space="0" w:color="auto"/>
            <w:right w:val="none" w:sz="0" w:space="0" w:color="auto"/>
          </w:divBdr>
        </w:div>
        <w:div w:id="1496456138">
          <w:marLeft w:val="0"/>
          <w:marRight w:val="0"/>
          <w:marTop w:val="0"/>
          <w:marBottom w:val="0"/>
          <w:divBdr>
            <w:top w:val="none" w:sz="0" w:space="0" w:color="auto"/>
            <w:left w:val="none" w:sz="0" w:space="0" w:color="auto"/>
            <w:bottom w:val="none" w:sz="0" w:space="0" w:color="auto"/>
            <w:right w:val="none" w:sz="0" w:space="0" w:color="auto"/>
          </w:divBdr>
        </w:div>
        <w:div w:id="1503200900">
          <w:marLeft w:val="0"/>
          <w:marRight w:val="0"/>
          <w:marTop w:val="0"/>
          <w:marBottom w:val="0"/>
          <w:divBdr>
            <w:top w:val="none" w:sz="0" w:space="0" w:color="auto"/>
            <w:left w:val="none" w:sz="0" w:space="0" w:color="auto"/>
            <w:bottom w:val="none" w:sz="0" w:space="0" w:color="auto"/>
            <w:right w:val="none" w:sz="0" w:space="0" w:color="auto"/>
          </w:divBdr>
        </w:div>
        <w:div w:id="1504514300">
          <w:marLeft w:val="0"/>
          <w:marRight w:val="0"/>
          <w:marTop w:val="0"/>
          <w:marBottom w:val="0"/>
          <w:divBdr>
            <w:top w:val="none" w:sz="0" w:space="0" w:color="auto"/>
            <w:left w:val="none" w:sz="0" w:space="0" w:color="auto"/>
            <w:bottom w:val="none" w:sz="0" w:space="0" w:color="auto"/>
            <w:right w:val="none" w:sz="0" w:space="0" w:color="auto"/>
          </w:divBdr>
        </w:div>
        <w:div w:id="1621452490">
          <w:marLeft w:val="0"/>
          <w:marRight w:val="0"/>
          <w:marTop w:val="0"/>
          <w:marBottom w:val="0"/>
          <w:divBdr>
            <w:top w:val="none" w:sz="0" w:space="0" w:color="auto"/>
            <w:left w:val="none" w:sz="0" w:space="0" w:color="auto"/>
            <w:bottom w:val="none" w:sz="0" w:space="0" w:color="auto"/>
            <w:right w:val="none" w:sz="0" w:space="0" w:color="auto"/>
          </w:divBdr>
        </w:div>
        <w:div w:id="1633900692">
          <w:marLeft w:val="0"/>
          <w:marRight w:val="0"/>
          <w:marTop w:val="0"/>
          <w:marBottom w:val="0"/>
          <w:divBdr>
            <w:top w:val="none" w:sz="0" w:space="0" w:color="auto"/>
            <w:left w:val="none" w:sz="0" w:space="0" w:color="auto"/>
            <w:bottom w:val="none" w:sz="0" w:space="0" w:color="auto"/>
            <w:right w:val="none" w:sz="0" w:space="0" w:color="auto"/>
          </w:divBdr>
        </w:div>
        <w:div w:id="1639140335">
          <w:marLeft w:val="0"/>
          <w:marRight w:val="0"/>
          <w:marTop w:val="0"/>
          <w:marBottom w:val="0"/>
          <w:divBdr>
            <w:top w:val="none" w:sz="0" w:space="0" w:color="auto"/>
            <w:left w:val="none" w:sz="0" w:space="0" w:color="auto"/>
            <w:bottom w:val="none" w:sz="0" w:space="0" w:color="auto"/>
            <w:right w:val="none" w:sz="0" w:space="0" w:color="auto"/>
          </w:divBdr>
        </w:div>
        <w:div w:id="1842742040">
          <w:marLeft w:val="0"/>
          <w:marRight w:val="0"/>
          <w:marTop w:val="0"/>
          <w:marBottom w:val="0"/>
          <w:divBdr>
            <w:top w:val="none" w:sz="0" w:space="0" w:color="auto"/>
            <w:left w:val="none" w:sz="0" w:space="0" w:color="auto"/>
            <w:bottom w:val="none" w:sz="0" w:space="0" w:color="auto"/>
            <w:right w:val="none" w:sz="0" w:space="0" w:color="auto"/>
          </w:divBdr>
        </w:div>
        <w:div w:id="2004044332">
          <w:marLeft w:val="0"/>
          <w:marRight w:val="0"/>
          <w:marTop w:val="0"/>
          <w:marBottom w:val="0"/>
          <w:divBdr>
            <w:top w:val="none" w:sz="0" w:space="0" w:color="auto"/>
            <w:left w:val="none" w:sz="0" w:space="0" w:color="auto"/>
            <w:bottom w:val="none" w:sz="0" w:space="0" w:color="auto"/>
            <w:right w:val="none" w:sz="0" w:space="0" w:color="auto"/>
          </w:divBdr>
        </w:div>
        <w:div w:id="2030795480">
          <w:marLeft w:val="0"/>
          <w:marRight w:val="0"/>
          <w:marTop w:val="0"/>
          <w:marBottom w:val="0"/>
          <w:divBdr>
            <w:top w:val="none" w:sz="0" w:space="0" w:color="auto"/>
            <w:left w:val="none" w:sz="0" w:space="0" w:color="auto"/>
            <w:bottom w:val="none" w:sz="0" w:space="0" w:color="auto"/>
            <w:right w:val="none" w:sz="0" w:space="0" w:color="auto"/>
          </w:divBdr>
        </w:div>
      </w:divsChild>
    </w:div>
    <w:div w:id="940187740">
      <w:bodyDiv w:val="1"/>
      <w:marLeft w:val="0"/>
      <w:marRight w:val="0"/>
      <w:marTop w:val="0"/>
      <w:marBottom w:val="0"/>
      <w:divBdr>
        <w:top w:val="none" w:sz="0" w:space="0" w:color="auto"/>
        <w:left w:val="none" w:sz="0" w:space="0" w:color="auto"/>
        <w:bottom w:val="none" w:sz="0" w:space="0" w:color="auto"/>
        <w:right w:val="none" w:sz="0" w:space="0" w:color="auto"/>
      </w:divBdr>
    </w:div>
    <w:div w:id="956376829">
      <w:bodyDiv w:val="1"/>
      <w:marLeft w:val="0"/>
      <w:marRight w:val="0"/>
      <w:marTop w:val="0"/>
      <w:marBottom w:val="0"/>
      <w:divBdr>
        <w:top w:val="none" w:sz="0" w:space="0" w:color="auto"/>
        <w:left w:val="none" w:sz="0" w:space="0" w:color="auto"/>
        <w:bottom w:val="none" w:sz="0" w:space="0" w:color="auto"/>
        <w:right w:val="none" w:sz="0" w:space="0" w:color="auto"/>
      </w:divBdr>
    </w:div>
    <w:div w:id="988170393">
      <w:bodyDiv w:val="1"/>
      <w:marLeft w:val="0"/>
      <w:marRight w:val="0"/>
      <w:marTop w:val="0"/>
      <w:marBottom w:val="0"/>
      <w:divBdr>
        <w:top w:val="none" w:sz="0" w:space="0" w:color="auto"/>
        <w:left w:val="none" w:sz="0" w:space="0" w:color="auto"/>
        <w:bottom w:val="none" w:sz="0" w:space="0" w:color="auto"/>
        <w:right w:val="none" w:sz="0" w:space="0" w:color="auto"/>
      </w:divBdr>
      <w:divsChild>
        <w:div w:id="194805684">
          <w:marLeft w:val="0"/>
          <w:marRight w:val="0"/>
          <w:marTop w:val="0"/>
          <w:marBottom w:val="0"/>
          <w:divBdr>
            <w:top w:val="none" w:sz="0" w:space="0" w:color="auto"/>
            <w:left w:val="none" w:sz="0" w:space="0" w:color="auto"/>
            <w:bottom w:val="none" w:sz="0" w:space="0" w:color="auto"/>
            <w:right w:val="none" w:sz="0" w:space="0" w:color="auto"/>
          </w:divBdr>
        </w:div>
        <w:div w:id="557471213">
          <w:marLeft w:val="0"/>
          <w:marRight w:val="0"/>
          <w:marTop w:val="0"/>
          <w:marBottom w:val="0"/>
          <w:divBdr>
            <w:top w:val="none" w:sz="0" w:space="0" w:color="auto"/>
            <w:left w:val="none" w:sz="0" w:space="0" w:color="auto"/>
            <w:bottom w:val="none" w:sz="0" w:space="0" w:color="auto"/>
            <w:right w:val="none" w:sz="0" w:space="0" w:color="auto"/>
          </w:divBdr>
        </w:div>
        <w:div w:id="1687901691">
          <w:marLeft w:val="0"/>
          <w:marRight w:val="0"/>
          <w:marTop w:val="0"/>
          <w:marBottom w:val="0"/>
          <w:divBdr>
            <w:top w:val="none" w:sz="0" w:space="0" w:color="auto"/>
            <w:left w:val="none" w:sz="0" w:space="0" w:color="auto"/>
            <w:bottom w:val="none" w:sz="0" w:space="0" w:color="auto"/>
            <w:right w:val="none" w:sz="0" w:space="0" w:color="auto"/>
          </w:divBdr>
        </w:div>
        <w:div w:id="2085762996">
          <w:marLeft w:val="0"/>
          <w:marRight w:val="0"/>
          <w:marTop w:val="0"/>
          <w:marBottom w:val="0"/>
          <w:divBdr>
            <w:top w:val="none" w:sz="0" w:space="0" w:color="auto"/>
            <w:left w:val="none" w:sz="0" w:space="0" w:color="auto"/>
            <w:bottom w:val="none" w:sz="0" w:space="0" w:color="auto"/>
            <w:right w:val="none" w:sz="0" w:space="0" w:color="auto"/>
          </w:divBdr>
        </w:div>
      </w:divsChild>
    </w:div>
    <w:div w:id="1050153391">
      <w:bodyDiv w:val="1"/>
      <w:marLeft w:val="0"/>
      <w:marRight w:val="0"/>
      <w:marTop w:val="0"/>
      <w:marBottom w:val="0"/>
      <w:divBdr>
        <w:top w:val="none" w:sz="0" w:space="0" w:color="auto"/>
        <w:left w:val="none" w:sz="0" w:space="0" w:color="auto"/>
        <w:bottom w:val="none" w:sz="0" w:space="0" w:color="auto"/>
        <w:right w:val="none" w:sz="0" w:space="0" w:color="auto"/>
      </w:divBdr>
    </w:div>
    <w:div w:id="1087262148">
      <w:bodyDiv w:val="1"/>
      <w:marLeft w:val="0"/>
      <w:marRight w:val="0"/>
      <w:marTop w:val="0"/>
      <w:marBottom w:val="0"/>
      <w:divBdr>
        <w:top w:val="none" w:sz="0" w:space="0" w:color="auto"/>
        <w:left w:val="none" w:sz="0" w:space="0" w:color="auto"/>
        <w:bottom w:val="none" w:sz="0" w:space="0" w:color="auto"/>
        <w:right w:val="none" w:sz="0" w:space="0" w:color="auto"/>
      </w:divBdr>
      <w:divsChild>
        <w:div w:id="77138484">
          <w:marLeft w:val="0"/>
          <w:marRight w:val="0"/>
          <w:marTop w:val="0"/>
          <w:marBottom w:val="0"/>
          <w:divBdr>
            <w:top w:val="none" w:sz="0" w:space="0" w:color="auto"/>
            <w:left w:val="none" w:sz="0" w:space="0" w:color="auto"/>
            <w:bottom w:val="none" w:sz="0" w:space="0" w:color="auto"/>
            <w:right w:val="none" w:sz="0" w:space="0" w:color="auto"/>
          </w:divBdr>
        </w:div>
        <w:div w:id="2049522971">
          <w:marLeft w:val="0"/>
          <w:marRight w:val="0"/>
          <w:marTop w:val="0"/>
          <w:marBottom w:val="0"/>
          <w:divBdr>
            <w:top w:val="none" w:sz="0" w:space="0" w:color="auto"/>
            <w:left w:val="none" w:sz="0" w:space="0" w:color="auto"/>
            <w:bottom w:val="none" w:sz="0" w:space="0" w:color="auto"/>
            <w:right w:val="none" w:sz="0" w:space="0" w:color="auto"/>
          </w:divBdr>
        </w:div>
      </w:divsChild>
    </w:div>
    <w:div w:id="1127356429">
      <w:bodyDiv w:val="1"/>
      <w:marLeft w:val="0"/>
      <w:marRight w:val="0"/>
      <w:marTop w:val="0"/>
      <w:marBottom w:val="0"/>
      <w:divBdr>
        <w:top w:val="none" w:sz="0" w:space="0" w:color="auto"/>
        <w:left w:val="none" w:sz="0" w:space="0" w:color="auto"/>
        <w:bottom w:val="none" w:sz="0" w:space="0" w:color="auto"/>
        <w:right w:val="none" w:sz="0" w:space="0" w:color="auto"/>
      </w:divBdr>
      <w:divsChild>
        <w:div w:id="309751665">
          <w:marLeft w:val="0"/>
          <w:marRight w:val="0"/>
          <w:marTop w:val="0"/>
          <w:marBottom w:val="0"/>
          <w:divBdr>
            <w:top w:val="none" w:sz="0" w:space="0" w:color="auto"/>
            <w:left w:val="none" w:sz="0" w:space="0" w:color="auto"/>
            <w:bottom w:val="none" w:sz="0" w:space="0" w:color="auto"/>
            <w:right w:val="none" w:sz="0" w:space="0" w:color="auto"/>
          </w:divBdr>
        </w:div>
        <w:div w:id="322665326">
          <w:marLeft w:val="0"/>
          <w:marRight w:val="0"/>
          <w:marTop w:val="0"/>
          <w:marBottom w:val="0"/>
          <w:divBdr>
            <w:top w:val="none" w:sz="0" w:space="0" w:color="auto"/>
            <w:left w:val="none" w:sz="0" w:space="0" w:color="auto"/>
            <w:bottom w:val="none" w:sz="0" w:space="0" w:color="auto"/>
            <w:right w:val="none" w:sz="0" w:space="0" w:color="auto"/>
          </w:divBdr>
        </w:div>
        <w:div w:id="471555092">
          <w:marLeft w:val="0"/>
          <w:marRight w:val="0"/>
          <w:marTop w:val="0"/>
          <w:marBottom w:val="0"/>
          <w:divBdr>
            <w:top w:val="none" w:sz="0" w:space="0" w:color="auto"/>
            <w:left w:val="none" w:sz="0" w:space="0" w:color="auto"/>
            <w:bottom w:val="none" w:sz="0" w:space="0" w:color="auto"/>
            <w:right w:val="none" w:sz="0" w:space="0" w:color="auto"/>
          </w:divBdr>
        </w:div>
        <w:div w:id="746539839">
          <w:marLeft w:val="0"/>
          <w:marRight w:val="0"/>
          <w:marTop w:val="0"/>
          <w:marBottom w:val="0"/>
          <w:divBdr>
            <w:top w:val="none" w:sz="0" w:space="0" w:color="auto"/>
            <w:left w:val="none" w:sz="0" w:space="0" w:color="auto"/>
            <w:bottom w:val="none" w:sz="0" w:space="0" w:color="auto"/>
            <w:right w:val="none" w:sz="0" w:space="0" w:color="auto"/>
          </w:divBdr>
        </w:div>
        <w:div w:id="960065205">
          <w:marLeft w:val="0"/>
          <w:marRight w:val="0"/>
          <w:marTop w:val="0"/>
          <w:marBottom w:val="0"/>
          <w:divBdr>
            <w:top w:val="none" w:sz="0" w:space="0" w:color="auto"/>
            <w:left w:val="none" w:sz="0" w:space="0" w:color="auto"/>
            <w:bottom w:val="none" w:sz="0" w:space="0" w:color="auto"/>
            <w:right w:val="none" w:sz="0" w:space="0" w:color="auto"/>
          </w:divBdr>
        </w:div>
        <w:div w:id="1275871057">
          <w:marLeft w:val="0"/>
          <w:marRight w:val="0"/>
          <w:marTop w:val="0"/>
          <w:marBottom w:val="0"/>
          <w:divBdr>
            <w:top w:val="none" w:sz="0" w:space="0" w:color="auto"/>
            <w:left w:val="none" w:sz="0" w:space="0" w:color="auto"/>
            <w:bottom w:val="none" w:sz="0" w:space="0" w:color="auto"/>
            <w:right w:val="none" w:sz="0" w:space="0" w:color="auto"/>
          </w:divBdr>
        </w:div>
        <w:div w:id="1328047758">
          <w:marLeft w:val="0"/>
          <w:marRight w:val="0"/>
          <w:marTop w:val="0"/>
          <w:marBottom w:val="0"/>
          <w:divBdr>
            <w:top w:val="none" w:sz="0" w:space="0" w:color="auto"/>
            <w:left w:val="none" w:sz="0" w:space="0" w:color="auto"/>
            <w:bottom w:val="none" w:sz="0" w:space="0" w:color="auto"/>
            <w:right w:val="none" w:sz="0" w:space="0" w:color="auto"/>
          </w:divBdr>
        </w:div>
        <w:div w:id="1365864254">
          <w:marLeft w:val="0"/>
          <w:marRight w:val="0"/>
          <w:marTop w:val="0"/>
          <w:marBottom w:val="0"/>
          <w:divBdr>
            <w:top w:val="none" w:sz="0" w:space="0" w:color="auto"/>
            <w:left w:val="none" w:sz="0" w:space="0" w:color="auto"/>
            <w:bottom w:val="none" w:sz="0" w:space="0" w:color="auto"/>
            <w:right w:val="none" w:sz="0" w:space="0" w:color="auto"/>
          </w:divBdr>
        </w:div>
        <w:div w:id="1484812248">
          <w:marLeft w:val="0"/>
          <w:marRight w:val="0"/>
          <w:marTop w:val="0"/>
          <w:marBottom w:val="0"/>
          <w:divBdr>
            <w:top w:val="none" w:sz="0" w:space="0" w:color="auto"/>
            <w:left w:val="none" w:sz="0" w:space="0" w:color="auto"/>
            <w:bottom w:val="none" w:sz="0" w:space="0" w:color="auto"/>
            <w:right w:val="none" w:sz="0" w:space="0" w:color="auto"/>
          </w:divBdr>
        </w:div>
        <w:div w:id="1499661825">
          <w:marLeft w:val="0"/>
          <w:marRight w:val="0"/>
          <w:marTop w:val="0"/>
          <w:marBottom w:val="0"/>
          <w:divBdr>
            <w:top w:val="none" w:sz="0" w:space="0" w:color="auto"/>
            <w:left w:val="none" w:sz="0" w:space="0" w:color="auto"/>
            <w:bottom w:val="none" w:sz="0" w:space="0" w:color="auto"/>
            <w:right w:val="none" w:sz="0" w:space="0" w:color="auto"/>
          </w:divBdr>
        </w:div>
        <w:div w:id="1868448006">
          <w:marLeft w:val="0"/>
          <w:marRight w:val="0"/>
          <w:marTop w:val="0"/>
          <w:marBottom w:val="0"/>
          <w:divBdr>
            <w:top w:val="none" w:sz="0" w:space="0" w:color="auto"/>
            <w:left w:val="none" w:sz="0" w:space="0" w:color="auto"/>
            <w:bottom w:val="none" w:sz="0" w:space="0" w:color="auto"/>
            <w:right w:val="none" w:sz="0" w:space="0" w:color="auto"/>
          </w:divBdr>
        </w:div>
        <w:div w:id="2140342891">
          <w:marLeft w:val="0"/>
          <w:marRight w:val="0"/>
          <w:marTop w:val="0"/>
          <w:marBottom w:val="0"/>
          <w:divBdr>
            <w:top w:val="none" w:sz="0" w:space="0" w:color="auto"/>
            <w:left w:val="none" w:sz="0" w:space="0" w:color="auto"/>
            <w:bottom w:val="none" w:sz="0" w:space="0" w:color="auto"/>
            <w:right w:val="none" w:sz="0" w:space="0" w:color="auto"/>
          </w:divBdr>
        </w:div>
      </w:divsChild>
    </w:div>
    <w:div w:id="1213351110">
      <w:bodyDiv w:val="1"/>
      <w:marLeft w:val="0"/>
      <w:marRight w:val="0"/>
      <w:marTop w:val="0"/>
      <w:marBottom w:val="0"/>
      <w:divBdr>
        <w:top w:val="none" w:sz="0" w:space="0" w:color="auto"/>
        <w:left w:val="none" w:sz="0" w:space="0" w:color="auto"/>
        <w:bottom w:val="none" w:sz="0" w:space="0" w:color="auto"/>
        <w:right w:val="none" w:sz="0" w:space="0" w:color="auto"/>
      </w:divBdr>
    </w:div>
    <w:div w:id="1374960905">
      <w:bodyDiv w:val="1"/>
      <w:marLeft w:val="0"/>
      <w:marRight w:val="0"/>
      <w:marTop w:val="0"/>
      <w:marBottom w:val="0"/>
      <w:divBdr>
        <w:top w:val="none" w:sz="0" w:space="0" w:color="auto"/>
        <w:left w:val="none" w:sz="0" w:space="0" w:color="auto"/>
        <w:bottom w:val="none" w:sz="0" w:space="0" w:color="auto"/>
        <w:right w:val="none" w:sz="0" w:space="0" w:color="auto"/>
      </w:divBdr>
    </w:div>
    <w:div w:id="1429810129">
      <w:bodyDiv w:val="1"/>
      <w:marLeft w:val="0"/>
      <w:marRight w:val="0"/>
      <w:marTop w:val="0"/>
      <w:marBottom w:val="0"/>
      <w:divBdr>
        <w:top w:val="none" w:sz="0" w:space="0" w:color="auto"/>
        <w:left w:val="none" w:sz="0" w:space="0" w:color="auto"/>
        <w:bottom w:val="none" w:sz="0" w:space="0" w:color="auto"/>
        <w:right w:val="none" w:sz="0" w:space="0" w:color="auto"/>
      </w:divBdr>
    </w:div>
    <w:div w:id="1567371320">
      <w:bodyDiv w:val="1"/>
      <w:marLeft w:val="0"/>
      <w:marRight w:val="0"/>
      <w:marTop w:val="0"/>
      <w:marBottom w:val="0"/>
      <w:divBdr>
        <w:top w:val="none" w:sz="0" w:space="0" w:color="auto"/>
        <w:left w:val="none" w:sz="0" w:space="0" w:color="auto"/>
        <w:bottom w:val="none" w:sz="0" w:space="0" w:color="auto"/>
        <w:right w:val="none" w:sz="0" w:space="0" w:color="auto"/>
      </w:divBdr>
      <w:divsChild>
        <w:div w:id="233859148">
          <w:marLeft w:val="0"/>
          <w:marRight w:val="0"/>
          <w:marTop w:val="0"/>
          <w:marBottom w:val="0"/>
          <w:divBdr>
            <w:top w:val="none" w:sz="0" w:space="0" w:color="auto"/>
            <w:left w:val="none" w:sz="0" w:space="0" w:color="auto"/>
            <w:bottom w:val="none" w:sz="0" w:space="0" w:color="auto"/>
            <w:right w:val="none" w:sz="0" w:space="0" w:color="auto"/>
          </w:divBdr>
        </w:div>
        <w:div w:id="252975810">
          <w:marLeft w:val="0"/>
          <w:marRight w:val="0"/>
          <w:marTop w:val="0"/>
          <w:marBottom w:val="0"/>
          <w:divBdr>
            <w:top w:val="none" w:sz="0" w:space="0" w:color="auto"/>
            <w:left w:val="none" w:sz="0" w:space="0" w:color="auto"/>
            <w:bottom w:val="none" w:sz="0" w:space="0" w:color="auto"/>
            <w:right w:val="none" w:sz="0" w:space="0" w:color="auto"/>
          </w:divBdr>
        </w:div>
        <w:div w:id="261841556">
          <w:marLeft w:val="0"/>
          <w:marRight w:val="0"/>
          <w:marTop w:val="0"/>
          <w:marBottom w:val="0"/>
          <w:divBdr>
            <w:top w:val="none" w:sz="0" w:space="0" w:color="auto"/>
            <w:left w:val="none" w:sz="0" w:space="0" w:color="auto"/>
            <w:bottom w:val="none" w:sz="0" w:space="0" w:color="auto"/>
            <w:right w:val="none" w:sz="0" w:space="0" w:color="auto"/>
          </w:divBdr>
        </w:div>
        <w:div w:id="412432105">
          <w:marLeft w:val="0"/>
          <w:marRight w:val="0"/>
          <w:marTop w:val="0"/>
          <w:marBottom w:val="0"/>
          <w:divBdr>
            <w:top w:val="none" w:sz="0" w:space="0" w:color="auto"/>
            <w:left w:val="none" w:sz="0" w:space="0" w:color="auto"/>
            <w:bottom w:val="none" w:sz="0" w:space="0" w:color="auto"/>
            <w:right w:val="none" w:sz="0" w:space="0" w:color="auto"/>
          </w:divBdr>
        </w:div>
        <w:div w:id="432021482">
          <w:marLeft w:val="0"/>
          <w:marRight w:val="0"/>
          <w:marTop w:val="0"/>
          <w:marBottom w:val="0"/>
          <w:divBdr>
            <w:top w:val="none" w:sz="0" w:space="0" w:color="auto"/>
            <w:left w:val="none" w:sz="0" w:space="0" w:color="auto"/>
            <w:bottom w:val="none" w:sz="0" w:space="0" w:color="auto"/>
            <w:right w:val="none" w:sz="0" w:space="0" w:color="auto"/>
          </w:divBdr>
        </w:div>
        <w:div w:id="840466314">
          <w:marLeft w:val="0"/>
          <w:marRight w:val="0"/>
          <w:marTop w:val="0"/>
          <w:marBottom w:val="0"/>
          <w:divBdr>
            <w:top w:val="none" w:sz="0" w:space="0" w:color="auto"/>
            <w:left w:val="none" w:sz="0" w:space="0" w:color="auto"/>
            <w:bottom w:val="none" w:sz="0" w:space="0" w:color="auto"/>
            <w:right w:val="none" w:sz="0" w:space="0" w:color="auto"/>
          </w:divBdr>
        </w:div>
        <w:div w:id="946623083">
          <w:marLeft w:val="0"/>
          <w:marRight w:val="0"/>
          <w:marTop w:val="0"/>
          <w:marBottom w:val="0"/>
          <w:divBdr>
            <w:top w:val="none" w:sz="0" w:space="0" w:color="auto"/>
            <w:left w:val="none" w:sz="0" w:space="0" w:color="auto"/>
            <w:bottom w:val="none" w:sz="0" w:space="0" w:color="auto"/>
            <w:right w:val="none" w:sz="0" w:space="0" w:color="auto"/>
          </w:divBdr>
        </w:div>
        <w:div w:id="1340810735">
          <w:marLeft w:val="0"/>
          <w:marRight w:val="0"/>
          <w:marTop w:val="0"/>
          <w:marBottom w:val="0"/>
          <w:divBdr>
            <w:top w:val="none" w:sz="0" w:space="0" w:color="auto"/>
            <w:left w:val="none" w:sz="0" w:space="0" w:color="auto"/>
            <w:bottom w:val="none" w:sz="0" w:space="0" w:color="auto"/>
            <w:right w:val="none" w:sz="0" w:space="0" w:color="auto"/>
          </w:divBdr>
        </w:div>
        <w:div w:id="1424256284">
          <w:marLeft w:val="0"/>
          <w:marRight w:val="0"/>
          <w:marTop w:val="0"/>
          <w:marBottom w:val="0"/>
          <w:divBdr>
            <w:top w:val="none" w:sz="0" w:space="0" w:color="auto"/>
            <w:left w:val="none" w:sz="0" w:space="0" w:color="auto"/>
            <w:bottom w:val="none" w:sz="0" w:space="0" w:color="auto"/>
            <w:right w:val="none" w:sz="0" w:space="0" w:color="auto"/>
          </w:divBdr>
        </w:div>
        <w:div w:id="1691948961">
          <w:marLeft w:val="0"/>
          <w:marRight w:val="0"/>
          <w:marTop w:val="0"/>
          <w:marBottom w:val="0"/>
          <w:divBdr>
            <w:top w:val="none" w:sz="0" w:space="0" w:color="auto"/>
            <w:left w:val="none" w:sz="0" w:space="0" w:color="auto"/>
            <w:bottom w:val="none" w:sz="0" w:space="0" w:color="auto"/>
            <w:right w:val="none" w:sz="0" w:space="0" w:color="auto"/>
          </w:divBdr>
        </w:div>
        <w:div w:id="1700084193">
          <w:marLeft w:val="0"/>
          <w:marRight w:val="0"/>
          <w:marTop w:val="0"/>
          <w:marBottom w:val="0"/>
          <w:divBdr>
            <w:top w:val="none" w:sz="0" w:space="0" w:color="auto"/>
            <w:left w:val="none" w:sz="0" w:space="0" w:color="auto"/>
            <w:bottom w:val="none" w:sz="0" w:space="0" w:color="auto"/>
            <w:right w:val="none" w:sz="0" w:space="0" w:color="auto"/>
          </w:divBdr>
        </w:div>
        <w:div w:id="1840778643">
          <w:marLeft w:val="0"/>
          <w:marRight w:val="0"/>
          <w:marTop w:val="0"/>
          <w:marBottom w:val="0"/>
          <w:divBdr>
            <w:top w:val="none" w:sz="0" w:space="0" w:color="auto"/>
            <w:left w:val="none" w:sz="0" w:space="0" w:color="auto"/>
            <w:bottom w:val="none" w:sz="0" w:space="0" w:color="auto"/>
            <w:right w:val="none" w:sz="0" w:space="0" w:color="auto"/>
          </w:divBdr>
        </w:div>
        <w:div w:id="1940020232">
          <w:marLeft w:val="0"/>
          <w:marRight w:val="0"/>
          <w:marTop w:val="0"/>
          <w:marBottom w:val="0"/>
          <w:divBdr>
            <w:top w:val="none" w:sz="0" w:space="0" w:color="auto"/>
            <w:left w:val="none" w:sz="0" w:space="0" w:color="auto"/>
            <w:bottom w:val="none" w:sz="0" w:space="0" w:color="auto"/>
            <w:right w:val="none" w:sz="0" w:space="0" w:color="auto"/>
          </w:divBdr>
        </w:div>
        <w:div w:id="2037583246">
          <w:marLeft w:val="0"/>
          <w:marRight w:val="0"/>
          <w:marTop w:val="0"/>
          <w:marBottom w:val="0"/>
          <w:divBdr>
            <w:top w:val="none" w:sz="0" w:space="0" w:color="auto"/>
            <w:left w:val="none" w:sz="0" w:space="0" w:color="auto"/>
            <w:bottom w:val="none" w:sz="0" w:space="0" w:color="auto"/>
            <w:right w:val="none" w:sz="0" w:space="0" w:color="auto"/>
          </w:divBdr>
        </w:div>
        <w:div w:id="2045323384">
          <w:marLeft w:val="0"/>
          <w:marRight w:val="0"/>
          <w:marTop w:val="0"/>
          <w:marBottom w:val="0"/>
          <w:divBdr>
            <w:top w:val="none" w:sz="0" w:space="0" w:color="auto"/>
            <w:left w:val="none" w:sz="0" w:space="0" w:color="auto"/>
            <w:bottom w:val="none" w:sz="0" w:space="0" w:color="auto"/>
            <w:right w:val="none" w:sz="0" w:space="0" w:color="auto"/>
          </w:divBdr>
        </w:div>
        <w:div w:id="2047172451">
          <w:marLeft w:val="0"/>
          <w:marRight w:val="0"/>
          <w:marTop w:val="0"/>
          <w:marBottom w:val="0"/>
          <w:divBdr>
            <w:top w:val="none" w:sz="0" w:space="0" w:color="auto"/>
            <w:left w:val="none" w:sz="0" w:space="0" w:color="auto"/>
            <w:bottom w:val="none" w:sz="0" w:space="0" w:color="auto"/>
            <w:right w:val="none" w:sz="0" w:space="0" w:color="auto"/>
          </w:divBdr>
        </w:div>
      </w:divsChild>
    </w:div>
    <w:div w:id="1567689514">
      <w:bodyDiv w:val="1"/>
      <w:marLeft w:val="0"/>
      <w:marRight w:val="0"/>
      <w:marTop w:val="0"/>
      <w:marBottom w:val="0"/>
      <w:divBdr>
        <w:top w:val="none" w:sz="0" w:space="0" w:color="auto"/>
        <w:left w:val="none" w:sz="0" w:space="0" w:color="auto"/>
        <w:bottom w:val="none" w:sz="0" w:space="0" w:color="auto"/>
        <w:right w:val="none" w:sz="0" w:space="0" w:color="auto"/>
      </w:divBdr>
      <w:divsChild>
        <w:div w:id="47070942">
          <w:marLeft w:val="0"/>
          <w:marRight w:val="0"/>
          <w:marTop w:val="0"/>
          <w:marBottom w:val="0"/>
          <w:divBdr>
            <w:top w:val="none" w:sz="0" w:space="0" w:color="auto"/>
            <w:left w:val="none" w:sz="0" w:space="0" w:color="auto"/>
            <w:bottom w:val="none" w:sz="0" w:space="0" w:color="auto"/>
            <w:right w:val="none" w:sz="0" w:space="0" w:color="auto"/>
          </w:divBdr>
        </w:div>
      </w:divsChild>
    </w:div>
    <w:div w:id="1651398854">
      <w:bodyDiv w:val="1"/>
      <w:marLeft w:val="0"/>
      <w:marRight w:val="0"/>
      <w:marTop w:val="0"/>
      <w:marBottom w:val="0"/>
      <w:divBdr>
        <w:top w:val="none" w:sz="0" w:space="0" w:color="auto"/>
        <w:left w:val="none" w:sz="0" w:space="0" w:color="auto"/>
        <w:bottom w:val="none" w:sz="0" w:space="0" w:color="auto"/>
        <w:right w:val="none" w:sz="0" w:space="0" w:color="auto"/>
      </w:divBdr>
      <w:divsChild>
        <w:div w:id="10764570">
          <w:marLeft w:val="0"/>
          <w:marRight w:val="0"/>
          <w:marTop w:val="0"/>
          <w:marBottom w:val="0"/>
          <w:divBdr>
            <w:top w:val="none" w:sz="0" w:space="0" w:color="auto"/>
            <w:left w:val="none" w:sz="0" w:space="0" w:color="auto"/>
            <w:bottom w:val="none" w:sz="0" w:space="0" w:color="auto"/>
            <w:right w:val="none" w:sz="0" w:space="0" w:color="auto"/>
          </w:divBdr>
          <w:divsChild>
            <w:div w:id="204485982">
              <w:marLeft w:val="0"/>
              <w:marRight w:val="0"/>
              <w:marTop w:val="0"/>
              <w:marBottom w:val="0"/>
              <w:divBdr>
                <w:top w:val="none" w:sz="0" w:space="0" w:color="auto"/>
                <w:left w:val="none" w:sz="0" w:space="0" w:color="auto"/>
                <w:bottom w:val="none" w:sz="0" w:space="0" w:color="auto"/>
                <w:right w:val="none" w:sz="0" w:space="0" w:color="auto"/>
              </w:divBdr>
            </w:div>
            <w:div w:id="1160268421">
              <w:marLeft w:val="0"/>
              <w:marRight w:val="0"/>
              <w:marTop w:val="0"/>
              <w:marBottom w:val="0"/>
              <w:divBdr>
                <w:top w:val="none" w:sz="0" w:space="0" w:color="auto"/>
                <w:left w:val="none" w:sz="0" w:space="0" w:color="auto"/>
                <w:bottom w:val="none" w:sz="0" w:space="0" w:color="auto"/>
                <w:right w:val="none" w:sz="0" w:space="0" w:color="auto"/>
              </w:divBdr>
            </w:div>
            <w:div w:id="1750032386">
              <w:marLeft w:val="0"/>
              <w:marRight w:val="0"/>
              <w:marTop w:val="0"/>
              <w:marBottom w:val="0"/>
              <w:divBdr>
                <w:top w:val="none" w:sz="0" w:space="0" w:color="auto"/>
                <w:left w:val="none" w:sz="0" w:space="0" w:color="auto"/>
                <w:bottom w:val="none" w:sz="0" w:space="0" w:color="auto"/>
                <w:right w:val="none" w:sz="0" w:space="0" w:color="auto"/>
              </w:divBdr>
            </w:div>
            <w:div w:id="1802922988">
              <w:marLeft w:val="0"/>
              <w:marRight w:val="0"/>
              <w:marTop w:val="0"/>
              <w:marBottom w:val="0"/>
              <w:divBdr>
                <w:top w:val="none" w:sz="0" w:space="0" w:color="auto"/>
                <w:left w:val="none" w:sz="0" w:space="0" w:color="auto"/>
                <w:bottom w:val="none" w:sz="0" w:space="0" w:color="auto"/>
                <w:right w:val="none" w:sz="0" w:space="0" w:color="auto"/>
              </w:divBdr>
            </w:div>
            <w:div w:id="2086875433">
              <w:marLeft w:val="0"/>
              <w:marRight w:val="0"/>
              <w:marTop w:val="0"/>
              <w:marBottom w:val="0"/>
              <w:divBdr>
                <w:top w:val="none" w:sz="0" w:space="0" w:color="auto"/>
                <w:left w:val="none" w:sz="0" w:space="0" w:color="auto"/>
                <w:bottom w:val="none" w:sz="0" w:space="0" w:color="auto"/>
                <w:right w:val="none" w:sz="0" w:space="0" w:color="auto"/>
              </w:divBdr>
            </w:div>
          </w:divsChild>
        </w:div>
        <w:div w:id="125898015">
          <w:marLeft w:val="0"/>
          <w:marRight w:val="0"/>
          <w:marTop w:val="0"/>
          <w:marBottom w:val="0"/>
          <w:divBdr>
            <w:top w:val="none" w:sz="0" w:space="0" w:color="auto"/>
            <w:left w:val="none" w:sz="0" w:space="0" w:color="auto"/>
            <w:bottom w:val="none" w:sz="0" w:space="0" w:color="auto"/>
            <w:right w:val="none" w:sz="0" w:space="0" w:color="auto"/>
          </w:divBdr>
        </w:div>
        <w:div w:id="187184173">
          <w:marLeft w:val="0"/>
          <w:marRight w:val="0"/>
          <w:marTop w:val="0"/>
          <w:marBottom w:val="0"/>
          <w:divBdr>
            <w:top w:val="none" w:sz="0" w:space="0" w:color="auto"/>
            <w:left w:val="none" w:sz="0" w:space="0" w:color="auto"/>
            <w:bottom w:val="none" w:sz="0" w:space="0" w:color="auto"/>
            <w:right w:val="none" w:sz="0" w:space="0" w:color="auto"/>
          </w:divBdr>
        </w:div>
        <w:div w:id="274989415">
          <w:marLeft w:val="0"/>
          <w:marRight w:val="0"/>
          <w:marTop w:val="0"/>
          <w:marBottom w:val="0"/>
          <w:divBdr>
            <w:top w:val="none" w:sz="0" w:space="0" w:color="auto"/>
            <w:left w:val="none" w:sz="0" w:space="0" w:color="auto"/>
            <w:bottom w:val="none" w:sz="0" w:space="0" w:color="auto"/>
            <w:right w:val="none" w:sz="0" w:space="0" w:color="auto"/>
          </w:divBdr>
        </w:div>
        <w:div w:id="330105294">
          <w:marLeft w:val="0"/>
          <w:marRight w:val="0"/>
          <w:marTop w:val="0"/>
          <w:marBottom w:val="0"/>
          <w:divBdr>
            <w:top w:val="none" w:sz="0" w:space="0" w:color="auto"/>
            <w:left w:val="none" w:sz="0" w:space="0" w:color="auto"/>
            <w:bottom w:val="none" w:sz="0" w:space="0" w:color="auto"/>
            <w:right w:val="none" w:sz="0" w:space="0" w:color="auto"/>
          </w:divBdr>
        </w:div>
        <w:div w:id="512233690">
          <w:marLeft w:val="0"/>
          <w:marRight w:val="0"/>
          <w:marTop w:val="0"/>
          <w:marBottom w:val="0"/>
          <w:divBdr>
            <w:top w:val="none" w:sz="0" w:space="0" w:color="auto"/>
            <w:left w:val="none" w:sz="0" w:space="0" w:color="auto"/>
            <w:bottom w:val="none" w:sz="0" w:space="0" w:color="auto"/>
            <w:right w:val="none" w:sz="0" w:space="0" w:color="auto"/>
          </w:divBdr>
        </w:div>
        <w:div w:id="847134981">
          <w:marLeft w:val="0"/>
          <w:marRight w:val="0"/>
          <w:marTop w:val="0"/>
          <w:marBottom w:val="0"/>
          <w:divBdr>
            <w:top w:val="none" w:sz="0" w:space="0" w:color="auto"/>
            <w:left w:val="none" w:sz="0" w:space="0" w:color="auto"/>
            <w:bottom w:val="none" w:sz="0" w:space="0" w:color="auto"/>
            <w:right w:val="none" w:sz="0" w:space="0" w:color="auto"/>
          </w:divBdr>
        </w:div>
        <w:div w:id="1032220664">
          <w:marLeft w:val="0"/>
          <w:marRight w:val="0"/>
          <w:marTop w:val="0"/>
          <w:marBottom w:val="0"/>
          <w:divBdr>
            <w:top w:val="none" w:sz="0" w:space="0" w:color="auto"/>
            <w:left w:val="none" w:sz="0" w:space="0" w:color="auto"/>
            <w:bottom w:val="none" w:sz="0" w:space="0" w:color="auto"/>
            <w:right w:val="none" w:sz="0" w:space="0" w:color="auto"/>
          </w:divBdr>
        </w:div>
        <w:div w:id="1064455079">
          <w:marLeft w:val="0"/>
          <w:marRight w:val="0"/>
          <w:marTop w:val="0"/>
          <w:marBottom w:val="0"/>
          <w:divBdr>
            <w:top w:val="none" w:sz="0" w:space="0" w:color="auto"/>
            <w:left w:val="none" w:sz="0" w:space="0" w:color="auto"/>
            <w:bottom w:val="none" w:sz="0" w:space="0" w:color="auto"/>
            <w:right w:val="none" w:sz="0" w:space="0" w:color="auto"/>
          </w:divBdr>
        </w:div>
        <w:div w:id="1650327651">
          <w:marLeft w:val="0"/>
          <w:marRight w:val="0"/>
          <w:marTop w:val="0"/>
          <w:marBottom w:val="0"/>
          <w:divBdr>
            <w:top w:val="none" w:sz="0" w:space="0" w:color="auto"/>
            <w:left w:val="none" w:sz="0" w:space="0" w:color="auto"/>
            <w:bottom w:val="none" w:sz="0" w:space="0" w:color="auto"/>
            <w:right w:val="none" w:sz="0" w:space="0" w:color="auto"/>
          </w:divBdr>
        </w:div>
        <w:div w:id="1727727862">
          <w:marLeft w:val="0"/>
          <w:marRight w:val="0"/>
          <w:marTop w:val="0"/>
          <w:marBottom w:val="0"/>
          <w:divBdr>
            <w:top w:val="none" w:sz="0" w:space="0" w:color="auto"/>
            <w:left w:val="none" w:sz="0" w:space="0" w:color="auto"/>
            <w:bottom w:val="none" w:sz="0" w:space="0" w:color="auto"/>
            <w:right w:val="none" w:sz="0" w:space="0" w:color="auto"/>
          </w:divBdr>
        </w:div>
        <w:div w:id="1960842846">
          <w:marLeft w:val="0"/>
          <w:marRight w:val="0"/>
          <w:marTop w:val="0"/>
          <w:marBottom w:val="0"/>
          <w:divBdr>
            <w:top w:val="none" w:sz="0" w:space="0" w:color="auto"/>
            <w:left w:val="none" w:sz="0" w:space="0" w:color="auto"/>
            <w:bottom w:val="none" w:sz="0" w:space="0" w:color="auto"/>
            <w:right w:val="none" w:sz="0" w:space="0" w:color="auto"/>
          </w:divBdr>
        </w:div>
        <w:div w:id="1993950710">
          <w:marLeft w:val="0"/>
          <w:marRight w:val="0"/>
          <w:marTop w:val="0"/>
          <w:marBottom w:val="0"/>
          <w:divBdr>
            <w:top w:val="none" w:sz="0" w:space="0" w:color="auto"/>
            <w:left w:val="none" w:sz="0" w:space="0" w:color="auto"/>
            <w:bottom w:val="none" w:sz="0" w:space="0" w:color="auto"/>
            <w:right w:val="none" w:sz="0" w:space="0" w:color="auto"/>
          </w:divBdr>
        </w:div>
      </w:divsChild>
    </w:div>
    <w:div w:id="1852598081">
      <w:bodyDiv w:val="1"/>
      <w:marLeft w:val="0"/>
      <w:marRight w:val="0"/>
      <w:marTop w:val="0"/>
      <w:marBottom w:val="0"/>
      <w:divBdr>
        <w:top w:val="none" w:sz="0" w:space="0" w:color="auto"/>
        <w:left w:val="none" w:sz="0" w:space="0" w:color="auto"/>
        <w:bottom w:val="none" w:sz="0" w:space="0" w:color="auto"/>
        <w:right w:val="none" w:sz="0" w:space="0" w:color="auto"/>
      </w:divBdr>
    </w:div>
    <w:div w:id="1932200775">
      <w:bodyDiv w:val="1"/>
      <w:marLeft w:val="0"/>
      <w:marRight w:val="0"/>
      <w:marTop w:val="0"/>
      <w:marBottom w:val="0"/>
      <w:divBdr>
        <w:top w:val="none" w:sz="0" w:space="0" w:color="auto"/>
        <w:left w:val="none" w:sz="0" w:space="0" w:color="auto"/>
        <w:bottom w:val="none" w:sz="0" w:space="0" w:color="auto"/>
        <w:right w:val="none" w:sz="0" w:space="0" w:color="auto"/>
      </w:divBdr>
    </w:div>
    <w:div w:id="1956859931">
      <w:bodyDiv w:val="1"/>
      <w:marLeft w:val="0"/>
      <w:marRight w:val="0"/>
      <w:marTop w:val="0"/>
      <w:marBottom w:val="0"/>
      <w:divBdr>
        <w:top w:val="none" w:sz="0" w:space="0" w:color="auto"/>
        <w:left w:val="none" w:sz="0" w:space="0" w:color="auto"/>
        <w:bottom w:val="none" w:sz="0" w:space="0" w:color="auto"/>
        <w:right w:val="none" w:sz="0" w:space="0" w:color="auto"/>
      </w:divBdr>
      <w:divsChild>
        <w:div w:id="1053238770">
          <w:marLeft w:val="0"/>
          <w:marRight w:val="0"/>
          <w:marTop w:val="0"/>
          <w:marBottom w:val="0"/>
          <w:divBdr>
            <w:top w:val="none" w:sz="0" w:space="0" w:color="auto"/>
            <w:left w:val="none" w:sz="0" w:space="0" w:color="auto"/>
            <w:bottom w:val="none" w:sz="0" w:space="0" w:color="auto"/>
            <w:right w:val="none" w:sz="0" w:space="0" w:color="auto"/>
          </w:divBdr>
        </w:div>
        <w:div w:id="1234663866">
          <w:marLeft w:val="0"/>
          <w:marRight w:val="0"/>
          <w:marTop w:val="0"/>
          <w:marBottom w:val="0"/>
          <w:divBdr>
            <w:top w:val="none" w:sz="0" w:space="0" w:color="auto"/>
            <w:left w:val="none" w:sz="0" w:space="0" w:color="auto"/>
            <w:bottom w:val="none" w:sz="0" w:space="0" w:color="auto"/>
            <w:right w:val="none" w:sz="0" w:space="0" w:color="auto"/>
          </w:divBdr>
        </w:div>
      </w:divsChild>
    </w:div>
    <w:div w:id="1997807299">
      <w:bodyDiv w:val="1"/>
      <w:marLeft w:val="0"/>
      <w:marRight w:val="0"/>
      <w:marTop w:val="0"/>
      <w:marBottom w:val="0"/>
      <w:divBdr>
        <w:top w:val="none" w:sz="0" w:space="0" w:color="auto"/>
        <w:left w:val="none" w:sz="0" w:space="0" w:color="auto"/>
        <w:bottom w:val="none" w:sz="0" w:space="0" w:color="auto"/>
        <w:right w:val="none" w:sz="0" w:space="0" w:color="auto"/>
      </w:divBdr>
    </w:div>
    <w:div w:id="2051680452">
      <w:bodyDiv w:val="1"/>
      <w:marLeft w:val="0"/>
      <w:marRight w:val="0"/>
      <w:marTop w:val="0"/>
      <w:marBottom w:val="0"/>
      <w:divBdr>
        <w:top w:val="none" w:sz="0" w:space="0" w:color="auto"/>
        <w:left w:val="none" w:sz="0" w:space="0" w:color="auto"/>
        <w:bottom w:val="none" w:sz="0" w:space="0" w:color="auto"/>
        <w:right w:val="none" w:sz="0" w:space="0" w:color="auto"/>
      </w:divBdr>
    </w:div>
    <w:div w:id="20770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cielo.isciii.es/pdf/inter/v19n2/v19n2a02.pdf" TargetMode="External" Id="rId13" /><Relationship Type="http://schemas.openxmlformats.org/officeDocument/2006/relationships/hyperlink" Target="https://www.redalyc.org/pdf/3221/322132553010.pdf" TargetMode="External" Id="rId18" /><Relationship Type="http://schemas.openxmlformats.org/officeDocument/2006/relationships/hyperlink" Target="https://oig.cepal.org/sites/default/files/directrices_para_la_produccion_de_estadisticas_sobre_la_violencia_contra_la_mujer1.pdf" TargetMode="External" Id="rId26" /><Relationship Type="http://schemas.openxmlformats.org/officeDocument/2006/relationships/theme" Target="theme/theme1.xml" Id="rId39" /><Relationship Type="http://schemas.openxmlformats.org/officeDocument/2006/relationships/hyperlink" Target="https://www.avntf-evntf.com/wp-content/uploads/2016/11/AlegreAlmudenaTrab3online15.pdf" TargetMode="External" Id="rId21" /><Relationship Type="http://schemas.openxmlformats.org/officeDocument/2006/relationships/hyperlink" Target="https://scielo.conicyt.cl/scielo.php?pid=S0718-09502013000100008&amp;script=sci_arttext&amp;tlng=p" TargetMode="External" Id="rId34" /><Relationship Type="http://schemas.openxmlformats.org/officeDocument/2006/relationships/endnotes" Target="endnotes.xml" Id="rId7" /><Relationship Type="http://schemas.openxmlformats.org/officeDocument/2006/relationships/hyperlink" Target="https://dialnet.unirioja.es/descarga/articulo/5163211.pdf" TargetMode="External" Id="rId12" /><Relationship Type="http://schemas.openxmlformats.org/officeDocument/2006/relationships/hyperlink" Target="https://www.uv.mx/cendhiu/files/2013/08/Articulo-Violencia-de-genero.pdf" TargetMode="External" Id="rId17" /><Relationship Type="http://schemas.openxmlformats.org/officeDocument/2006/relationships/hyperlink" Target="https://profamilia.org.co/wp-content/uploads/2018/12/ENDS-TOMO-I.pdf" TargetMode="External" Id="rId25" /><Relationship Type="http://schemas.openxmlformats.org/officeDocument/2006/relationships/hyperlink" Target="https://www.redalyc.org/jatsRepo/3376/337653757005/337653757005.pdf" TargetMode="External" Id="rId33" /><Relationship Type="http://schemas.openxmlformats.org/officeDocument/2006/relationships/fontTable" Target="fontTable.xml" Id="rId38" /><Relationship Type="http://schemas.openxmlformats.org/officeDocument/2006/relationships/numbering" Target="numbering.xml" Id="rId2" /><Relationship Type="http://schemas.openxmlformats.org/officeDocument/2006/relationships/hyperlink" Target="https://www.medigraphic.com/cgi-bin/new/resumen.cgi?IDARTICULO=41322" TargetMode="External" Id="rId16" /><Relationship Type="http://schemas.openxmlformats.org/officeDocument/2006/relationships/hyperlink" Target="http://scielo.isciii.es/pdf/inter/v19n2/v19n2a05.pdf" TargetMode="External" Id="rId20" /><Relationship Type="http://schemas.openxmlformats.org/officeDocument/2006/relationships/hyperlink" Target="https://www.researchgate.net/publication/339025375_Factores_predisponentes_en_la_intervencion_sistemica_de_la_violencia_de_genero_y_su_incidencia_en_salud_mental"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infocop.es/pdf/DenunciasVG2015.pdf" TargetMode="External" Id="rId24" /><Relationship Type="http://schemas.openxmlformats.org/officeDocument/2006/relationships/hyperlink" Target="https://revistas.psi.unc.edu.ar/index.php/RSD/article/view/6855/7933" TargetMode="External" Id="rId32" /><Relationship Type="http://schemas.openxmlformats.org/officeDocument/2006/relationships/header" Target="header6.xml" Id="rId37" /><Relationship Type="http://schemas.openxmlformats.org/officeDocument/2006/relationships/webSettings" Target="webSettings.xml" Id="rId5" /><Relationship Type="http://schemas.openxmlformats.org/officeDocument/2006/relationships/hyperlink" Target="https://docs.supersalud.gov.co/PortalWeb/Juridica/Leyes/L1090006.pdf" TargetMode="External" Id="rId15" /><Relationship Type="http://schemas.openxmlformats.org/officeDocument/2006/relationships/hyperlink" Target="https://www.scielosp.org/article/rpsp/2013.v33n4/280-286/es/" TargetMode="External" Id="rId23" /><Relationship Type="http://schemas.openxmlformats.org/officeDocument/2006/relationships/hyperlink" Target="https://www.redalyc.org/jatsRepo/4915/491555087008/491555087008.pdf" TargetMode="External" Id="rId28" /><Relationship Type="http://schemas.openxmlformats.org/officeDocument/2006/relationships/header" Target="header5.xml" Id="rId36" /><Relationship Type="http://schemas.openxmlformats.org/officeDocument/2006/relationships/header" Target="header3.xml" Id="rId10" /><Relationship Type="http://schemas.openxmlformats.org/officeDocument/2006/relationships/hyperlink" Target="https://reviberopsicologia.ibero.edu.co/article/view/486" TargetMode="External" Id="rId19" /><Relationship Type="http://schemas.openxmlformats.org/officeDocument/2006/relationships/hyperlink" Target="https://www.sciencedirect.com/science/article/pii/S0213911120300881" TargetMode="External" Id="rId31"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yperlink" Target="http://scielo.isciii.es/pdf/inter/v19n2/v19n2a03.pdf" TargetMode="External" Id="rId14" /><Relationship Type="http://schemas.openxmlformats.org/officeDocument/2006/relationships/hyperlink" Target="https://books.google.com.co/books?id=-n33QfqZa9YC&amp;pg=PA125&amp;source=gbs_selected_pages&amp;hl=es" TargetMode="External" Id="rId22" /><Relationship Type="http://schemas.openxmlformats.org/officeDocument/2006/relationships/hyperlink" Target="https://scielo.conicyt.cl/pdf/ijmorphol/v35n1/art37.pdf" TargetMode="External" Id="rId27" /><Relationship Type="http://schemas.openxmlformats.org/officeDocument/2006/relationships/hyperlink" Target="https://www.policia.gov.co/contenido/violencia-intrafamiliar-2020" TargetMode="External" Id="rId30" /><Relationship Type="http://schemas.openxmlformats.org/officeDocument/2006/relationships/header" Target="header4.xml" Id="rId35" /><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image" Target="/media/image2.png" Id="R06a3b7db2bd64c17" /></Relationships>
</file>

<file path=word/_rels/header3.xml.rels>&#65279;<?xml version="1.0" encoding="utf-8"?><Relationships xmlns="http://schemas.openxmlformats.org/package/2006/relationships"><Relationship Type="http://schemas.openxmlformats.org/officeDocument/2006/relationships/image" Target="/media/image2.jpg" Id="Rbb52162de1ac43f7" /></Relationships>
</file>

<file path=word/_rels/header6.xml.rels>&#65279;<?xml version="1.0" encoding="utf-8"?><Relationships xmlns="http://schemas.openxmlformats.org/package/2006/relationships"><Relationship Type="http://schemas.openxmlformats.org/officeDocument/2006/relationships/image" Target="/media/image3.jpg" Id="R7cc08d4871cf438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94C2E-2B0B-44EC-8A82-C1A1CA296B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Yury Estefania Perdomo Jurado</lastModifiedBy>
  <revision>21</revision>
  <dcterms:created xsi:type="dcterms:W3CDTF">2020-05-11T22:42:00.0000000Z</dcterms:created>
  <dcterms:modified xsi:type="dcterms:W3CDTF">2020-07-09T15:50:59.4930834Z</dcterms:modified>
</coreProperties>
</file>